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5ead" w14:paraId="9735ead" w:rsidRDefault="007A7259" w:rsidR="007A725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A7259" w:rsidP="00431FD5" w:rsidR="007A7259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A6799D">
        <w:rPr>
          <w:rFonts w:hAnsi="Times New Roman" w:ascii="Times New Roman"/>
          <w:szCs w:val="24"/>
          <w:lang w:val="hr-HR"/>
        </w:rPr>
        <w:t>9089</w:t>
      </w:r>
      <w:r w:rsidR="002713FF">
        <w:rPr>
          <w:rFonts w:hAnsi="Times New Roman" w:ascii="Times New Roman"/>
          <w:szCs w:val="24"/>
          <w:lang w:val="hr-HR"/>
        </w:rPr>
        <w:t>/15</w:t>
      </w:r>
      <w:r w:rsidR="007A7259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A6799D">
      <w:pPr>
        <w:ind w:firstLine="720"/>
        <w:jc w:val="both"/>
        <w:rPr>
          <w:rFonts w:hAnsi="Times New Roman" w:ascii="Times New Roman"/>
          <w:szCs w:val="24"/>
        </w:rPr>
      </w:pPr>
      <w:r w:rsidRPr="00A6799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A6799D">
        <w:rPr>
          <w:rFonts w:hAnsi="Times New Roman" w:ascii="Times New Roman"/>
          <w:szCs w:val="24"/>
        </w:rPr>
        <w:t>redmetu</w:t>
      </w:r>
      <w:r w:rsidRPr="00A6799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A6799D" w:rsidRPr="00A6799D">
        <w:rPr>
          <w:rFonts w:hAnsi="Times New Roman" w:ascii="Times New Roman"/>
          <w:szCs w:val="24"/>
        </w:rPr>
        <w:t>PENKALA d.o.o., Zagreb, Klaićeva 60, OIB: 90543081749</w:t>
      </w:r>
      <w:r w:rsidR="00B83D6D" w:rsidRPr="00A6799D">
        <w:rPr>
          <w:rFonts w:hAnsi="Times New Roman" w:ascii="Times New Roman"/>
          <w:szCs w:val="24"/>
          <w:lang w:val="hr-HR"/>
        </w:rPr>
        <w:t xml:space="preserve">, </w:t>
      </w:r>
      <w:r w:rsidR="006425EE" w:rsidRPr="00A6799D">
        <w:rPr>
          <w:rFonts w:hAnsi="Times New Roman" w:ascii="Times New Roman"/>
          <w:szCs w:val="24"/>
        </w:rPr>
        <w:t xml:space="preserve"> </w:t>
      </w:r>
      <w:r w:rsidR="007A7259">
        <w:rPr>
          <w:rFonts w:hAnsi="Times New Roman" w:ascii="Times New Roman"/>
          <w:szCs w:val="24"/>
        </w:rPr>
        <w:t>02. ožujka</w:t>
      </w:r>
      <w:r w:rsidR="004B15A9" w:rsidRPr="00A6799D">
        <w:rPr>
          <w:rFonts w:hAnsi="Times New Roman" w:ascii="Times New Roman"/>
          <w:szCs w:val="24"/>
        </w:rPr>
        <w:t xml:space="preserve"> </w:t>
      </w:r>
      <w:r w:rsidR="00DB42A7" w:rsidRPr="00A6799D">
        <w:rPr>
          <w:rFonts w:hAnsi="Times New Roman" w:ascii="Times New Roman"/>
          <w:szCs w:val="24"/>
        </w:rPr>
        <w:t>2016</w:t>
      </w:r>
      <w:r w:rsidR="006425EE" w:rsidRPr="00A6799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6799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6799D">
      <w:pPr>
        <w:jc w:val="center"/>
        <w:rPr>
          <w:rFonts w:hAnsi="Times New Roman" w:ascii="Times New Roman"/>
          <w:szCs w:val="24"/>
          <w:lang w:val="pt-BR"/>
        </w:rPr>
      </w:pPr>
      <w:r w:rsidRPr="00A6799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6799D">
      <w:pPr>
        <w:jc w:val="both"/>
        <w:rPr>
          <w:rFonts w:hAnsi="Times New Roman" w:ascii="Times New Roman"/>
          <w:szCs w:val="24"/>
          <w:lang w:val="de-DE"/>
        </w:rPr>
      </w:pPr>
      <w:r w:rsidRPr="00A6799D">
        <w:rPr>
          <w:rFonts w:hAnsi="Times New Roman" w:ascii="Times New Roman"/>
          <w:szCs w:val="24"/>
          <w:lang w:val="de-DE"/>
        </w:rPr>
        <w:tab/>
      </w:r>
      <w:r w:rsidRPr="00A6799D">
        <w:rPr>
          <w:rFonts w:hAnsi="Times New Roman" w:ascii="Times New Roman"/>
          <w:szCs w:val="24"/>
          <w:lang w:val="de-DE"/>
        </w:rPr>
        <w:tab/>
      </w:r>
      <w:r w:rsidRPr="00A6799D">
        <w:rPr>
          <w:rFonts w:hAnsi="Times New Roman" w:ascii="Times New Roman"/>
          <w:szCs w:val="24"/>
          <w:lang w:val="de-DE"/>
        </w:rPr>
        <w:tab/>
        <w:t xml:space="preserve">   </w:t>
      </w:r>
      <w:r w:rsidRPr="00A6799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A679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799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6799D">
        <w:rPr>
          <w:rFonts w:hAnsi="Times New Roman" w:ascii="Times New Roman"/>
          <w:szCs w:val="24"/>
          <w:lang w:val="de-DE"/>
        </w:rPr>
        <w:t>jni postupak nad dužnikom</w:t>
      </w:r>
      <w:r w:rsidR="00E67442" w:rsidRPr="00A6799D">
        <w:rPr>
          <w:rFonts w:hAnsi="Times New Roman" w:ascii="Times New Roman"/>
          <w:szCs w:val="24"/>
          <w:lang w:val="de-DE"/>
        </w:rPr>
        <w:t xml:space="preserve"> </w:t>
      </w:r>
      <w:r w:rsidR="00A6799D" w:rsidRPr="00A6799D">
        <w:rPr>
          <w:rFonts w:hAnsi="Times New Roman" w:ascii="Times New Roman"/>
          <w:szCs w:val="24"/>
        </w:rPr>
        <w:t>PENKALA d.o.o., Zagreb, Klaićeva 60, OIB: 90543081749</w:t>
      </w:r>
      <w:r w:rsidR="00D046F5" w:rsidRPr="00A6799D">
        <w:rPr>
          <w:rFonts w:hAnsi="Times New Roman" w:ascii="Times New Roman"/>
          <w:szCs w:val="24"/>
          <w:lang w:val="hr-HR"/>
        </w:rPr>
        <w:t>, MBS</w:t>
      </w:r>
      <w:r w:rsidR="00E54311" w:rsidRPr="00A6799D">
        <w:rPr>
          <w:rFonts w:hAnsi="Times New Roman" w:ascii="Times New Roman"/>
          <w:szCs w:val="24"/>
          <w:lang w:val="hr-HR"/>
        </w:rPr>
        <w:t>:</w:t>
      </w:r>
      <w:r w:rsidR="00E54311" w:rsidRPr="00A6799D">
        <w:rPr>
          <w:rFonts w:hAnsi="Times New Roman" w:ascii="Times New Roman"/>
          <w:szCs w:val="24"/>
        </w:rPr>
        <w:t xml:space="preserve"> </w:t>
      </w:r>
      <w:r w:rsidR="00A6799D" w:rsidRPr="00A6799D">
        <w:rPr>
          <w:rFonts w:hAnsi="Times New Roman" w:ascii="Times New Roman"/>
          <w:szCs w:val="24"/>
          <w:shd w:fill="F8F8F8" w:color="auto" w:val="clear"/>
        </w:rPr>
        <w:t>080286774</w:t>
      </w:r>
      <w:r w:rsidR="00AC4610" w:rsidRPr="00A6799D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Financijska agencija podnijel</w:t>
      </w:r>
      <w:r w:rsidR="00A6799D">
        <w:rPr>
          <w:rFonts w:hAnsi="Times New Roman" w:ascii="Times New Roman"/>
          <w:szCs w:val="24"/>
        </w:rPr>
        <w:t>a je, na temelju odredbe čl. 444</w:t>
      </w:r>
      <w:r w:rsidRPr="00B81EA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6799D" w:rsidRPr="00A6799D">
        <w:rPr>
          <w:rFonts w:hAnsi="Times New Roman" w:ascii="Times New Roman"/>
          <w:szCs w:val="24"/>
        </w:rPr>
        <w:t>PENKALA d.o.o., Zagreb, Klaićeva 60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="00A6799D" w:rsidRPr="00B81EAC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A6799D">
        <w:rPr>
          <w:rFonts w:hAnsi="Times New Roman" w:ascii="Times New Roman"/>
          <w:szCs w:val="24"/>
        </w:rPr>
        <w:t>778</w:t>
      </w:r>
      <w:r w:rsidR="00A6799D" w:rsidRPr="00B81EAC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B81EAC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A6799D">
        <w:rPr>
          <w:rFonts w:hAnsi="Times New Roman" w:ascii="Times New Roman"/>
          <w:szCs w:val="24"/>
        </w:rPr>
        <w:t>5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7A7259" w:rsidRPr="007A7259">
        <w:rPr>
          <w:rFonts w:hAnsi="Times New Roman" w:ascii="Times New Roman"/>
          <w:szCs w:val="24"/>
        </w:rPr>
        <w:t>02. ožujka</w:t>
      </w:r>
      <w:r w:rsidR="007A725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AB7883" w:rsidP="007A7259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 xml:space="preserve">    </w:t>
      </w:r>
      <w:r w:rsidR="00626D4C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>SUDAC</w:t>
      </w:r>
    </w:p>
    <w:p w:rsidRDefault="00327E9E" w:rsidP="007A7259" w:rsidR="007A7259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  <w:t xml:space="preserve">          </w:t>
      </w:r>
      <w:r w:rsidR="00626D4C" w:rsidRPr="00B81EAC">
        <w:rPr>
          <w:rFonts w:hAnsi="Times New Roman" w:ascii="Times New Roman"/>
          <w:szCs w:val="24"/>
        </w:rPr>
        <w:tab/>
        <w:t xml:space="preserve">     </w:t>
      </w:r>
      <w:r w:rsidR="00DE7483" w:rsidRPr="00B81EAC">
        <w:rPr>
          <w:rFonts w:hAnsi="Times New Roman" w:ascii="Times New Roman"/>
          <w:szCs w:val="24"/>
        </w:rPr>
        <w:t xml:space="preserve"> Gordan Zubak</w:t>
      </w:r>
      <w:r w:rsidR="007A7259">
        <w:rPr>
          <w:rFonts w:hAnsi="Times New Roman" w:ascii="Times New Roman"/>
          <w:szCs w:val="24"/>
        </w:rPr>
        <w:t>, v.r.</w:t>
      </w:r>
    </w:p>
    <w:p w:rsidRDefault="00C84468" w:rsidP="00DE7483" w:rsidR="00EE5750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7A7259" w:rsidR="007A7259">
      <w:pPr>
        <w:jc w:val="both"/>
        <w:rPr>
          <w:rFonts w:hAnsi="Times New Roman" w:ascii="Times New Roman"/>
          <w:szCs w:val="24"/>
        </w:rPr>
      </w:pPr>
    </w:p>
    <w:p w:rsidRDefault="007A7259" w:rsidP="001745C1" w:rsidR="007A7259" w:rsidRPr="007A7259">
      <w:pPr>
        <w:jc w:val="right"/>
        <w:rPr>
          <w:rFonts w:hAnsi="Times New Roman" w:ascii="Times New Roman"/>
        </w:rPr>
      </w:pPr>
      <w:r w:rsidRPr="007A7259">
        <w:rPr>
          <w:rFonts w:hAnsi="Times New Roman" w:ascii="Times New Roman"/>
        </w:rPr>
        <w:t>Za točnost otpravka-ovlašteni službenik:</w:t>
      </w:r>
      <w:r w:rsidRPr="007A7259">
        <w:rPr>
          <w:rFonts w:hAnsi="Times New Roman" w:ascii="Times New Roman"/>
        </w:rPr>
        <w:br/>
        <w:t>Ivana Rogić</w:t>
      </w:r>
    </w:p>
    <w:p w:rsidRDefault="006C314D" w:rsidP="007A7259" w:rsidR="006C314D" w:rsidRPr="00B81EA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7A7259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049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049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A725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7A725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St-9089/15-5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A7259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70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2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2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2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2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9089</izvorni_sadrzaj>
    <derivirana_varijabla naziv="DomainObject.Predmet.Broj_1">9089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St-9089/2015</izvorni_sadrzaj>
    <derivirana_varijabla naziv="DomainObject.Predmet.OznakaBroj_1">St-9089/2015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PENKALA d.o.o.</izvorni_sadrzaj>
    <derivirana_varijabla naziv="DomainObject.Predmet.ProtustrankaFormated_1">  PENKALA d.o.o.</derivirana_varijabla>
  </DomainObject.Predmet.ProtustrankaFormated>
  <DomainObject.Predmet.ProtustrankaFormatedOIB>
    <izvorni_sadrzaj>  PENKALA d.o.o., OIB 90543081749</izvorni_sadrzaj>
    <derivirana_varijabla naziv="DomainObject.Predmet.ProtustrankaFormatedOIB_1">  PENKALA d.o.o., OIB 90543081749</derivirana_varijabla>
  </DomainObject.Predmet.ProtustrankaFormatedOIB>
  <DomainObject.Predmet.ProtustrankaFormatedWithAdress>
    <izvorni_sadrzaj> PENKALA d.o.o., Klaićeva 60, 10000 Zagreb</izvorni_sadrzaj>
    <derivirana_varijabla naziv="DomainObject.Predmet.ProtustrankaFormatedWithAdress_1"> PENKALA d.o.o., Klaićeva 60, 10000 Zagreb</derivirana_varijabla>
  </DomainObject.Predmet.ProtustrankaFormatedWithAdress>
  <DomainObject.Predmet.ProtustrankaFormatedWithAdressOIB>
    <izvorni_sadrzaj> PENKALA d.o.o., OIB 90543081749, Klaićeva 60, 10000 Zagreb</izvorni_sadrzaj>
    <derivirana_varijabla naziv="DomainObject.Predmet.ProtustrankaFormatedWithAdressOIB_1"> PENKALA d.o.o., OIB 90543081749, Klaićeva 60, 10000 Zagreb</derivirana_varijabla>
  </DomainObject.Predmet.ProtustrankaFormatedWithAdressOIB>
  <DomainObject.Predmet.ProtustrankaWithAdress>
    <izvorni_sadrzaj>PENKALA d.o.o. Klaićeva 60, 10000 Zagreb</izvorni_sadrzaj>
    <derivirana_varijabla naziv="DomainObject.Predmet.ProtustrankaWithAdress_1">PENKALA d.o.o. Klaićeva 60, 10000 Zagreb</derivirana_varijabla>
  </DomainObject.Predmet.ProtustrankaWithAdress>
  <DomainObject.Predmet.ProtustrankaWithAdressOIB>
    <izvorni_sadrzaj>PENKALA d.o.o., OIB 90543081749, Klaićeva 60, 10000 Zagreb</izvorni_sadrzaj>
    <derivirana_varijabla naziv="DomainObject.Predmet.ProtustrankaWithAdressOIB_1">PENKALA d.o.o., OIB 90543081749, Klaićeva 60, 10000 Zagreb</derivirana_varijabla>
  </DomainObject.Predmet.ProtustrankaWithAdressOIB>
  <DomainObject.Predmet.ProtustrankaNazivFormated>
    <izvorni_sadrzaj>PENKALA d.o.o.</izvorni_sadrzaj>
    <derivirana_varijabla naziv="DomainObject.Predmet.ProtustrankaNazivFormated_1">PENKALA d.o.o.</derivirana_varijabla>
  </DomainObject.Predmet.ProtustrankaNazivFormated>
  <DomainObject.Predmet.ProtustrankaNazivFormatedOIB>
    <izvorni_sadrzaj>PENKALA d.o.o., OIB 90543081749</izvorni_sadrzaj>
    <derivirana_varijabla naziv="DomainObject.Predmet.ProtustrankaNazivFormatedOIB_1">PENKALA d.o.o., OIB 90543081749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PENKALA d.o.o.</item>
    </izvorni_sadrzaj>
    <derivirana_varijabla naziv="DomainObject.Predmet.ProtuStrankaListFormated_1">
      <item>PENKALA d.o.o.</item>
    </derivirana_varijabla>
  </DomainObject.Predmet.ProtuStrankaListFormated>
  <DomainObject.Predmet.ProtuStrankaListFormatedOIB>
    <izvorni_sadrzaj>
      <item>PENKALA d.o.o., OIB 90543081749</item>
    </izvorni_sadrzaj>
    <derivirana_varijabla naziv="DomainObject.Predmet.ProtuStrankaListFormatedOIB_1">
      <item>PENKALA d.o.o., OIB 90543081749</item>
    </derivirana_varijabla>
  </DomainObject.Predmet.ProtuStrankaListFormatedOIB>
  <DomainObject.Predmet.ProtuStrankaListFormatedWithAdress>
    <izvorni_sadrzaj>
      <item>PENKALA d.o.o., Klaićeva 60, 10000 Zagreb</item>
    </izvorni_sadrzaj>
    <derivirana_varijabla naziv="DomainObject.Predmet.ProtuStrankaListFormatedWithAdress_1">
      <item>PENKALA d.o.o., Klaićeva 60, 10000 Zagreb</item>
    </derivirana_varijabla>
  </DomainObject.Predmet.ProtuStrankaListFormatedWithAdress>
  <DomainObject.Predmet.ProtuStrankaListFormatedWithAdressOIB>
    <izvorni_sadrzaj>
      <item>PENKALA d.o.o., OIB 90543081749, Klaićeva 60, 10000 Zagreb</item>
    </izvorni_sadrzaj>
    <derivirana_varijabla naziv="DomainObject.Predmet.ProtuStrankaListFormatedWithAdressOIB_1">
      <item>PENKALA d.o.o., OIB 90543081749, Klaićeva 60, 10000 Zagreb</item>
    </derivirana_varijabla>
  </DomainObject.Predmet.ProtuStrankaListFormatedWithAdressOIB>
  <DomainObject.Predmet.ProtuStrankaListNazivFormated>
    <izvorni_sadrzaj>
      <item>PENKALA d.o.o.</item>
    </izvorni_sadrzaj>
    <derivirana_varijabla naziv="DomainObject.Predmet.ProtuStrankaListNazivFormated_1">
      <item>PENKALA d.o.o.</item>
    </derivirana_varijabla>
  </DomainObject.Predmet.ProtuStrankaListNazivFormated>
  <DomainObject.Predmet.ProtuStrankaListNazivFormatedOIB>
    <izvorni_sadrzaj>
      <item>PENKALA d.o.o., OIB 90543081749</item>
    </izvorni_sadrzaj>
    <derivirana_varijabla naziv="DomainObject.Predmet.ProtuStrankaListNazivFormatedOIB_1">
      <item>PENKALA d.o.o., OIB 90543081749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PENKALA d.o.o.</izvorni_sadrzaj>
    <derivirana_varijabla naziv="DomainObject.Predmet.ProtustrankaIDrugi_1">PENKALA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PENKALA d.o.o., OIB 90543081749, Klaićeva 60, 10000 Zagreb</izvorni_sadrzaj>
    <derivirana_varijabla naziv="DomainObject.Predmet.ProtustrankaIDrugiAdressOIB_1">PENKALA d.o.o., OIB 90543081749, Klaićeva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PENKALA d.o.o.</item>
    </izvorni_sadrzaj>
    <derivirana_varijabla naziv="DomainObject.Predmet.SudioniciListNaziv_1">
      <item>FINA Regionalni centar Zagreb</item>
      <item>PENKALA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PENKALA d.o.o., OIB 90543081749, Klaićeva 60,10000 Zagreb</item>
    </izvorni_sadrzaj>
    <derivirana_varijabla naziv="DomainObject.Predmet.SudioniciListAdressOIB_1">
      <item>FINA Regionalni centar Zagreb, OIB 85821130368, Trg svibanjskih žrtava 1995. 1,10000 Zagreb</item>
      <item>PENKALA d.o.o., OIB 90543081749, Klaićeva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90543081749</item>
    </izvorni_sadrzaj>
    <derivirana_varijabla naziv="DomainObject.Predmet.SudioniciListNazivOIB_1">
      <item>, OIB 85821130368</item>
      <item>, OIB 90543081749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AD4AF-C631-4B5B-BADA-B85C07028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2399</properties:Characters>
  <properties:Lines>71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2016-02-27T20:35:00Z</dcterms:created>
  <dc:creator>Sudsko vijeæe</dc:creator>
  <cp:lastModifiedBy>Ivana Rogić</cp:lastModifiedBy>
  <cp:lastPrinted>2016-03-02T12:10:00Z</cp:lastPrinted>
  <dcterms:modified xmlns:xsi="http://www.w3.org/2001/XMLSchema-instance" xsi:type="dcterms:W3CDTF">2016-03-02T12:11:00Z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