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842a" w14:paraId="cd384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65D9" w:rsidP="005065D9" w:rsidR="005065D9" w:rsidRPr="005065D9">
      <w:pPr>
        <w:spacing w:after="0"/>
        <w:rPr>
          <w:rFonts w:cs="Times New Roman" w:eastAsia="Times New Roman"/>
          <w:b/>
          <w:lang w:eastAsia="hr-HR"/>
        </w:rPr>
      </w:pPr>
      <w:r w:rsidRPr="005065D9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5065D9">
        <w:rPr>
          <w:rFonts w:cs="Times New Roman" w:eastAsia="Times New Roman"/>
          <w:b/>
          <w:lang w:eastAsia="hr-HR"/>
        </w:rPr>
        <w:t>Broj: 14. St-60/2017.</w:t>
      </w:r>
    </w:p>
    <w:p w:rsidRDefault="005065D9" w:rsidP="005065D9" w:rsidR="005065D9" w:rsidRPr="005065D9">
      <w:pPr>
        <w:spacing w:after="0"/>
        <w:rPr>
          <w:rFonts w:cs="Times New Roman" w:eastAsia="Times New Roman"/>
          <w:lang w:eastAsia="hr-HR"/>
        </w:rPr>
      </w:pPr>
      <w:r w:rsidRPr="005065D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5065D9">
        <w:rPr>
          <w:rFonts w:cs="Times New Roman" w:eastAsia="Times New Roman"/>
          <w:bCs/>
          <w:lang w:eastAsia="hr-HR"/>
        </w:rPr>
        <w:t xml:space="preserve">                                          (Ex: St-1124/2015).</w:t>
      </w:r>
    </w:p>
    <w:p w:rsidRDefault="005065D9" w:rsidP="005065D9" w:rsidR="005065D9" w:rsidRPr="005065D9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5065D9">
        <w:rPr>
          <w:rFonts w:cs="Times New Roman" w:eastAsia="Times New Roman"/>
          <w:b/>
          <w:lang w:eastAsia="hr-HR"/>
        </w:rPr>
        <w:t>Sukoišanska</w:t>
      </w:r>
      <w:proofErr w:type="spellEnd"/>
      <w:r w:rsidRPr="005065D9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5065D9" w:rsidP="005065D9" w:rsidR="005065D9" w:rsidRPr="005065D9">
      <w:pPr>
        <w:spacing w:after="0"/>
        <w:rPr>
          <w:rFonts w:cs="Times New Roman" w:eastAsia="Times New Roman"/>
          <w:b/>
        </w:rPr>
      </w:pP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  <w:r w:rsidRPr="005065D9">
        <w:rPr>
          <w:rFonts w:cs="Times New Roman" w:eastAsia="Times New Roman"/>
          <w:b/>
          <w:bCs/>
        </w:rPr>
        <w:t>R E P U B L I K A    H R V A T S K A</w:t>
      </w: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  <w:b/>
          <w:lang w:val="fr-FR"/>
        </w:rPr>
      </w:pPr>
      <w:r w:rsidRPr="005065D9">
        <w:rPr>
          <w:rFonts w:cs="Times New Roman" w:eastAsia="Times New Roman"/>
          <w:b/>
          <w:lang w:val="fr-FR"/>
        </w:rPr>
        <w:t>R J E Š E N J E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lang w:eastAsia="hr-HR" w:val="fr-FR"/>
        </w:rPr>
      </w:pPr>
      <w:r w:rsidRPr="005065D9">
        <w:rPr>
          <w:rFonts w:cs="Times New Roman" w:eastAsia="Times New Roman"/>
          <w:lang w:eastAsia="hr-HR"/>
        </w:rPr>
        <w:t xml:space="preserve">          Trgovački sud u Splitu, po sudcu Jozi Ćaleti, u stečajnom postupku nad </w:t>
      </w:r>
      <w:r w:rsidRPr="005065D9">
        <w:rPr>
          <w:rFonts w:cs="Times New Roman" w:eastAsia="Times New Roman"/>
        </w:rPr>
        <w:t>Stečajnom masom iza</w:t>
      </w:r>
      <w:r w:rsidRPr="005065D9">
        <w:rPr>
          <w:rFonts w:cs="Times New Roman" w:eastAsia="Times New Roman"/>
          <w:lang w:eastAsia="hr-HR"/>
        </w:rPr>
        <w:t xml:space="preserve">: ORSOLINI d.o.o. u stečaju, </w:t>
      </w:r>
      <w:proofErr w:type="spellStart"/>
      <w:r w:rsidRPr="005065D9">
        <w:rPr>
          <w:rFonts w:cs="Times New Roman" w:eastAsia="Times New Roman"/>
          <w:lang w:eastAsia="hr-HR"/>
        </w:rPr>
        <w:t>Zmijavci</w:t>
      </w:r>
      <w:proofErr w:type="spellEnd"/>
      <w:r w:rsidRPr="005065D9">
        <w:rPr>
          <w:rFonts w:cs="Times New Roman" w:eastAsia="Times New Roman"/>
          <w:lang w:eastAsia="hr-HR"/>
        </w:rPr>
        <w:t xml:space="preserve"> (Općina </w:t>
      </w:r>
      <w:proofErr w:type="spellStart"/>
      <w:r w:rsidRPr="005065D9">
        <w:rPr>
          <w:rFonts w:cs="Times New Roman" w:eastAsia="Times New Roman"/>
          <w:lang w:eastAsia="hr-HR"/>
        </w:rPr>
        <w:t>Zmijavci</w:t>
      </w:r>
      <w:proofErr w:type="spellEnd"/>
      <w:r w:rsidRPr="005065D9">
        <w:rPr>
          <w:rFonts w:cs="Times New Roman" w:eastAsia="Times New Roman"/>
          <w:lang w:eastAsia="hr-HR"/>
        </w:rPr>
        <w:t>), Kneza Domagoja 3, OIB: 08098366352</w:t>
      </w:r>
      <w:r w:rsidRPr="005065D9">
        <w:rPr>
          <w:rFonts w:cs="Times New Roman" w:eastAsia="Times New Roman"/>
        </w:rPr>
        <w:t>. (dalje: Dužnik, stečajni Dužnik),</w:t>
      </w:r>
      <w:r w:rsidRPr="005065D9">
        <w:rPr>
          <w:rFonts w:cs="Times New Roman" w:eastAsia="Times New Roman"/>
          <w:lang w:eastAsia="hr-HR" w:val="fr-FR"/>
        </w:rPr>
        <w:t xml:space="preserve"> koju zastupa stečajni upravitelj </w:t>
      </w:r>
      <w:r w:rsidRPr="005065D9">
        <w:rPr>
          <w:rFonts w:cs="Times New Roman" w:eastAsia="Calibri"/>
        </w:rPr>
        <w:t xml:space="preserve">Ante Mrkonjić, </w:t>
      </w:r>
      <w:proofErr w:type="spellStart"/>
      <w:r w:rsidRPr="005065D9">
        <w:rPr>
          <w:rFonts w:cs="Times New Roman" w:eastAsia="Calibri"/>
        </w:rPr>
        <w:t>Zmijavci</w:t>
      </w:r>
      <w:proofErr w:type="spellEnd"/>
      <w:r w:rsidRPr="005065D9">
        <w:rPr>
          <w:rFonts w:cs="Times New Roman" w:eastAsia="Calibri"/>
        </w:rPr>
        <w:t xml:space="preserve">, Kneza Domagoja 3,  </w:t>
      </w:r>
      <w:r w:rsidRPr="005065D9">
        <w:rPr>
          <w:rFonts w:cs="Times New Roman" w:eastAsia="Calibri"/>
          <w:lang w:val="fr-FR"/>
        </w:rPr>
        <w:t>OIB</w:t>
      </w:r>
      <w:r w:rsidRPr="005065D9">
        <w:rPr>
          <w:rFonts w:cs="Times New Roman" w:eastAsia="Calibri"/>
        </w:rPr>
        <w:t>: 84299598589</w:t>
      </w:r>
      <w:r w:rsidRPr="005065D9">
        <w:rPr>
          <w:rFonts w:cs="Times New Roman" w:eastAsia="Times New Roman"/>
          <w:lang w:eastAsia="hr-HR"/>
        </w:rPr>
        <w:t>,</w:t>
      </w:r>
      <w:r w:rsidRPr="005065D9">
        <w:rPr>
          <w:rFonts w:cs="Times New Roman" w:eastAsia="Times New Roman"/>
          <w:lang w:eastAsia="hr-HR" w:val="fr-FR"/>
        </w:rPr>
        <w:t xml:space="preserve"> odlučujući o utvrđenoj tražbini stečajnog vjerovnika, ispitanoj na Ispitnom ročištu održanom  </w:t>
      </w:r>
      <w:r w:rsidRPr="005065D9">
        <w:rPr>
          <w:rFonts w:cs="Times New Roman" w:eastAsia="Times New Roman"/>
        </w:rPr>
        <w:t xml:space="preserve">danas – 04. svibnja 2017, također danas – 04. svibnja 2017, </w:t>
      </w:r>
      <w:r w:rsidRPr="005065D9">
        <w:rPr>
          <w:rFonts w:cs="Times New Roman" w:eastAsia="Times New Roman"/>
          <w:lang w:eastAsia="hr-HR" w:val="fr-FR"/>
        </w:rPr>
        <w:t>izvan-raspravno,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lang w:val="fr-FR"/>
        </w:rPr>
      </w:pPr>
      <w:r w:rsidRPr="005065D9">
        <w:rPr>
          <w:rFonts w:cs="Times New Roman" w:eastAsia="Times New Roman"/>
          <w:lang w:val="fr-FR"/>
        </w:rPr>
        <w:t xml:space="preserve">     </w:t>
      </w: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  <w:bCs/>
        </w:rPr>
      </w:pPr>
      <w:r w:rsidRPr="005065D9">
        <w:rPr>
          <w:rFonts w:cs="Times New Roman" w:eastAsia="Times New Roman"/>
          <w:bCs/>
        </w:rPr>
        <w:t>r i j e š i o   j e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  <w:b/>
          <w:bCs/>
        </w:rPr>
        <w:t xml:space="preserve">          </w:t>
      </w:r>
      <w:r w:rsidRPr="005065D9">
        <w:rPr>
          <w:rFonts w:cs="Times New Roman" w:eastAsia="Times New Roman"/>
          <w:b/>
        </w:rPr>
        <w:t>1)</w:t>
      </w:r>
      <w:r w:rsidRPr="005065D9">
        <w:rPr>
          <w:rFonts w:cs="Times New Roman" w:eastAsia="Times New Roman"/>
        </w:rPr>
        <w:t xml:space="preserve"> Utvrđuje se tražbina stečajnog vjerovnika: Republika Hrvatska – Ministarstvo financija, OIB: 18683136487, u iznosu od: 17.269,60 kuna i to kao tražbina drugoga višega isplatnog reda (članak 138, stavak 2, Stečajnog zakona, </w:t>
      </w:r>
      <w:r w:rsidRPr="005065D9">
        <w:rPr>
          <w:rFonts w:cs="Times New Roman" w:eastAsia="Times New Roman"/>
          <w:i/>
        </w:rPr>
        <w:t>Narodne novine,</w:t>
      </w:r>
      <w:r w:rsidRPr="005065D9">
        <w:rPr>
          <w:rFonts w:cs="Times New Roman" w:eastAsia="Times New Roman"/>
        </w:rPr>
        <w:t xml:space="preserve"> br.: 71/15, dalje: SZ), ispitana i priznata na Ispitnom ročištu održanom danas – 04. svibnja 2017.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Cs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</w:t>
      </w:r>
      <w:r w:rsidRPr="005065D9">
        <w:rPr>
          <w:rFonts w:cs="Times New Roman" w:eastAsia="Times New Roman"/>
          <w:b/>
        </w:rPr>
        <w:t>2)</w:t>
      </w:r>
      <w:r w:rsidRPr="005065D9">
        <w:rPr>
          <w:rFonts w:cs="Times New Roman" w:eastAsia="Times New Roman"/>
        </w:rPr>
        <w:t xml:space="preserve"> Ovo će se Rješenje objaviti na mrežnoj stranici e-Oglasna ploča sudova.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Cs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Cs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  <w:r w:rsidRPr="005065D9">
        <w:rPr>
          <w:rFonts w:cs="Times New Roman" w:eastAsia="Times New Roman"/>
        </w:rPr>
        <w:t>Obrazloženje</w:t>
      </w: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Rješenjem ovog Suda od 13. ožujka 2017, broj: 14. St-60/2017. (Ex: St-1124/2015), o</w:t>
      </w:r>
      <w:r w:rsidRPr="005065D9">
        <w:rPr>
          <w:rFonts w:cs="Times New Roman" w:eastAsia="Times New Roman"/>
          <w:lang w:eastAsia="hr-HR"/>
        </w:rPr>
        <w:t xml:space="preserve">dređeno je nastavljanje postupka radi naknadne diobe novopronađene stečajne mase u zaključenome stečajnom postupku nad bivšim stečajnim Dužnikom: ORSOLINI, d.o.o., u stečaju, </w:t>
      </w:r>
      <w:proofErr w:type="spellStart"/>
      <w:r w:rsidRPr="005065D9">
        <w:rPr>
          <w:rFonts w:cs="Times New Roman" w:eastAsia="Times New Roman"/>
          <w:lang w:eastAsia="hr-HR"/>
        </w:rPr>
        <w:t>Milna</w:t>
      </w:r>
      <w:proofErr w:type="spellEnd"/>
      <w:r w:rsidRPr="005065D9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5065D9">
        <w:rPr>
          <w:rFonts w:cs="Times New Roman" w:eastAsia="Times New Roman"/>
          <w:lang w:eastAsia="hr-HR"/>
        </w:rPr>
        <w:t>Milna</w:t>
      </w:r>
      <w:proofErr w:type="spellEnd"/>
      <w:r w:rsidRPr="005065D9">
        <w:rPr>
          <w:rFonts w:cs="Times New Roman" w:eastAsia="Times New Roman"/>
          <w:lang w:eastAsia="hr-HR"/>
        </w:rPr>
        <w:t xml:space="preserve"> </w:t>
      </w:r>
      <w:proofErr w:type="spellStart"/>
      <w:r w:rsidRPr="005065D9">
        <w:rPr>
          <w:rFonts w:cs="Times New Roman" w:eastAsia="Times New Roman"/>
          <w:lang w:eastAsia="hr-HR"/>
        </w:rPr>
        <w:t>bb</w:t>
      </w:r>
      <w:proofErr w:type="spellEnd"/>
      <w:r w:rsidRPr="005065D9">
        <w:rPr>
          <w:rFonts w:cs="Times New Roman" w:eastAsia="Times New Roman"/>
          <w:lang w:eastAsia="hr-HR"/>
        </w:rPr>
        <w:t>, OIB: 59299310889. Stečajni je postupak nastavljen u odnosu na stečajnu masu.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Nakon što je jedan jedini vjerovnik prijavio svoju tražbinu u stečajni postupak, ista je tražbina ispitana na Ispitnom ročištu održanom danas – 04. svibnja 2017. te je potom, također danas – 04. svibnja 2017. Sud sastavio Tablicu ispitanih tražbina, sukladno članku 264, SZ. Temeljem Tablice ispitanih tražbina, Sud je ovim Rješenjem, temeljem odredbe članka 265, stavak 1, SZ, odlučio o tome u kojem je iznosu i u kojem isplatnom redu utvrđena ista tražbina. 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065D9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5065D9">
        <w:rPr>
          <w:rFonts w:cs="Times New Roman" w:eastAsia="Times New Roman"/>
          <w:b/>
          <w:lang w:eastAsia="hr-HR"/>
        </w:rPr>
        <w:t>- 2 -</w:t>
      </w:r>
      <w:r w:rsidRPr="005065D9">
        <w:rPr>
          <w:rFonts w:cs="Times New Roman" w:eastAsia="Times New Roman"/>
          <w:lang w:eastAsia="hr-HR"/>
        </w:rPr>
        <w:t xml:space="preserve">                           </w:t>
      </w:r>
      <w:r w:rsidRPr="005065D9">
        <w:rPr>
          <w:rFonts w:cs="Times New Roman" w:eastAsia="Times New Roman"/>
          <w:b/>
          <w:lang w:eastAsia="hr-HR"/>
        </w:rPr>
        <w:t>Broj:  14. St-60/2017.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065D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Kako tražbina nije osporena niti u jednom dijelu, to je izostala odluka Suda o upućivanju na parnicu, što bi, inače, bilo potrebito, temeljem iste odredbe članka 265, stavka 1, SZ.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Točka 2) izrijeke Rješenja je utemeljena na odredbi članka 265, stavak 2, SZ.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Radi svega izloženog i temeljem navedenih odredaba SZ, riješeno je kao u izrijeci ovog Rješenja.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  <w:r w:rsidRPr="005065D9">
        <w:rPr>
          <w:rFonts w:cs="Times New Roman" w:eastAsia="Times New Roman"/>
        </w:rPr>
        <w:t>Split,  04. svibnja 2017.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center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ind w:left="142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                                                                                                             S U D A C:</w:t>
      </w:r>
    </w:p>
    <w:p w:rsidRDefault="005065D9" w:rsidP="005065D9" w:rsidR="005065D9" w:rsidRPr="005065D9">
      <w:pPr>
        <w:spacing w:after="0"/>
        <w:ind w:left="142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                                                                                                         Jozo Ćaleta, v.r.,</w:t>
      </w:r>
    </w:p>
    <w:p w:rsidRDefault="005065D9" w:rsidP="005065D9" w:rsidR="005065D9" w:rsidRPr="005065D9">
      <w:pPr>
        <w:spacing w:after="0"/>
        <w:ind w:left="142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Calibri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Calibri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Calibri"/>
        </w:rPr>
      </w:pPr>
      <w:r w:rsidRPr="005065D9">
        <w:rPr>
          <w:rFonts w:cs="Times New Roman" w:eastAsia="Calibri"/>
          <w:u w:val="single"/>
        </w:rPr>
        <w:t>Pravna pouka:</w:t>
      </w:r>
      <w:r w:rsidRPr="005065D9">
        <w:rPr>
          <w:rFonts w:cs="Times New Roman" w:eastAsia="Calibri"/>
        </w:rPr>
        <w:t xml:space="preserve"> Protiv ovog Rješenja može se izjaviti žalba u roku od osam (8) dana</w:t>
      </w:r>
      <w:r w:rsidRPr="005065D9">
        <w:rPr>
          <w:rFonts w:cs="Times New Roman" w:eastAsia="Calibri"/>
          <w:noProof/>
        </w:rPr>
        <w:t xml:space="preserve"> nakon proteka osmog dana od dana objave Rješenja na mrežnoj stranici e-Oglasna ploča sudova</w:t>
      </w:r>
      <w:r w:rsidRPr="005065D9">
        <w:rPr>
          <w:rFonts w:cs="Times New Roman" w:eastAsia="Calibri"/>
        </w:rPr>
        <w:t xml:space="preserve">. Žalba se podnosi u tri primjerka Trgovačkom sudu u Splitu, Split, </w:t>
      </w:r>
      <w:proofErr w:type="spellStart"/>
      <w:r w:rsidRPr="005065D9">
        <w:rPr>
          <w:rFonts w:cs="Times New Roman" w:eastAsia="Calibri"/>
        </w:rPr>
        <w:t>Sukoišanska</w:t>
      </w:r>
      <w:proofErr w:type="spellEnd"/>
      <w:r w:rsidRPr="005065D9">
        <w:rPr>
          <w:rFonts w:cs="Times New Roman" w:eastAsia="Calibri"/>
        </w:rPr>
        <w:t xml:space="preserve"> 6, kao sudu prvog stupnja a o istoj žalbi u drugom stupnju odlučuje Visoki trgovački sud Republike Hrvatske u Zagrebu.</w:t>
      </w:r>
    </w:p>
    <w:p w:rsidRDefault="005065D9" w:rsidP="005065D9" w:rsidR="005065D9" w:rsidRPr="005065D9">
      <w:pPr>
        <w:spacing w:after="0"/>
        <w:jc w:val="both"/>
        <w:rPr>
          <w:rFonts w:cs="Times New Roman" w:eastAsia="Calibri"/>
        </w:rPr>
      </w:pPr>
      <w:r w:rsidRPr="005065D9">
        <w:rPr>
          <w:rFonts w:cs="Times New Roman" w:eastAsia="Calibri"/>
        </w:rPr>
        <w:t xml:space="preserve"> </w:t>
      </w:r>
    </w:p>
    <w:p w:rsidRDefault="005065D9" w:rsidP="005065D9" w:rsidR="005065D9" w:rsidRPr="005065D9">
      <w:pPr>
        <w:spacing w:after="0"/>
        <w:jc w:val="both"/>
        <w:rPr>
          <w:rFonts w:cs="Times New Roman" w:eastAsia="Calibri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u w:val="single"/>
        </w:rPr>
      </w:pPr>
      <w:r w:rsidRPr="005065D9">
        <w:rPr>
          <w:rFonts w:cs="Times New Roman" w:eastAsia="Times New Roman"/>
          <w:u w:val="single"/>
        </w:rPr>
        <w:t>DNA: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1.  Stečajnom upravitelju i Županijskom državnom odvjetništvu u 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Splitu – Građansko-upravni odjel, kao zastupniku po zakonu stečajnog vjerovnika 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Republike Hrvatske, svima preko e-Oglasne ploče Suda. Jedna objava vrijedi kao 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dostava svima. Rok objave je: 30. dana. U objavi navesti i ovu DNA.</w:t>
      </w: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>2.  Spis.</w:t>
      </w: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ind w:left="142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Split,  04. svibnja 2017.                </w:t>
      </w:r>
      <w:r w:rsidRPr="005065D9">
        <w:rPr>
          <w:rFonts w:cs="Times New Roman" w:eastAsia="Times New Roman"/>
          <w:b/>
        </w:rPr>
        <w:t xml:space="preserve">                                             </w:t>
      </w:r>
      <w:r w:rsidRPr="005065D9">
        <w:rPr>
          <w:rFonts w:cs="Times New Roman" w:eastAsia="Times New Roman"/>
        </w:rPr>
        <w:t>S U D A C:</w:t>
      </w:r>
    </w:p>
    <w:p w:rsidRDefault="005065D9" w:rsidP="005065D9" w:rsidR="005065D9" w:rsidRPr="005065D9">
      <w:pPr>
        <w:spacing w:after="0"/>
        <w:ind w:left="142"/>
        <w:jc w:val="both"/>
        <w:rPr>
          <w:rFonts w:cs="Times New Roman" w:eastAsia="Times New Roman"/>
        </w:rPr>
      </w:pPr>
      <w:r w:rsidRPr="005065D9">
        <w:rPr>
          <w:rFonts w:cs="Times New Roman" w:eastAsia="Times New Roman"/>
        </w:rPr>
        <w:t xml:space="preserve">                                                                                                   Jozo Ćaleta,</w:t>
      </w:r>
    </w:p>
    <w:p w:rsidRDefault="005065D9" w:rsidP="005065D9" w:rsidR="005065D9" w:rsidRPr="005065D9">
      <w:pPr>
        <w:spacing w:after="0"/>
        <w:ind w:left="142"/>
        <w:jc w:val="both"/>
        <w:rPr>
          <w:rFonts w:cs="Times New Roman" w:eastAsia="Times New Roman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065D9" w:rsidP="005065D9" w:rsidR="005065D9" w:rsidRPr="005065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5D9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97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St-60/2017-11</izvorni_sadrzaj>
    <derivirana_varijabla naziv="DomainObject.Oznaka_1">St-60/2017-11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St-60/2017-11</izvorni_sadrzaj>
    <derivirana_varijabla naziv="DomainObject.PoslovniBrojDokumenta_1">St-60/2017-11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B6F6C-10A5-4436-B257-A1019DBAF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2602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2017-05-04T11:41:00Z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St-60/2017-11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