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b7bd" w14:paraId="564b7bd" w:rsidRDefault="00AE649C" w:rsidP="00FA5B5E" w:rsidR="00AE649C" w:rsidRPr="00B76F3C">
      <w:pPr>
        <w:pStyle w:val="Naslov3"/>
        <w15:collapsed w:val="false"/>
      </w:pPr>
    </w:p>
    <w:p w:rsidRDefault="00BF1236" w:rsidP="00BF1236" w:rsidR="00BF1236" w:rsidRPr="00BF1236">
      <w:pPr>
        <w:spacing w:after="0"/>
        <w:ind w:left="5664"/>
        <w:jc w:val="center"/>
        <w:rPr>
          <w:rFonts w:cs="Times New Roman" w:eastAsia="Calibri"/>
        </w:rPr>
      </w:pPr>
      <w:r w:rsidRPr="00BF1236">
        <w:rPr>
          <w:rFonts w:cs="Times New Roman" w:eastAsia="Calibri"/>
        </w:rPr>
        <w:t xml:space="preserve">Poslovni broj 3. </w:t>
      </w:r>
      <w:proofErr w:type="spellStart"/>
      <w:r w:rsidRPr="00BF1236">
        <w:rPr>
          <w:rFonts w:cs="Times New Roman" w:eastAsia="Calibri"/>
        </w:rPr>
        <w:t>Stpn</w:t>
      </w:r>
      <w:proofErr w:type="spellEnd"/>
      <w:r w:rsidRPr="00BF1236">
        <w:rPr>
          <w:rFonts w:cs="Times New Roman" w:eastAsia="Calibri"/>
        </w:rPr>
        <w:t>-5/2016-14</w:t>
      </w:r>
    </w:p>
    <w:p w:rsidRDefault="00BF1236" w:rsidP="00BF1236" w:rsidR="00BF1236" w:rsidRPr="00BF1236">
      <w:pPr>
        <w:spacing w:after="0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ind w:firstLine="708"/>
        <w:rPr>
          <w:rFonts w:cs="Times New Roman" w:eastAsia="Calibri"/>
        </w:rPr>
      </w:pPr>
      <w:r w:rsidRPr="00BF1236">
        <w:rPr>
          <w:rFonts w:cs="Times New Roman" w:eastAsia="Calibri"/>
        </w:rPr>
        <w:t>REPUBLIKA HRVATSKA</w:t>
      </w:r>
    </w:p>
    <w:p w:rsidRDefault="00BF1236" w:rsidP="00BF1236" w:rsidR="00BF1236" w:rsidRPr="00BF1236">
      <w:pPr>
        <w:spacing w:after="0"/>
        <w:ind w:firstLine="708"/>
        <w:rPr>
          <w:rFonts w:cs="Times New Roman" w:eastAsia="Calibri"/>
        </w:rPr>
      </w:pPr>
      <w:r w:rsidRPr="00BF1236">
        <w:rPr>
          <w:rFonts w:cs="Times New Roman" w:eastAsia="Calibri"/>
        </w:rPr>
        <w:t>TRGOVAČKI SUD U ZADRU</w:t>
      </w:r>
    </w:p>
    <w:p w:rsidRDefault="00BF1236" w:rsidP="00BF1236" w:rsidR="00BF1236" w:rsidRPr="00BF1236">
      <w:pPr>
        <w:spacing w:after="0"/>
        <w:ind w:firstLine="708"/>
        <w:rPr>
          <w:rFonts w:cs="Times New Roman" w:eastAsia="Calibri"/>
        </w:rPr>
      </w:pPr>
      <w:r w:rsidRPr="00BF1236">
        <w:rPr>
          <w:rFonts w:cs="Times New Roman" w:eastAsia="Calibri"/>
        </w:rPr>
        <w:t>Zadar, Dr. Franje Tuđmana 35</w:t>
      </w:r>
      <w:r w:rsidRPr="00BF1236">
        <w:rPr>
          <w:rFonts w:cs="Times New Roman" w:eastAsia="Calibri"/>
        </w:rPr>
        <w:tab/>
      </w:r>
      <w:r w:rsidRPr="00BF1236">
        <w:rPr>
          <w:rFonts w:cs="Times New Roman" w:eastAsia="Calibri"/>
        </w:rPr>
        <w:tab/>
      </w:r>
      <w:r w:rsidRPr="00BF1236">
        <w:rPr>
          <w:rFonts w:cs="Times New Roman" w:eastAsia="Calibri"/>
        </w:rPr>
        <w:tab/>
      </w:r>
      <w:r w:rsidRPr="00BF1236">
        <w:rPr>
          <w:rFonts w:cs="Times New Roman" w:eastAsia="Calibri"/>
        </w:rPr>
        <w:tab/>
      </w:r>
      <w:r w:rsidRPr="00BF1236">
        <w:rPr>
          <w:rFonts w:cs="Times New Roman" w:eastAsia="Calibri"/>
        </w:rPr>
        <w:tab/>
      </w:r>
      <w:r w:rsidRPr="00BF1236">
        <w:rPr>
          <w:rFonts w:cs="Times New Roman" w:eastAsia="Calibri"/>
        </w:rPr>
        <w:tab/>
      </w:r>
    </w:p>
    <w:p w:rsidRDefault="00BF1236" w:rsidP="00BF1236" w:rsidR="00BF1236" w:rsidRPr="00BF1236">
      <w:pPr>
        <w:spacing w:after="0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  <w:r w:rsidRPr="00BF1236">
        <w:rPr>
          <w:rFonts w:cs="Times New Roman" w:eastAsia="Calibri"/>
        </w:rPr>
        <w:t>U  I M E  R E P U B L I K E  H R V A T S K E</w:t>
      </w: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  <w:r w:rsidRPr="00BF1236">
        <w:rPr>
          <w:rFonts w:cs="Times New Roman" w:eastAsia="Calibri"/>
        </w:rPr>
        <w:t>R J E Š E N J E</w:t>
      </w:r>
    </w:p>
    <w:p w:rsidRDefault="00BF1236" w:rsidP="00BF1236" w:rsidR="00BF1236" w:rsidRPr="00BF1236">
      <w:pPr>
        <w:spacing w:after="0"/>
        <w:jc w:val="both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ab/>
        <w:t xml:space="preserve">Trgovački sud u Zadru, OIB: 39670464653, po sutkinji Tini Grgas, povodom prijedloga dužnika </w:t>
      </w:r>
      <w:r w:rsidRPr="00BF1236">
        <w:rPr>
          <w:rFonts w:cs="Times New Roman" w:eastAsia="Times New Roman"/>
          <w:lang w:val="en-US"/>
        </w:rPr>
        <w:t xml:space="preserve">MILANA KOŠTANA, </w:t>
      </w:r>
      <w:proofErr w:type="spellStart"/>
      <w:r w:rsidRPr="00BF1236">
        <w:rPr>
          <w:rFonts w:cs="Times New Roman" w:eastAsia="Times New Roman"/>
          <w:lang w:val="en-US"/>
        </w:rPr>
        <w:t>vlasnika</w:t>
      </w:r>
      <w:proofErr w:type="spellEnd"/>
      <w:r w:rsidRPr="00BF1236">
        <w:rPr>
          <w:rFonts w:cs="Times New Roman" w:eastAsia="Times New Roman"/>
          <w:lang w:val="en-US"/>
        </w:rPr>
        <w:t xml:space="preserve"> KRKA-PROMET, </w:t>
      </w:r>
      <w:proofErr w:type="spellStart"/>
      <w:r w:rsidRPr="00BF1236">
        <w:rPr>
          <w:rFonts w:cs="Times New Roman" w:eastAsia="Times New Roman"/>
          <w:lang w:val="en-US"/>
        </w:rPr>
        <w:t>obrta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za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prijevoz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putnika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Koštani</w:t>
      </w:r>
      <w:proofErr w:type="spellEnd"/>
      <w:r w:rsidRPr="00BF1236">
        <w:rPr>
          <w:rFonts w:cs="Times New Roman" w:eastAsia="Times New Roman"/>
          <w:lang w:val="en-US"/>
        </w:rPr>
        <w:t xml:space="preserve"> 8, 22221 </w:t>
      </w:r>
      <w:proofErr w:type="spellStart"/>
      <w:r w:rsidRPr="00BF1236">
        <w:rPr>
          <w:rFonts w:cs="Times New Roman" w:eastAsia="Times New Roman"/>
          <w:lang w:val="en-US"/>
        </w:rPr>
        <w:t>Konjevrate</w:t>
      </w:r>
      <w:proofErr w:type="spellEnd"/>
      <w:r w:rsidRPr="00BF1236">
        <w:rPr>
          <w:rFonts w:cs="Times New Roman" w:eastAsia="Times New Roman"/>
          <w:lang w:val="en-US"/>
        </w:rPr>
        <w:t xml:space="preserve">, OIB: 92601026705, </w:t>
      </w:r>
      <w:r w:rsidRPr="00BF1236">
        <w:rPr>
          <w:rFonts w:cs="Times New Roman" w:eastAsia="Calibri"/>
        </w:rPr>
        <w:t xml:space="preserve">za sklapanje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</w:t>
      </w:r>
    </w:p>
    <w:p w:rsidRDefault="00BF1236" w:rsidP="00BF1236" w:rsidR="00BF1236" w:rsidRPr="00BF1236">
      <w:pPr>
        <w:spacing w:after="0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>nad dužnikom</w:t>
      </w:r>
      <w:r w:rsidRPr="00BF1236">
        <w:rPr>
          <w:rFonts w:cs="Times New Roman" w:eastAsia="Calibri"/>
          <w:bCs/>
        </w:rPr>
        <w:t xml:space="preserve">, 26. rujna 2016. </w:t>
      </w:r>
    </w:p>
    <w:p w:rsidRDefault="00BF1236" w:rsidP="00BF1236" w:rsidR="00BF1236" w:rsidRPr="00BF1236">
      <w:pPr>
        <w:spacing w:after="0"/>
        <w:jc w:val="both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  <w:r w:rsidRPr="00BF1236">
        <w:rPr>
          <w:rFonts w:cs="Times New Roman" w:eastAsia="Calibri"/>
        </w:rPr>
        <w:t>r i j e š i o   j e</w:t>
      </w:r>
    </w:p>
    <w:p w:rsidRDefault="00BF1236" w:rsidP="00BF1236" w:rsidR="00BF1236" w:rsidRPr="00BF1236">
      <w:pPr>
        <w:spacing w:after="0"/>
        <w:jc w:val="center"/>
        <w:rPr>
          <w:rFonts w:cs="Times New Roman" w:eastAsia="Calibri"/>
          <w:b/>
        </w:rPr>
      </w:pPr>
    </w:p>
    <w:p w:rsidRDefault="00BF1236" w:rsidP="00BF1236" w:rsidR="00BF1236" w:rsidRPr="00BF1236">
      <w:pPr>
        <w:spacing w:after="0"/>
        <w:ind w:firstLine="708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 xml:space="preserve">Odobrava se sklapanje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 koja glasi: "</w:t>
      </w:r>
    </w:p>
    <w:p w:rsidRDefault="00BF1236" w:rsidP="00BF1236" w:rsidR="00BF1236" w:rsidRPr="00BF1236">
      <w:pPr>
        <w:widowControl w:val="false"/>
        <w:suppressAutoHyphens/>
        <w:spacing w:after="0"/>
        <w:jc w:val="both"/>
        <w:rPr>
          <w:rFonts w:cs="Times New Roman" w:eastAsia="Calibri"/>
        </w:rPr>
      </w:pPr>
    </w:p>
    <w:p w:rsidRDefault="00BF1236" w:rsidP="00BF1236" w:rsidR="00BF1236" w:rsidRPr="00BF1236">
      <w:pPr>
        <w:widowControl w:val="false"/>
        <w:suppressAutoHyphens/>
        <w:spacing w:after="140"/>
        <w:ind w:firstLine="708"/>
        <w:jc w:val="both"/>
        <w:rPr>
          <w:rFonts w:cs="Times New Roman" w:eastAsia="Times New Roman"/>
          <w:lang w:val="en-US"/>
        </w:rPr>
      </w:pPr>
      <w:r w:rsidRPr="00BF1236">
        <w:rPr>
          <w:rFonts w:cs="Times New Roman" w:eastAsia="SimSun"/>
          <w:kern w:val="2"/>
          <w:lang w:bidi="hi-IN" w:eastAsia="zh-CN"/>
        </w:rPr>
        <w:t xml:space="preserve">Dužnik </w:t>
      </w:r>
      <w:r w:rsidRPr="00BF1236">
        <w:rPr>
          <w:rFonts w:cs="Times New Roman" w:eastAsia="Times New Roman"/>
          <w:lang w:val="en-US"/>
        </w:rPr>
        <w:t xml:space="preserve">MILAN KOŠTAN, </w:t>
      </w:r>
      <w:proofErr w:type="spellStart"/>
      <w:r w:rsidRPr="00BF1236">
        <w:rPr>
          <w:rFonts w:cs="Times New Roman" w:eastAsia="Times New Roman"/>
          <w:lang w:val="en-US"/>
        </w:rPr>
        <w:t>vlasnik</w:t>
      </w:r>
      <w:proofErr w:type="spellEnd"/>
      <w:r w:rsidRPr="00BF1236">
        <w:rPr>
          <w:rFonts w:cs="Times New Roman" w:eastAsia="Times New Roman"/>
          <w:lang w:val="en-US"/>
        </w:rPr>
        <w:t xml:space="preserve"> KRKA-PROMET, </w:t>
      </w:r>
      <w:proofErr w:type="spellStart"/>
      <w:r w:rsidRPr="00BF1236">
        <w:rPr>
          <w:rFonts w:cs="Times New Roman" w:eastAsia="Times New Roman"/>
          <w:lang w:val="en-US"/>
        </w:rPr>
        <w:t>obrta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za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prijevoz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putnika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Koštani</w:t>
      </w:r>
      <w:proofErr w:type="spellEnd"/>
      <w:r w:rsidRPr="00BF1236">
        <w:rPr>
          <w:rFonts w:cs="Times New Roman" w:eastAsia="Times New Roman"/>
          <w:lang w:val="en-US"/>
        </w:rPr>
        <w:t xml:space="preserve"> 8, 22221 </w:t>
      </w:r>
      <w:proofErr w:type="spellStart"/>
      <w:r w:rsidRPr="00BF1236">
        <w:rPr>
          <w:rFonts w:cs="Times New Roman" w:eastAsia="Times New Roman"/>
          <w:lang w:val="en-US"/>
        </w:rPr>
        <w:t>Konjevrate</w:t>
      </w:r>
      <w:proofErr w:type="spellEnd"/>
      <w:r w:rsidRPr="00BF1236">
        <w:rPr>
          <w:rFonts w:cs="Times New Roman" w:eastAsia="Times New Roman"/>
          <w:lang w:val="en-US"/>
        </w:rPr>
        <w:t xml:space="preserve">, OIB: 92601026705 (u </w:t>
      </w:r>
      <w:proofErr w:type="spellStart"/>
      <w:r w:rsidRPr="00BF1236">
        <w:rPr>
          <w:rFonts w:cs="Times New Roman" w:eastAsia="Times New Roman"/>
          <w:lang w:val="en-US"/>
        </w:rPr>
        <w:t>nastavku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teksta</w:t>
      </w:r>
      <w:proofErr w:type="spellEnd"/>
      <w:r w:rsidRPr="00BF1236">
        <w:rPr>
          <w:rFonts w:cs="Times New Roman" w:eastAsia="Times New Roman"/>
          <w:lang w:val="en-US"/>
        </w:rPr>
        <w:t xml:space="preserve">: </w:t>
      </w:r>
      <w:proofErr w:type="spellStart"/>
      <w:r w:rsidRPr="00BF1236">
        <w:rPr>
          <w:rFonts w:cs="Times New Roman" w:eastAsia="Times New Roman"/>
          <w:lang w:val="en-US"/>
        </w:rPr>
        <w:t>Dužnik</w:t>
      </w:r>
      <w:proofErr w:type="spellEnd"/>
      <w:r w:rsidRPr="00BF1236">
        <w:rPr>
          <w:rFonts w:cs="Times New Roman" w:eastAsia="Times New Roman"/>
          <w:lang w:val="en-US"/>
        </w:rPr>
        <w:t xml:space="preserve">) </w:t>
      </w:r>
      <w:proofErr w:type="spellStart"/>
      <w:r w:rsidRPr="00BF1236">
        <w:rPr>
          <w:rFonts w:cs="Times New Roman" w:eastAsia="Times New Roman"/>
          <w:lang w:val="en-US"/>
        </w:rPr>
        <w:t>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vjerovnici</w:t>
      </w:r>
      <w:proofErr w:type="spellEnd"/>
      <w:r w:rsidRPr="00BF1236">
        <w:rPr>
          <w:rFonts w:cs="Times New Roman" w:eastAsia="Times New Roman"/>
          <w:lang w:val="en-US"/>
        </w:rPr>
        <w:t xml:space="preserve">- </w:t>
      </w:r>
      <w:r w:rsidRPr="00BF1236">
        <w:rPr>
          <w:rFonts w:cs="Times New Roman" w:eastAsia="SimSun"/>
          <w:bCs/>
          <w:kern w:val="2"/>
          <w:lang w:bidi="hi-IN" w:eastAsia="zh-CN"/>
        </w:rPr>
        <w:t xml:space="preserve">sudionici postupka </w:t>
      </w:r>
      <w:proofErr w:type="spellStart"/>
      <w:r w:rsidRPr="00BF1236">
        <w:rPr>
          <w:rFonts w:cs="Times New Roman" w:eastAsia="SimSun"/>
          <w:bCs/>
          <w:kern w:val="2"/>
          <w:lang w:bidi="hi-IN" w:eastAsia="zh-CN"/>
        </w:rPr>
        <w:t>predstečajne</w:t>
      </w:r>
      <w:proofErr w:type="spellEnd"/>
      <w:r w:rsidRPr="00BF1236">
        <w:rPr>
          <w:rFonts w:cs="Times New Roman" w:eastAsia="SimSun"/>
          <w:bCs/>
          <w:kern w:val="2"/>
          <w:lang w:bidi="hi-IN" w:eastAsia="zh-CN"/>
        </w:rPr>
        <w:t xml:space="preserve"> nagodbe pobliže navedeni u rješenju o utvrđivanju tražbina </w:t>
      </w:r>
      <w:proofErr w:type="spellStart"/>
      <w:r w:rsidRPr="00BF1236">
        <w:rPr>
          <w:rFonts w:cs="Times New Roman" w:eastAsia="Times New Roman"/>
          <w:lang w:val="en-US"/>
        </w:rPr>
        <w:t>Financijske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agencije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Regionalnog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centra</w:t>
      </w:r>
      <w:proofErr w:type="spellEnd"/>
      <w:r w:rsidRPr="00BF1236">
        <w:rPr>
          <w:rFonts w:cs="Times New Roman" w:eastAsia="Times New Roman"/>
          <w:lang w:val="en-US"/>
        </w:rPr>
        <w:t xml:space="preserve"> Split, </w:t>
      </w:r>
      <w:proofErr w:type="spellStart"/>
      <w:r w:rsidRPr="00BF1236">
        <w:rPr>
          <w:rFonts w:cs="Times New Roman" w:eastAsia="Times New Roman"/>
          <w:lang w:val="en-US"/>
        </w:rPr>
        <w:t>broj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Klasa</w:t>
      </w:r>
      <w:proofErr w:type="spellEnd"/>
      <w:r w:rsidRPr="00BF1236">
        <w:rPr>
          <w:rFonts w:cs="Times New Roman" w:eastAsia="Times New Roman"/>
          <w:lang w:val="en-US"/>
        </w:rPr>
        <w:t xml:space="preserve">: UP - I/110/07/15-01/8676, </w:t>
      </w:r>
      <w:proofErr w:type="spellStart"/>
      <w:r w:rsidRPr="00BF1236">
        <w:rPr>
          <w:rFonts w:cs="Times New Roman" w:eastAsia="Times New Roman"/>
          <w:lang w:val="en-US"/>
        </w:rPr>
        <w:t>Urbroj</w:t>
      </w:r>
      <w:proofErr w:type="spellEnd"/>
      <w:r w:rsidRPr="00BF1236">
        <w:rPr>
          <w:rFonts w:cs="Times New Roman" w:eastAsia="Times New Roman"/>
          <w:lang w:val="en-US"/>
        </w:rPr>
        <w:t xml:space="preserve">: 04-06-16-8676 </w:t>
      </w:r>
      <w:proofErr w:type="spellStart"/>
      <w:r w:rsidRPr="00BF1236">
        <w:rPr>
          <w:rFonts w:cs="Times New Roman" w:eastAsia="Times New Roman"/>
          <w:lang w:val="en-US"/>
        </w:rPr>
        <w:t>od</w:t>
      </w:r>
      <w:proofErr w:type="spellEnd"/>
      <w:r w:rsidRPr="00BF1236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BF1236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BF1236">
        <w:rPr>
          <w:rFonts w:cs="Times New Roman" w:eastAsia="Times New Roman"/>
          <w:lang w:val="en-US"/>
        </w:rPr>
        <w:t xml:space="preserve"> 2016. (</w:t>
      </w:r>
      <w:proofErr w:type="gramStart"/>
      <w:r w:rsidRPr="00BF1236">
        <w:rPr>
          <w:rFonts w:cs="Times New Roman" w:eastAsia="Times New Roman"/>
          <w:lang w:val="en-US"/>
        </w:rPr>
        <w:t>u</w:t>
      </w:r>
      <w:proofErr w:type="gram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nastavku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teksta</w:t>
      </w:r>
      <w:proofErr w:type="spellEnd"/>
      <w:r w:rsidRPr="00BF1236">
        <w:rPr>
          <w:rFonts w:cs="Times New Roman" w:eastAsia="Times New Roman"/>
          <w:lang w:val="en-US"/>
        </w:rPr>
        <w:t xml:space="preserve">: </w:t>
      </w:r>
      <w:proofErr w:type="spellStart"/>
      <w:r w:rsidRPr="00BF1236">
        <w:rPr>
          <w:rFonts w:cs="Times New Roman" w:eastAsia="Times New Roman"/>
          <w:lang w:val="en-US"/>
        </w:rPr>
        <w:t>Vjerovnici</w:t>
      </w:r>
      <w:proofErr w:type="spellEnd"/>
      <w:r w:rsidRPr="00BF1236">
        <w:rPr>
          <w:rFonts w:cs="Times New Roman" w:eastAsia="Times New Roman"/>
          <w:lang w:val="en-US"/>
        </w:rPr>
        <w:t>)</w:t>
      </w:r>
      <w:r w:rsidRPr="00BF1236">
        <w:rPr>
          <w:rFonts w:cs="Times New Roman" w:eastAsia="SimSun"/>
          <w:bCs/>
          <w:kern w:val="2"/>
          <w:lang w:bidi="hi-IN" w:eastAsia="zh-CN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sklapaju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slijedeću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</w:p>
    <w:p w:rsidRDefault="00BF1236" w:rsidP="00BF1236" w:rsidR="00BF1236" w:rsidRPr="00BF1236">
      <w:pPr>
        <w:widowControl w:val="false"/>
        <w:suppressAutoHyphens/>
        <w:spacing w:after="140"/>
        <w:jc w:val="center"/>
        <w:rPr>
          <w:rFonts w:cs="Times New Roman" w:eastAsia="Times New Roman"/>
          <w:lang w:val="en-US"/>
        </w:rPr>
      </w:pPr>
    </w:p>
    <w:p w:rsidRDefault="00BF1236" w:rsidP="00BF1236" w:rsidR="00BF1236" w:rsidRPr="00BF1236">
      <w:pPr>
        <w:widowControl w:val="false"/>
        <w:suppressAutoHyphens/>
        <w:spacing w:after="140"/>
        <w:jc w:val="center"/>
        <w:rPr>
          <w:rFonts w:cs="Times New Roman" w:eastAsia="Times New Roman"/>
          <w:lang w:val="en-US"/>
        </w:rPr>
      </w:pPr>
      <w:r w:rsidRPr="00BF1236">
        <w:rPr>
          <w:rFonts w:cs="Times New Roman" w:eastAsia="Times New Roman"/>
          <w:lang w:val="en-US"/>
        </w:rPr>
        <w:t xml:space="preserve">PREDSTEČAJNU NAGODBU </w:t>
      </w:r>
    </w:p>
    <w:p w:rsidRDefault="00BF1236" w:rsidP="00BF1236" w:rsidR="00BF1236" w:rsidRPr="00BF1236">
      <w:pPr>
        <w:widowControl w:val="false"/>
        <w:suppressAutoHyphens/>
        <w:spacing w:after="140"/>
        <w:jc w:val="center"/>
        <w:rPr>
          <w:rFonts w:cs="Times New Roman" w:eastAsia="Times New Roman"/>
          <w:lang w:val="en-US"/>
        </w:rPr>
      </w:pPr>
    </w:p>
    <w:p w:rsidRDefault="00BF1236" w:rsidP="00BF1236" w:rsidR="00BF1236" w:rsidRPr="00BF1236">
      <w:pPr>
        <w:widowControl w:val="false"/>
        <w:spacing w:after="0"/>
        <w:ind w:right="300" w:left="20"/>
        <w:jc w:val="both"/>
        <w:rPr>
          <w:rFonts w:cs="Times New Roman" w:eastAsia="Times New Roman"/>
          <w:color w:val="000000"/>
          <w:spacing w:val="-2"/>
          <w:szCs w:val="22"/>
          <w:lang w:eastAsia="hr-HR"/>
        </w:rPr>
      </w:pPr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>Ukupno utvrđene tražbine vjerovnika na ročištu sukladno Rješenju Fine od dana 14.01.2016. godine, a koje imaju pravo glasa, iznose 1.306.164,88 kn.</w:t>
      </w:r>
    </w:p>
    <w:p w:rsidRDefault="00BF1236" w:rsidP="00BF1236" w:rsidR="00BF1236" w:rsidRPr="00BF1236">
      <w:pPr>
        <w:widowControl w:val="false"/>
        <w:spacing w:after="0"/>
        <w:ind w:right="300" w:left="20"/>
        <w:jc w:val="both"/>
        <w:rPr>
          <w:rFonts w:cs="Times New Roman" w:eastAsia="Times New Roman"/>
          <w:color w:val="000000"/>
          <w:spacing w:val="-2"/>
          <w:szCs w:val="22"/>
          <w:lang w:eastAsia="hr-HR"/>
        </w:rPr>
      </w:pPr>
      <w:proofErr w:type="spellStart"/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>Razlučni</w:t>
      </w:r>
      <w:proofErr w:type="spellEnd"/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 xml:space="preserve"> vjerovnici (Jadranka banka d.d. i Zagrebačka banka d.d.) su prijavili svoje tražbine u ukupnom iznosu od 3.091.822,93 kn, te nisu dostavili izjavu o odricanju od </w:t>
      </w:r>
      <w:proofErr w:type="spellStart"/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>razlučnog</w:t>
      </w:r>
      <w:proofErr w:type="spellEnd"/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 xml:space="preserve"> prava. Izlučni vjerovnik - OTP </w:t>
      </w:r>
      <w:proofErr w:type="spellStart"/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>leasing</w:t>
      </w:r>
      <w:proofErr w:type="spellEnd"/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 xml:space="preserve"> dioničko društvo za usluge je prijavio tražbinu u iznosu od 10.800,70 kn.</w:t>
      </w:r>
    </w:p>
    <w:p w:rsidRDefault="00BF1236" w:rsidP="00BF1236" w:rsidR="00BF1236" w:rsidRPr="00BF1236">
      <w:pPr>
        <w:widowControl w:val="false"/>
        <w:spacing w:after="0"/>
        <w:ind w:left="20"/>
        <w:jc w:val="both"/>
        <w:rPr>
          <w:rFonts w:cs="Times New Roman" w:eastAsia="Times New Roman"/>
          <w:color w:val="000000"/>
          <w:spacing w:val="-2"/>
          <w:szCs w:val="22"/>
          <w:lang w:eastAsia="hr-HR"/>
        </w:rPr>
      </w:pPr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>U nastavku slijede tablice prethodno navedenog.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bCs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1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: Utvrđene tražbine za dužnika KRKA- PROMET, obrt za prijevoz putnika, </w:t>
      </w:r>
      <w:proofErr w:type="spellStart"/>
      <w:r w:rsidRPr="00BF1236">
        <w:rPr>
          <w:rFonts w:cs="Times New Roman" w:eastAsia="Times New Roman"/>
          <w:i/>
          <w:sz w:val="20"/>
          <w:szCs w:val="20"/>
          <w:lang w:eastAsia="hr-HR"/>
        </w:rPr>
        <w:t>vl</w:t>
      </w:r>
      <w:proofErr w:type="spellEnd"/>
      <w:r w:rsidRPr="00BF1236">
        <w:rPr>
          <w:rFonts w:cs="Times New Roman" w:eastAsia="Times New Roman"/>
          <w:i/>
          <w:sz w:val="20"/>
          <w:szCs w:val="20"/>
          <w:lang w:eastAsia="hr-HR"/>
        </w:rPr>
        <w:t>. Milan Koštan</w:t>
      </w:r>
    </w:p>
    <w:tbl>
      <w:tblPr>
        <w:tblW w:type="dxa" w:w="10014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536"/>
        <w:gridCol w:w="1288"/>
        <w:gridCol w:w="5888"/>
        <w:gridCol w:w="2302"/>
      </w:tblGrid>
      <w:tr w:rsidTr="00BF1236" w:rsidR="00BF1236" w:rsidRPr="00BF1236">
        <w:trPr>
          <w:trHeight w:hRule="exact" w:val="717"/>
          <w:jc w:val="center"/>
        </w:trPr>
        <w:tc>
          <w:tcPr>
            <w:tcW w:type="auto" w:w="0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5888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2302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IZNOS TRAŽBINE ZA KOJI VJEROVNIK IMA PRAVO GLASA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39122863426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AUTO CENTAR ALEKSIĆ d.o.o. za trgovinu i usluge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3.704,74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54914776293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 xml:space="preserve">Automehanika "IVAS" Obrt za automehaničarske poslove </w:t>
            </w:r>
            <w:proofErr w:type="spellStart"/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vl</w:t>
            </w:r>
            <w:proofErr w:type="spellEnd"/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 xml:space="preserve">. Nedjeljko </w:t>
            </w:r>
            <w:proofErr w:type="spellStart"/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Lugović</w:t>
            </w:r>
            <w:proofErr w:type="spellEnd"/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</w:p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153.907,55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lastRenderedPageBreak/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118.979,68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57605929408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FAURUS-COMMERCE, društvo s ograničenom odgovornošću za trgovinu, ugostiteljstvo i turizam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14.881,18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69693144506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HRVATSKE ŠUME društvo s ograničenom odgovornošću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417,79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804,04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22412377462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JAVNI BILJEŽNIK LJILJANKA MALENICA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3.848,78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92601026705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MILAN KOŠTAN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731.305,61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REPUBLIKA HRVATSKA MINISTARSTVO FINANCIJA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251.365,62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80775685291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TURISTIČKA ZAJEDNICA GRADA ŠIBENIKA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26.814,00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dxa" w:w="588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ZAGREBAČKA BANKA DIONIČKO DRUŠTVO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135,89</w:t>
            </w:r>
          </w:p>
        </w:tc>
      </w:tr>
      <w:tr w:rsidTr="00BF1236" w:rsidR="00BF1236" w:rsidRPr="00BF1236">
        <w:trPr>
          <w:trHeight w:hRule="exact" w:val="443"/>
          <w:jc w:val="center"/>
        </w:trPr>
        <w:tc>
          <w:tcPr>
            <w:tcW w:type="dxa" w:w="7712"/>
            <w:gridSpan w:val="3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2302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1.306.164,88</w:t>
            </w:r>
          </w:p>
        </w:tc>
      </w:tr>
    </w:tbl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2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: </w:t>
      </w:r>
      <w:proofErr w:type="spellStart"/>
      <w:r w:rsidRPr="00BF1236">
        <w:rPr>
          <w:rFonts w:cs="Times New Roman" w:eastAsia="Times New Roman"/>
          <w:i/>
          <w:sz w:val="20"/>
          <w:szCs w:val="20"/>
          <w:lang w:eastAsia="hr-HR"/>
        </w:rPr>
        <w:t>Razlučni</w:t>
      </w:r>
      <w:proofErr w:type="spellEnd"/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 vjerovnici- prijavljene tražbine</w:t>
      </w:r>
    </w:p>
    <w:tbl>
      <w:tblPr>
        <w:tblW w:type="dxa" w:w="10067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668"/>
        <w:gridCol w:w="1840"/>
        <w:gridCol w:w="4106"/>
        <w:gridCol w:w="3453"/>
      </w:tblGrid>
      <w:tr w:rsidTr="00BF1236" w:rsidR="00BF1236" w:rsidRPr="00BF1236">
        <w:trPr>
          <w:trHeight w:hRule="exact" w:val="428"/>
          <w:jc w:val="center"/>
        </w:trPr>
        <w:tc>
          <w:tcPr>
            <w:tcW w:type="auto" w:w="0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IZNOS PRIJAVLJENE TRAŽBINE(kn)</w:t>
            </w:r>
          </w:p>
        </w:tc>
      </w:tr>
      <w:tr w:rsidTr="00BF1236" w:rsidR="00BF1236" w:rsidRPr="00BF1236">
        <w:trPr>
          <w:trHeight w:hRule="exact" w:val="42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02899494784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JADRANSKA BANKA dioničko društvo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458.790,13</w:t>
            </w:r>
          </w:p>
        </w:tc>
      </w:tr>
      <w:tr w:rsidTr="00BF1236" w:rsidR="00BF1236" w:rsidRPr="00BF1236">
        <w:trPr>
          <w:trHeight w:hRule="exact" w:val="428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92963223473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ZAGREBAČKA BANKA DIONIČKO DRUŠTVO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2.633.032,80</w:t>
            </w:r>
          </w:p>
        </w:tc>
      </w:tr>
      <w:tr w:rsidTr="00BF1236" w:rsidR="00BF1236" w:rsidRPr="00BF1236">
        <w:trPr>
          <w:trHeight w:hRule="exact" w:val="428"/>
          <w:jc w:val="center"/>
        </w:trPr>
        <w:tc>
          <w:tcPr>
            <w:tcW w:type="auto" w:w="0"/>
            <w:gridSpan w:val="3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3.091.822,93</w:t>
            </w:r>
          </w:p>
        </w:tc>
      </w:tr>
    </w:tbl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3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>: Izlučni vjerovnik- prijavljena tražbina</w:t>
      </w:r>
    </w:p>
    <w:tbl>
      <w:tblPr>
        <w:tblW w:type="dxa" w:w="9980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668"/>
        <w:gridCol w:w="1845"/>
        <w:gridCol w:w="3566"/>
        <w:gridCol w:w="3901"/>
      </w:tblGrid>
      <w:tr w:rsidTr="00BF1236" w:rsidR="00BF1236" w:rsidRPr="00BF1236">
        <w:trPr>
          <w:trHeight w:hRule="exact" w:val="512"/>
          <w:jc w:val="center"/>
        </w:trPr>
        <w:tc>
          <w:tcPr>
            <w:tcW w:type="auto" w:w="0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IZNOS PREMA PRIJAVI VJEROVNIKA(kn)</w:t>
            </w:r>
          </w:p>
        </w:tc>
      </w:tr>
      <w:tr w:rsidTr="00BF1236" w:rsidR="00BF1236" w:rsidRPr="00BF1236">
        <w:trPr>
          <w:trHeight w:hRule="exact" w:val="512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23780250353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 xml:space="preserve">OTP </w:t>
            </w:r>
            <w:proofErr w:type="spellStart"/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Leasing</w:t>
            </w:r>
            <w:proofErr w:type="spellEnd"/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 xml:space="preserve"> dioničko društvo za usluge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10.800,70</w:t>
            </w:r>
          </w:p>
        </w:tc>
      </w:tr>
      <w:tr w:rsidTr="00BF1236" w:rsidR="00BF1236" w:rsidRPr="00BF1236">
        <w:trPr>
          <w:trHeight w:hRule="exact" w:val="512"/>
          <w:jc w:val="center"/>
        </w:trPr>
        <w:tc>
          <w:tcPr>
            <w:tcW w:type="auto" w:w="0"/>
            <w:gridSpan w:val="3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10.800,70</w:t>
            </w:r>
          </w:p>
        </w:tc>
      </w:tr>
    </w:tbl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widowControl w:val="false"/>
        <w:spacing w:after="0"/>
        <w:jc w:val="both"/>
        <w:rPr>
          <w:rFonts w:cs="Times New Roman" w:eastAsia="Times New Roman"/>
          <w:color w:val="000000"/>
          <w:spacing w:val="-2"/>
          <w:szCs w:val="22"/>
          <w:lang w:eastAsia="hr-HR"/>
        </w:rPr>
      </w:pPr>
    </w:p>
    <w:p w:rsidRDefault="00BF1236" w:rsidP="00BF1236" w:rsidR="00BF1236" w:rsidRPr="00BF1236">
      <w:pPr>
        <w:widowControl w:val="false"/>
        <w:spacing w:after="0"/>
        <w:jc w:val="both"/>
        <w:rPr>
          <w:rFonts w:cs="Times New Roman" w:eastAsia="Times New Roman"/>
          <w:color w:val="000000"/>
          <w:spacing w:val="-2"/>
          <w:szCs w:val="22"/>
          <w:lang w:eastAsia="hr-HR"/>
        </w:rPr>
      </w:pPr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>Iznos utvrđenih tražbina društva dužnik će  izmiriti na sljedeći način, po grupama kako slijedi.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numPr>
          <w:ilvl w:val="0"/>
          <w:numId w:val="47"/>
        </w:numPr>
        <w:spacing w:lineRule="auto" w:line="276" w:after="0"/>
        <w:jc w:val="both"/>
        <w:outlineLvl w:val="0"/>
        <w:rPr>
          <w:rFonts w:cs="Times New Roman" w:eastAsia="Times New Roman"/>
          <w:b/>
          <w:szCs w:val="20"/>
          <w:lang w:eastAsia="hr-HR"/>
        </w:rPr>
      </w:pPr>
      <w:r w:rsidRPr="00BF1236">
        <w:rPr>
          <w:rFonts w:cs="Times New Roman" w:eastAsia="Times New Roman"/>
          <w:b/>
          <w:szCs w:val="20"/>
          <w:lang w:eastAsia="hr-HR"/>
        </w:rPr>
        <w:t>GRUPA - TIJELA JAVNE UPRAVE I TRGOVAČKA DRUŠTVA U VEĆINSKOM DRŽAVNOM VLASNIŠTVU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Dužnik se obvezuje ovom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nagodbom isplatiti prvu grupu vjerovnika prema uvjetima kako slijedi: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otpis: 70%-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tnog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iznosa utvrđene tražbine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isplata: 30% 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tnog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iznosa utvrđene tražbine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rok otplate: 3 godina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način otplate: kvartalne rate 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godišnja kamatna stopa: 4,5%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dužnik se obvezuje platiti na način da od dana pravomoćnosti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nagodbe </w:t>
      </w:r>
      <w:r w:rsidRPr="00BF1236">
        <w:rPr>
          <w:rFonts w:cs="Times New Roman" w:eastAsia="Times New Roman"/>
          <w:szCs w:val="20"/>
          <w:lang w:eastAsia="hr-HR"/>
        </w:rPr>
        <w:lastRenderedPageBreak/>
        <w:t>pred nadležnim sudom počinje teći rok za otplatu duga, te da će 30%-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tni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 utvrđene tražbine platiti u 12 jednakih kvartalnih rata koje dospijevaju zadnjeg dana tromjesečnog razdoblja, računajući od 1. u mjesecu nakon isteka mjeseca u kojem je pravomoćno sklopljena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nagodba. </w:t>
      </w: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4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>: 1. grupa vjerovnika</w:t>
      </w:r>
    </w:p>
    <w:tbl>
      <w:tblPr>
        <w:tblW w:type="dxa" w:w="10648"/>
        <w:jc w:val="center"/>
        <w:tblInd w:type="dxa" w:w="1801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512"/>
        <w:gridCol w:w="3245"/>
        <w:gridCol w:w="1225"/>
        <w:gridCol w:w="726"/>
        <w:gridCol w:w="1049"/>
        <w:gridCol w:w="1252"/>
        <w:gridCol w:w="803"/>
        <w:gridCol w:w="874"/>
        <w:gridCol w:w="962"/>
      </w:tblGrid>
      <w:tr w:rsidTr="00BF1236" w:rsidR="00BF1236" w:rsidRPr="00BF1236">
        <w:trPr>
          <w:trHeight w:val="450"/>
          <w:jc w:val="center"/>
        </w:trPr>
        <w:tc>
          <w:tcPr>
            <w:tcW w:type="dxa" w:w="512"/>
            <w:vMerge w:val="restart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Rb</w:t>
            </w:r>
            <w:proofErr w:type="spellEnd"/>
          </w:p>
        </w:tc>
        <w:tc>
          <w:tcPr>
            <w:tcW w:type="dxa" w:w="3245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225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dxa" w:w="726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Grupa</w:t>
            </w:r>
          </w:p>
        </w:tc>
        <w:tc>
          <w:tcPr>
            <w:tcW w:type="dxa" w:w="1049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Visina tražbine</w:t>
            </w:r>
          </w:p>
        </w:tc>
        <w:tc>
          <w:tcPr>
            <w:tcW w:type="dxa" w:w="2929"/>
            <w:gridSpan w:val="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Prijedlog  izmirenja</w:t>
            </w:r>
          </w:p>
        </w:tc>
        <w:tc>
          <w:tcPr>
            <w:tcW w:type="dxa" w:w="962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Struktura</w:t>
            </w:r>
          </w:p>
        </w:tc>
      </w:tr>
      <w:tr w:rsidTr="00BF1236" w:rsidR="00BF1236" w:rsidRPr="00BF1236">
        <w:trPr>
          <w:trHeight w:hRule="exact" w:val="467"/>
          <w:jc w:val="center"/>
        </w:trPr>
        <w:tc>
          <w:tcPr>
            <w:tcW w:type="auto" w:w="0"/>
            <w:vMerge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25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% utvrđene tražbine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87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BF1236" w:rsidR="00BF1236" w:rsidRPr="00BF1236">
        <w:trPr>
          <w:trHeight w:hRule="exact" w:val="711"/>
          <w:jc w:val="center"/>
        </w:trPr>
        <w:tc>
          <w:tcPr>
            <w:tcW w:type="dxa" w:w="512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3245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HRVATSKE ŠUME društvo s ograničenom odgovornošću, Zagreb, Ljudevita Farkaša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Vukotinovića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 2</w:t>
            </w:r>
          </w:p>
        </w:tc>
        <w:tc>
          <w:tcPr>
            <w:tcW w:type="dxa" w:w="1225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type="dxa" w:w="726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104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417,79</w:t>
            </w:r>
          </w:p>
        </w:tc>
        <w:tc>
          <w:tcPr>
            <w:tcW w:type="dxa" w:w="125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125,34</w:t>
            </w:r>
          </w:p>
        </w:tc>
        <w:tc>
          <w:tcPr>
            <w:tcW w:type="dxa" w:w="87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dxa" w:w="96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0,03%</w:t>
            </w:r>
          </w:p>
        </w:tc>
      </w:tr>
      <w:tr w:rsidTr="00BF1236" w:rsidR="00BF1236" w:rsidRPr="00BF1236">
        <w:trPr>
          <w:trHeight w:hRule="exact" w:val="711"/>
          <w:jc w:val="center"/>
        </w:trPr>
        <w:tc>
          <w:tcPr>
            <w:tcW w:type="dxa" w:w="512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3245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REPUBLIKA HRVATSKA MINISTARSTVO FINANCIJA, Zagreb, Katančićeva 5</w:t>
            </w:r>
          </w:p>
        </w:tc>
        <w:tc>
          <w:tcPr>
            <w:tcW w:type="dxa" w:w="1225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726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104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251.365,62</w:t>
            </w:r>
          </w:p>
        </w:tc>
        <w:tc>
          <w:tcPr>
            <w:tcW w:type="dxa" w:w="125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75.409,69</w:t>
            </w:r>
          </w:p>
        </w:tc>
        <w:tc>
          <w:tcPr>
            <w:tcW w:type="dxa" w:w="87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dxa" w:w="96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19,24%</w:t>
            </w:r>
          </w:p>
        </w:tc>
      </w:tr>
      <w:tr w:rsidTr="00BF1236" w:rsidR="00BF1236" w:rsidRPr="00BF1236">
        <w:trPr>
          <w:trHeight w:hRule="exact" w:val="711"/>
          <w:jc w:val="center"/>
        </w:trPr>
        <w:tc>
          <w:tcPr>
            <w:tcW w:type="dxa" w:w="512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3245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TURISTIČKA ZAJEDNICA GRADA ŠIBENIKA, Šibenik, Ul. Fausta Vrančića 18</w:t>
            </w:r>
          </w:p>
        </w:tc>
        <w:tc>
          <w:tcPr>
            <w:tcW w:type="dxa" w:w="1225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80775685291</w:t>
            </w:r>
          </w:p>
        </w:tc>
        <w:tc>
          <w:tcPr>
            <w:tcW w:type="dxa" w:w="726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1049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26.814,00</w:t>
            </w:r>
          </w:p>
        </w:tc>
        <w:tc>
          <w:tcPr>
            <w:tcW w:type="dxa" w:w="125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8.044,20</w:t>
            </w:r>
          </w:p>
        </w:tc>
        <w:tc>
          <w:tcPr>
            <w:tcW w:type="dxa" w:w="87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dxa" w:w="96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2,05%</w:t>
            </w:r>
          </w:p>
        </w:tc>
      </w:tr>
      <w:tr w:rsidTr="00BF1236" w:rsidR="00BF1236" w:rsidRPr="00BF1236">
        <w:trPr>
          <w:trHeight w:hRule="exact" w:val="417"/>
          <w:jc w:val="center"/>
        </w:trPr>
        <w:tc>
          <w:tcPr>
            <w:tcW w:type="dxa" w:w="5708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UKUPNO 1.  GRUPA</w:t>
            </w:r>
          </w:p>
        </w:tc>
        <w:tc>
          <w:tcPr>
            <w:tcW w:type="dxa" w:w="1049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278.597,41</w:t>
            </w:r>
          </w:p>
        </w:tc>
        <w:tc>
          <w:tcPr>
            <w:tcW w:type="dxa" w:w="1252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83.579,22</w:t>
            </w:r>
          </w:p>
        </w:tc>
        <w:tc>
          <w:tcPr>
            <w:tcW w:type="dxa" w:w="874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2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21,33%</w:t>
            </w:r>
          </w:p>
        </w:tc>
      </w:tr>
    </w:tbl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numPr>
          <w:ilvl w:val="0"/>
          <w:numId w:val="47"/>
        </w:numPr>
        <w:spacing w:lineRule="auto" w:line="276" w:after="0"/>
        <w:outlineLvl w:val="0"/>
        <w:rPr>
          <w:rFonts w:cs="Times New Roman" w:eastAsia="Times New Roman"/>
          <w:b/>
          <w:szCs w:val="20"/>
          <w:lang w:eastAsia="hr-HR"/>
        </w:rPr>
      </w:pPr>
      <w:r w:rsidRPr="00BF1236">
        <w:rPr>
          <w:rFonts w:cs="Times New Roman" w:eastAsia="Times New Roman"/>
          <w:b/>
          <w:szCs w:val="20"/>
          <w:lang w:eastAsia="hr-HR"/>
        </w:rPr>
        <w:t>GRUPA – FINANCIJSKE INSTITUCIJE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Dužnik se obvezuje ovom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nagodbom isplatiti drugu grupu vjerovnika prema uvjetima kako slijedi: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otpis: 70%-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tnog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iznosa utvrđene tražbine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isplata: 30% 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tnog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iznosa utvrđene tražbine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rok otplate: 3 godina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način otplate: kvartalne rate, beskamatno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dužnik se obvezuje platiti na način da od dana pravomoćnosti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nagodbe pred nadležnim sudom počinje teći rok za otplatu duga, te da će 30%-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tni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 utvrđene tražbine platiti u 12 jednakih kvartalnih rata koje dospijevaju zadnjeg dana tromjesečnog razdoblja, računajući od 1. u mjesecu nakon isteka mjeseca u kojem je pravomoćno sklopljena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nagodba</w:t>
      </w: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5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: </w:t>
      </w:r>
      <w:r w:rsidRPr="00BF1236">
        <w:rPr>
          <w:rFonts w:cs="Times New Roman" w:eastAsia="Times New Roman"/>
          <w:i/>
          <w:sz w:val="20"/>
          <w:lang w:eastAsia="hr-HR"/>
        </w:rPr>
        <w:t>2. grupa vjerovnika</w:t>
      </w:r>
    </w:p>
    <w:tbl>
      <w:tblPr>
        <w:tblW w:type="dxa" w:w="9328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391"/>
        <w:gridCol w:w="4045"/>
        <w:gridCol w:w="1019"/>
        <w:gridCol w:w="603"/>
        <w:gridCol w:w="1143"/>
        <w:gridCol w:w="1464"/>
        <w:gridCol w:w="800"/>
        <w:gridCol w:w="720"/>
        <w:gridCol w:w="800"/>
      </w:tblGrid>
      <w:tr w:rsidTr="00BF1236" w:rsidR="00BF1236" w:rsidRPr="00BF1236">
        <w:trPr>
          <w:trHeight w:val="441"/>
          <w:jc w:val="center"/>
        </w:trPr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Rb</w:t>
            </w:r>
            <w:proofErr w:type="spellEnd"/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Grupa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Visina tražbine</w:t>
            </w:r>
          </w:p>
        </w:tc>
        <w:tc>
          <w:tcPr>
            <w:tcW w:type="auto" w:w="0"/>
            <w:gridSpan w:val="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Prijedlog  izmirenja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Struktura</w:t>
            </w:r>
          </w:p>
        </w:tc>
      </w:tr>
      <w:tr w:rsidTr="00BF1236" w:rsidR="00BF1236" w:rsidRPr="00BF1236">
        <w:trPr>
          <w:trHeight w:hRule="exact" w:val="441"/>
          <w:jc w:val="center"/>
        </w:trPr>
        <w:tc>
          <w:tcPr>
            <w:tcW w:type="auto" w:w="0"/>
            <w:vMerge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% utvrđene tražbine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BF1236" w:rsidR="00BF1236" w:rsidRPr="00BF1236">
        <w:trPr>
          <w:trHeight w:hRule="exact" w:val="44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CROATIA osiguranje d.d., Zagreb,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Miramarska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 22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118.979,68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35.693,90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9,11%</w:t>
            </w:r>
          </w:p>
        </w:tc>
      </w:tr>
      <w:tr w:rsidTr="00BF1236" w:rsidR="00BF1236" w:rsidRPr="00BF1236">
        <w:trPr>
          <w:trHeight w:hRule="exact" w:val="44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ZAGREBAČKA BANKA d.d., Zagreb, Trg bana Josipa Jelačića 10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135,89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40,77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0,01%</w:t>
            </w:r>
          </w:p>
        </w:tc>
      </w:tr>
      <w:tr w:rsidTr="00BF1236" w:rsidR="00BF1236" w:rsidRPr="00BF1236">
        <w:trPr>
          <w:trHeight w:hRule="exact" w:val="441"/>
          <w:jc w:val="center"/>
        </w:trPr>
        <w:tc>
          <w:tcPr>
            <w:tcW w:type="auto" w:w="0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UKUPNO 2. GRUPA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119.115,57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35.734,67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9,12%</w:t>
            </w:r>
          </w:p>
        </w:tc>
      </w:tr>
    </w:tbl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numPr>
          <w:ilvl w:val="0"/>
          <w:numId w:val="47"/>
        </w:numPr>
        <w:spacing w:lineRule="auto" w:line="276" w:after="0"/>
        <w:outlineLvl w:val="0"/>
        <w:rPr>
          <w:rFonts w:cs="Times New Roman" w:eastAsia="Times New Roman"/>
          <w:b/>
          <w:szCs w:val="20"/>
          <w:lang w:eastAsia="hr-HR"/>
        </w:rPr>
      </w:pPr>
      <w:r w:rsidRPr="00BF1236">
        <w:rPr>
          <w:rFonts w:cs="Times New Roman" w:eastAsia="Times New Roman"/>
          <w:b/>
          <w:szCs w:val="20"/>
          <w:lang w:eastAsia="hr-HR"/>
        </w:rPr>
        <w:t>GRUPA  - OSTALI VJEROVNICI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lastRenderedPageBreak/>
        <w:t xml:space="preserve">Dužnik se obvezuje ovom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nagodbom isplatiti treću grupu vjerovnika prema uvjetima kako slijedi: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otpis: 70%-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tnog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iznosa utvrđene tražbine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isplata: 30% 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tnog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iznosa utvrđene tražbine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rok otplate: 3 godina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način otplate: kvartalne rate, beskamatno </w:t>
      </w:r>
    </w:p>
    <w:p w:rsidRDefault="00BF1236" w:rsidP="00BF1236" w:rsidR="00BF1236" w:rsidRPr="00BF1236">
      <w:pPr>
        <w:widowControl w:val="false"/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dužnik se obvezuje platiti na način da od dana pravomoćnosti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nagodbe pred nadležnim sudom počinje teći rok za otplatu duga, te da će 30%-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tni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 utvrđene tražbine platiti u 12 jednakih kvartalnih rata koje dospijevaju zadnjeg dana tromjesečnog razdoblja, računajući od 1. u mjesecu nakon isteka mjeseca u kojem je pravomoćno sklopljena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nagodba</w:t>
      </w: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6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>: 3.grupa vjerovnika</w:t>
      </w:r>
    </w:p>
    <w:tbl>
      <w:tblPr>
        <w:tblW w:type="dxa" w:w="10084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415"/>
        <w:gridCol w:w="2389"/>
        <w:gridCol w:w="1080"/>
        <w:gridCol w:w="639"/>
        <w:gridCol w:w="1161"/>
        <w:gridCol w:w="1609"/>
        <w:gridCol w:w="960"/>
        <w:gridCol w:w="1018"/>
        <w:gridCol w:w="813"/>
      </w:tblGrid>
      <w:tr w:rsidTr="00BF1236" w:rsidR="00BF1236" w:rsidRPr="00BF1236">
        <w:trPr>
          <w:trHeight w:val="335"/>
          <w:jc w:val="center"/>
        </w:trPr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Rb</w:t>
            </w:r>
            <w:proofErr w:type="spellEnd"/>
          </w:p>
        </w:tc>
        <w:tc>
          <w:tcPr>
            <w:tcW w:type="dxa" w:w="2291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Grupa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Visina tražbine</w:t>
            </w:r>
          </w:p>
        </w:tc>
        <w:tc>
          <w:tcPr>
            <w:tcW w:type="dxa" w:w="3547"/>
            <w:gridSpan w:val="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Prijedlog  izmirenja</w:t>
            </w:r>
          </w:p>
        </w:tc>
        <w:tc>
          <w:tcPr>
            <w:tcW w:type="auto" w:w="0"/>
            <w:vMerge w:val="restart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Struktura</w:t>
            </w:r>
          </w:p>
        </w:tc>
      </w:tr>
      <w:tr w:rsidTr="00BF1236" w:rsidR="00BF1236" w:rsidRPr="00BF1236">
        <w:trPr>
          <w:trHeight w:hRule="exact" w:val="405"/>
          <w:jc w:val="center"/>
        </w:trPr>
        <w:tc>
          <w:tcPr>
            <w:tcW w:type="auto" w:w="0"/>
            <w:vMerge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 xml:space="preserve">% utvrđene tražbine 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Rok</w:t>
            </w:r>
          </w:p>
        </w:tc>
        <w:tc>
          <w:tcPr>
            <w:tcW w:type="auto" w:w="0"/>
            <w:vMerge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BF1236" w:rsidR="00BF1236" w:rsidRPr="00BF1236">
        <w:trPr>
          <w:trHeight w:hRule="exact" w:val="7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229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AUTO CENTAR ALEKSIĆ d.o.o. za trgovinu i usluge, Šibenik, Zapadna magistrala 1G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39122863426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3.704,74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1.111,42 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0,28%</w:t>
            </w:r>
          </w:p>
        </w:tc>
      </w:tr>
      <w:tr w:rsidTr="00BF1236" w:rsidR="00BF1236" w:rsidRPr="00BF1236">
        <w:trPr>
          <w:trHeight w:hRule="exact" w:val="7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229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Automehanika "IVAS" Obrt za automehaničarske poslove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vl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. Nedjeljko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Lugović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Bilice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Lugovići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- Slavice 19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54914776293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153.907,55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center"/>
              <w:rPr>
                <w:rFonts w:cs="Times New Roman" w:eastAsia="Times New Roman"/>
                <w:szCs w:val="20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46.172,27 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11,78%</w:t>
            </w:r>
          </w:p>
        </w:tc>
      </w:tr>
      <w:tr w:rsidTr="00BF1236" w:rsidR="00BF1236" w:rsidRPr="00BF1236">
        <w:trPr>
          <w:trHeight w:hRule="exact" w:val="937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229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FAURUS-COMMERCE, društvo s ograničenom odgovornošću za trgovinu, ugostiteljstvo i turizam, Šibenik, Milice i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Turka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 140 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57605929408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14.881,18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center"/>
              <w:rPr>
                <w:rFonts w:cs="Times New Roman" w:eastAsia="Times New Roman"/>
                <w:szCs w:val="20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4.464,35 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1,14%</w:t>
            </w:r>
          </w:p>
        </w:tc>
      </w:tr>
      <w:tr w:rsidTr="00BF1236" w:rsidR="00BF1236" w:rsidRPr="00BF1236">
        <w:trPr>
          <w:trHeight w:hRule="exact" w:val="7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229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INA-INDUSTRIJA NAFTE, d.d., Zagreb, Avenija V. Holjevca 10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804,04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center"/>
              <w:rPr>
                <w:rFonts w:cs="Times New Roman" w:eastAsia="Times New Roman"/>
                <w:szCs w:val="20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241,21 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0,06%</w:t>
            </w:r>
          </w:p>
        </w:tc>
      </w:tr>
      <w:tr w:rsidTr="00BF1236" w:rsidR="00BF1236" w:rsidRPr="00BF1236">
        <w:trPr>
          <w:trHeight w:hRule="exact" w:val="7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229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JAVNI BILJEŽNIK LJILJANKA MALENICA, Šibenik, Fra Stjepana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Zlatovića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 18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22412377462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3.848,78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center"/>
              <w:rPr>
                <w:rFonts w:cs="Times New Roman" w:eastAsia="Times New Roman"/>
                <w:szCs w:val="20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1.154,63 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0,29%</w:t>
            </w:r>
          </w:p>
        </w:tc>
      </w:tr>
      <w:tr w:rsidTr="00BF1236" w:rsidR="00BF1236" w:rsidRPr="00BF1236">
        <w:trPr>
          <w:trHeight w:hRule="exact" w:val="761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229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MILAN KOŠTAN,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Lozovac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Konjevrate</w:t>
            </w:r>
            <w:proofErr w:type="spellEnd"/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, Koštani 8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92601026705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731.305,61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center"/>
              <w:rPr>
                <w:rFonts w:cs="Times New Roman" w:eastAsia="Times New Roman"/>
                <w:szCs w:val="20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30%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219.391,68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3 godine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16"/>
                <w:szCs w:val="16"/>
                <w:lang w:eastAsia="hr-HR"/>
              </w:rPr>
              <w:t>55,99%</w:t>
            </w:r>
          </w:p>
        </w:tc>
      </w:tr>
      <w:tr w:rsidTr="00BF1236" w:rsidR="00BF1236" w:rsidRPr="00BF1236">
        <w:trPr>
          <w:trHeight w:hRule="exact" w:val="507"/>
          <w:jc w:val="center"/>
        </w:trPr>
        <w:tc>
          <w:tcPr>
            <w:tcW w:type="dxa" w:w="4489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UKUPNO 3. GRUPA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908.451,90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272.535,57</w:t>
            </w:r>
          </w:p>
        </w:tc>
        <w:tc>
          <w:tcPr>
            <w:tcW w:type="dxa" w:w="941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6"/>
                <w:szCs w:val="16"/>
                <w:lang w:eastAsia="hr-HR"/>
              </w:rPr>
              <w:t>69,55%</w:t>
            </w:r>
          </w:p>
        </w:tc>
      </w:tr>
    </w:tbl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numPr>
          <w:ilvl w:val="0"/>
          <w:numId w:val="47"/>
        </w:numPr>
        <w:spacing w:lineRule="auto" w:line="276" w:after="0"/>
        <w:outlineLvl w:val="0"/>
        <w:rPr>
          <w:rFonts w:cs="Times New Roman" w:eastAsia="Times New Roman"/>
          <w:b/>
          <w:szCs w:val="20"/>
          <w:lang w:eastAsia="hr-HR"/>
        </w:rPr>
      </w:pPr>
      <w:r w:rsidRPr="00BF1236">
        <w:rPr>
          <w:rFonts w:cs="Times New Roman" w:eastAsia="Times New Roman"/>
          <w:b/>
          <w:szCs w:val="20"/>
          <w:lang w:eastAsia="hr-HR"/>
        </w:rPr>
        <w:t xml:space="preserve">GRUPA VJEROVNIKA – </w:t>
      </w:r>
      <w:proofErr w:type="spellStart"/>
      <w:r w:rsidRPr="00BF1236">
        <w:rPr>
          <w:rFonts w:cs="Times New Roman" w:eastAsia="Times New Roman"/>
          <w:b/>
          <w:szCs w:val="20"/>
          <w:lang w:eastAsia="hr-HR"/>
        </w:rPr>
        <w:t>razlučni</w:t>
      </w:r>
      <w:proofErr w:type="spellEnd"/>
      <w:r w:rsidRPr="00BF1236">
        <w:rPr>
          <w:rFonts w:cs="Times New Roman" w:eastAsia="Times New Roman"/>
          <w:b/>
          <w:szCs w:val="20"/>
          <w:lang w:eastAsia="hr-HR"/>
        </w:rPr>
        <w:t xml:space="preserve"> vjerovnici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widowControl w:val="false"/>
        <w:numPr>
          <w:ilvl w:val="0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Jadranska banka d.d. Šibenik, Ante Starčevića 4, OIB: 02899494784</w:t>
      </w:r>
    </w:p>
    <w:p w:rsidRDefault="00BF1236" w:rsidP="00BF1236" w:rsidR="00BF1236" w:rsidRPr="00BF1236">
      <w:pPr>
        <w:widowControl w:val="false"/>
        <w:numPr>
          <w:ilvl w:val="2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Iznos: 458.790,13 kn</w:t>
      </w:r>
    </w:p>
    <w:p w:rsidRDefault="00BF1236" w:rsidP="00BF1236" w:rsidR="00BF1236" w:rsidRPr="00BF1236">
      <w:pPr>
        <w:widowControl w:val="false"/>
        <w:numPr>
          <w:ilvl w:val="3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glavnica: 443.146,94 kn</w:t>
      </w:r>
    </w:p>
    <w:p w:rsidRDefault="00BF1236" w:rsidP="00BF1236" w:rsidR="00BF1236" w:rsidRPr="00BF1236">
      <w:pPr>
        <w:widowControl w:val="false"/>
        <w:numPr>
          <w:ilvl w:val="3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kamata: 15.643,19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Temeljem Ugovora o kreditu br. 5140466-2323 vjerovnik Jadranska banka Šibenik d.d. zadržava založno pravo upisano na nekretninama. 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lastRenderedPageBreak/>
        <w:t xml:space="preserve">Ukoliko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vjerovnik Jadranska banka Šibenik d.d. odluči dati izjavu o odricanju</w:t>
      </w:r>
      <w:r w:rsidRPr="00BF1236">
        <w:rPr>
          <w:rFonts w:cs="Times New Roman" w:eastAsia="Times New Roman"/>
          <w:lang w:eastAsia="hr-HR"/>
        </w:rPr>
        <w:t xml:space="preserve"> od prava na odvojeno namirenje i sudjelovati u postupku </w:t>
      </w:r>
      <w:proofErr w:type="spellStart"/>
      <w:r w:rsidRPr="00BF1236">
        <w:rPr>
          <w:rFonts w:cs="Times New Roman" w:eastAsia="Times New Roman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lang w:eastAsia="hr-HR"/>
        </w:rPr>
        <w:t xml:space="preserve"> nagodbe za istog će se namiriti tražbina uz: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 w:val="10"/>
          <w:lang w:eastAsia="hr-HR"/>
        </w:rPr>
      </w:pP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lang w:eastAsia="hr-HR"/>
        </w:rPr>
        <w:t>otpis kamata</w:t>
      </w: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lang w:eastAsia="hr-HR"/>
        </w:rPr>
        <w:t>isplata glavnice u 100%-</w:t>
      </w:r>
      <w:proofErr w:type="spellStart"/>
      <w:r w:rsidRPr="00BF1236">
        <w:rPr>
          <w:rFonts w:cs="Times New Roman" w:eastAsia="Times New Roman"/>
          <w:lang w:eastAsia="hr-HR"/>
        </w:rPr>
        <w:t>tnom</w:t>
      </w:r>
      <w:proofErr w:type="spellEnd"/>
      <w:r w:rsidRPr="00BF1236">
        <w:rPr>
          <w:rFonts w:cs="Times New Roman" w:eastAsia="Times New Roman"/>
          <w:lang w:eastAsia="hr-HR"/>
        </w:rPr>
        <w:t xml:space="preserve"> iznosu </w:t>
      </w: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lang w:eastAsia="hr-HR"/>
        </w:rPr>
        <w:t>rok isplate: 10 godina, s naglaskom na godinu dana počeka (1 + 9 godina)</w:t>
      </w: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dužnik se obvezuje platiti na način da od dana pravomoćnosti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nagodbe pred nadležnim sudom počinje teći rok za otplatu duga, te da će 100%-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tni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 glavnice platiti u 36 jednakih kvartalnih anuiteta koji dospijevaju zadnjeg dana tromjesečnog razdoblja, računajući od 1. u mjesecu nakon isteka mjeseca u kojem je pravomoćno sklopljena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nagodba uz godišnju kamatnu stopu od 4,5% koja se obračunava i tijekom počeka i tijekom otplate duga. Obračunata kamata za vrijeme počeka od jedne godine dospijeva na naplatu zadnjeg dana roka počeka.</w:t>
      </w: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Jadranska banka d.d. se obvezuje skinuti ovrhu sa dodatno upisane nekretnine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236" w:rsidP="00BF1236" w:rsidR="00BF1236" w:rsidRPr="00BF1236">
      <w:pPr>
        <w:widowControl w:val="false"/>
        <w:numPr>
          <w:ilvl w:val="0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Zagrebačka banka d.d., Zagreb, Trg bana Josipa Jelačića 10, OIB: 92963223473</w:t>
      </w:r>
    </w:p>
    <w:p w:rsidRDefault="00BF1236" w:rsidP="00BF1236" w:rsidR="00BF1236" w:rsidRPr="00BF1236">
      <w:pPr>
        <w:widowControl w:val="false"/>
        <w:numPr>
          <w:ilvl w:val="2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Iznos 2.633.032,80 kn</w:t>
      </w:r>
    </w:p>
    <w:p w:rsidRDefault="00BF1236" w:rsidP="00BF1236" w:rsidR="00BF1236" w:rsidRPr="00BF1236">
      <w:pPr>
        <w:widowControl w:val="false"/>
        <w:numPr>
          <w:ilvl w:val="3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glavnica: 2.455.535,09 kn</w:t>
      </w:r>
    </w:p>
    <w:p w:rsidRDefault="00BF1236" w:rsidP="00BF1236" w:rsidR="00BF1236" w:rsidRPr="00BF1236">
      <w:pPr>
        <w:widowControl w:val="false"/>
        <w:numPr>
          <w:ilvl w:val="3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kamata: 175.532,70 kn</w:t>
      </w:r>
    </w:p>
    <w:p w:rsidRDefault="00BF1236" w:rsidP="00BF1236" w:rsidR="00BF1236" w:rsidRPr="00BF1236">
      <w:pPr>
        <w:widowControl w:val="false"/>
        <w:numPr>
          <w:ilvl w:val="3"/>
          <w:numId w:val="49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>trošak: 1.965 kn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Temeljem Ugovora o založnom pravu od dana 12.11.2013. godine vjerovnik Zagrebačka banka d.d. zadržava založno pravo upisano na nekretninama. 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Ukoliko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vjerovnik Zagrebačka banka d.d. odluči dati izjavu o odricanju</w:t>
      </w:r>
      <w:r w:rsidRPr="00BF1236">
        <w:rPr>
          <w:rFonts w:cs="Times New Roman" w:eastAsia="Times New Roman"/>
          <w:lang w:eastAsia="hr-HR"/>
        </w:rPr>
        <w:t xml:space="preserve"> od prava na odvojeno namirenje i sudjelovati u postupku </w:t>
      </w:r>
      <w:proofErr w:type="spellStart"/>
      <w:r w:rsidRPr="00BF1236">
        <w:rPr>
          <w:rFonts w:cs="Times New Roman" w:eastAsia="Times New Roman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lang w:eastAsia="hr-HR"/>
        </w:rPr>
        <w:t xml:space="preserve"> nagodbe za istog će se namiriti tražbina uz: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 w:val="10"/>
          <w:lang w:eastAsia="hr-HR"/>
        </w:rPr>
      </w:pP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lang w:eastAsia="hr-HR"/>
        </w:rPr>
        <w:t>otpis kamata, te troška u iznosu 1.965 kn</w:t>
      </w: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lang w:eastAsia="hr-HR"/>
        </w:rPr>
        <w:t>isplata glavnice u 100%-</w:t>
      </w:r>
      <w:proofErr w:type="spellStart"/>
      <w:r w:rsidRPr="00BF1236">
        <w:rPr>
          <w:rFonts w:cs="Times New Roman" w:eastAsia="Times New Roman"/>
          <w:lang w:eastAsia="hr-HR"/>
        </w:rPr>
        <w:t>tnom</w:t>
      </w:r>
      <w:proofErr w:type="spellEnd"/>
      <w:r w:rsidRPr="00BF1236">
        <w:rPr>
          <w:rFonts w:cs="Times New Roman" w:eastAsia="Times New Roman"/>
          <w:lang w:eastAsia="hr-HR"/>
        </w:rPr>
        <w:t xml:space="preserve"> iznosu </w:t>
      </w: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Times New Roman"/>
          <w:lang w:eastAsia="hr-HR"/>
        </w:rPr>
        <w:t>rok isplate: 10 godina, s naglaskom na godinu dana počeka (1 + 9 godina)</w:t>
      </w:r>
    </w:p>
    <w:p w:rsidRDefault="00BF1236" w:rsidP="00BF1236" w:rsidR="00BF1236" w:rsidRPr="00BF1236">
      <w:pPr>
        <w:widowControl w:val="false"/>
        <w:numPr>
          <w:ilvl w:val="0"/>
          <w:numId w:val="50"/>
        </w:numPr>
        <w:spacing w:lineRule="auto" w:line="276" w:after="0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dužnik se obvezuje platiti na način da od dana pravomoćnosti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nagodbe pred nadležnim sudom počinje teći rok za otplatu duga, te da će 100%-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tni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iznos glavnice platiti u 36 jednakih kvartalnih anuiteta koji dospijevaju zadnjeg dana tromjesečnog razdoblja, računajući od 1. u mjesecu nakon isteka mjeseca u kojem je pravomoćno sklopljena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nagodba uz godišnju kamatnu stopu od 4,5% koja se obračunava i tijekom počeka i tijekom otplate duga. Obračunata kamata za vrijeme počeka od jedne godine dospijeva na naplatu zadnjeg dana roka počeka.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numPr>
          <w:ilvl w:val="0"/>
          <w:numId w:val="47"/>
        </w:numPr>
        <w:spacing w:lineRule="auto" w:line="276" w:after="0"/>
        <w:outlineLvl w:val="0"/>
        <w:rPr>
          <w:rFonts w:cs="Times New Roman" w:eastAsia="Times New Roman"/>
          <w:b/>
          <w:szCs w:val="20"/>
          <w:lang w:eastAsia="hr-HR"/>
        </w:rPr>
      </w:pPr>
      <w:r w:rsidRPr="00BF1236">
        <w:rPr>
          <w:rFonts w:cs="Times New Roman" w:eastAsia="Times New Roman"/>
          <w:b/>
          <w:szCs w:val="20"/>
          <w:lang w:eastAsia="hr-HR"/>
        </w:rPr>
        <w:t>GRUPA VJEROVNIKA – izlučni vjerovnik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7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>: Izlučni vjerovnik</w:t>
      </w:r>
    </w:p>
    <w:tbl>
      <w:tblPr>
        <w:tblW w:type="dxa" w:w="10072"/>
        <w:jc w:val="center"/>
        <w:tblInd w:type="dxa" w:w="1668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580"/>
        <w:gridCol w:w="1571"/>
        <w:gridCol w:w="2528"/>
        <w:gridCol w:w="1413"/>
        <w:gridCol w:w="873"/>
        <w:gridCol w:w="3107"/>
      </w:tblGrid>
      <w:tr w:rsidTr="00BF1236" w:rsidR="00BF1236" w:rsidRPr="00BF1236">
        <w:trPr>
          <w:trHeight w:hRule="exact" w:val="627"/>
          <w:jc w:val="center"/>
        </w:trPr>
        <w:tc>
          <w:tcPr>
            <w:tcW w:type="dxa" w:w="580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Rb</w:t>
            </w:r>
            <w:proofErr w:type="spellEnd"/>
          </w:p>
        </w:tc>
        <w:tc>
          <w:tcPr>
            <w:tcW w:type="dxa" w:w="1571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2528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41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873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Iznos</w:t>
            </w:r>
          </w:p>
        </w:tc>
        <w:tc>
          <w:tcPr>
            <w:tcW w:type="dxa" w:w="3107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Osnova</w:t>
            </w:r>
          </w:p>
        </w:tc>
      </w:tr>
      <w:tr w:rsidTr="00BF1236" w:rsidR="00BF1236" w:rsidRPr="00BF1236">
        <w:trPr>
          <w:trHeight w:hRule="exact" w:val="907"/>
          <w:jc w:val="center"/>
        </w:trPr>
        <w:tc>
          <w:tcPr>
            <w:tcW w:type="dxa" w:w="58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lastRenderedPageBreak/>
              <w:t>1</w:t>
            </w:r>
          </w:p>
        </w:tc>
        <w:tc>
          <w:tcPr>
            <w:tcW w:type="dxa" w:w="1571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OTP LEASING d.d.</w:t>
            </w:r>
          </w:p>
        </w:tc>
        <w:tc>
          <w:tcPr>
            <w:tcW w:type="dxa" w:w="2528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</w:pPr>
            <w:proofErr w:type="spellStart"/>
            <w:r w:rsidRPr="00BF1236"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  <w:t>Avenue</w:t>
            </w:r>
            <w:proofErr w:type="spellEnd"/>
            <w:r w:rsidRPr="00BF1236"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  <w:t xml:space="preserve"> </w:t>
            </w:r>
            <w:proofErr w:type="spellStart"/>
            <w:r w:rsidRPr="00BF1236"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  <w:t>center</w:t>
            </w:r>
            <w:proofErr w:type="spellEnd"/>
            <w:r w:rsidRPr="00BF1236"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  <w:t>, Avenija Dubrovnik 16/V, 10000 Zagreb</w:t>
            </w:r>
          </w:p>
        </w:tc>
        <w:tc>
          <w:tcPr>
            <w:tcW w:type="dxa" w:w="141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  <w:t>23780250353</w:t>
            </w:r>
          </w:p>
        </w:tc>
        <w:tc>
          <w:tcPr>
            <w:tcW w:type="dxa" w:w="873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20"/>
                <w:lang w:eastAsia="hr-HR"/>
              </w:rPr>
              <w:t>10.800,70</w:t>
            </w:r>
          </w:p>
        </w:tc>
        <w:tc>
          <w:tcPr>
            <w:tcW w:type="dxa" w:w="310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 xml:space="preserve">Ugovor o financijskom </w:t>
            </w:r>
            <w:proofErr w:type="spellStart"/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leasingu</w:t>
            </w:r>
            <w:proofErr w:type="spellEnd"/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 xml:space="preserve"> br. 1005044, OPEL VIVARO LWB COMBI, br. šasije/ser.br. : W0LJ7BHB68V663265, godina proizvodnje 2008., boja: bijela</w:t>
            </w:r>
          </w:p>
        </w:tc>
      </w:tr>
      <w:tr w:rsidTr="00BF1236" w:rsidR="00BF1236" w:rsidRPr="00BF1236">
        <w:trPr>
          <w:trHeight w:hRule="exact" w:val="486"/>
          <w:jc w:val="center"/>
        </w:trPr>
        <w:tc>
          <w:tcPr>
            <w:tcW w:type="dxa" w:w="6092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873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10.800,70</w:t>
            </w:r>
          </w:p>
        </w:tc>
        <w:tc>
          <w:tcPr>
            <w:tcW w:type="dxa" w:w="3107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 </w:t>
            </w:r>
          </w:p>
        </w:tc>
      </w:tr>
    </w:tbl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widowControl w:val="false"/>
        <w:spacing w:after="0"/>
        <w:ind w:right="780"/>
        <w:jc w:val="both"/>
        <w:rPr>
          <w:rFonts w:cs="Times New Roman" w:eastAsia="Times New Roman"/>
          <w:color w:val="000000"/>
          <w:spacing w:val="-2"/>
          <w:szCs w:val="22"/>
          <w:lang w:eastAsia="hr-HR"/>
        </w:rPr>
      </w:pPr>
      <w:r w:rsidRPr="00BF1236">
        <w:rPr>
          <w:rFonts w:cs="Times New Roman" w:eastAsia="Times New Roman"/>
          <w:color w:val="000000"/>
          <w:spacing w:val="-2"/>
          <w:szCs w:val="22"/>
          <w:lang w:eastAsia="hr-HR"/>
        </w:rPr>
        <w:t>Vezano za dinamiku izmirenja obveza prema izlučnom vjerovniku, dužnik se obvezuje i dalje plaćati prema dinamici sukladno sklopljenom ugovoru.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numPr>
          <w:ilvl w:val="0"/>
          <w:numId w:val="47"/>
        </w:numPr>
        <w:spacing w:lineRule="auto" w:line="276" w:after="0"/>
        <w:outlineLvl w:val="0"/>
        <w:rPr>
          <w:rFonts w:cs="Times New Roman" w:eastAsia="Times New Roman"/>
          <w:b/>
          <w:szCs w:val="20"/>
          <w:lang w:eastAsia="hr-HR"/>
        </w:rPr>
      </w:pPr>
      <w:r w:rsidRPr="00BF1236">
        <w:rPr>
          <w:rFonts w:cs="Times New Roman" w:eastAsia="Times New Roman"/>
          <w:b/>
          <w:szCs w:val="20"/>
          <w:lang w:eastAsia="hr-HR"/>
        </w:rPr>
        <w:t>PRIORITETNE TRAŽBINE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8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>: Prioritetne tražbine</w:t>
      </w:r>
    </w:p>
    <w:tbl>
      <w:tblPr>
        <w:tblW w:type="dxa" w:w="5193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3206"/>
        <w:gridCol w:w="1987"/>
      </w:tblGrid>
      <w:tr w:rsidTr="00BF1236" w:rsidR="00BF1236" w:rsidRPr="00BF1236">
        <w:trPr>
          <w:trHeight w:hRule="exact" w:val="355"/>
          <w:jc w:val="center"/>
        </w:trPr>
        <w:tc>
          <w:tcPr>
            <w:tcW w:type="dxa" w:w="3206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  <w:t>PRIORITETNE TRAŽBINE</w:t>
            </w:r>
          </w:p>
        </w:tc>
        <w:tc>
          <w:tcPr>
            <w:tcW w:type="auto" w:w="0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  <w:t>IZNOS</w:t>
            </w:r>
          </w:p>
        </w:tc>
      </w:tr>
      <w:tr w:rsidTr="00BF1236" w:rsidR="00BF1236" w:rsidRPr="00BF1236">
        <w:trPr>
          <w:trHeight w:hRule="exact" w:val="355"/>
          <w:jc w:val="center"/>
        </w:trPr>
        <w:tc>
          <w:tcPr>
            <w:tcW w:type="dxa" w:w="3206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  <w:t>Obveze za MIO I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right"/>
              <w:rPr>
                <w:rFonts w:cs="Times New Roman" w:eastAsia="Times New Roman" w:hAnsi="Arial Narrow" w:ascii="Arial Narrow"/>
                <w:color w:val="000000"/>
                <w:sz w:val="20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color w:val="000000"/>
                <w:sz w:val="20"/>
                <w:szCs w:val="22"/>
                <w:lang w:eastAsia="hr-HR"/>
              </w:rPr>
              <w:t>2.978,41</w:t>
            </w:r>
          </w:p>
        </w:tc>
      </w:tr>
      <w:tr w:rsidTr="00BF1236" w:rsidR="00BF1236" w:rsidRPr="00BF1236">
        <w:trPr>
          <w:trHeight w:hRule="exact" w:val="355"/>
          <w:jc w:val="center"/>
        </w:trPr>
        <w:tc>
          <w:tcPr>
            <w:tcW w:type="dxa" w:w="3206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  <w:t>Obveze za MIO II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widowControl w:val="false"/>
              <w:spacing w:after="0"/>
              <w:jc w:val="right"/>
              <w:rPr>
                <w:rFonts w:cs="Times New Roman" w:eastAsia="Times New Roman" w:hAnsi="Arial Narrow" w:ascii="Arial Narrow"/>
                <w:color w:val="000000"/>
                <w:sz w:val="20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color w:val="000000"/>
                <w:sz w:val="20"/>
                <w:szCs w:val="22"/>
                <w:lang w:eastAsia="hr-HR"/>
              </w:rPr>
              <w:t>992,80</w:t>
            </w:r>
          </w:p>
        </w:tc>
      </w:tr>
      <w:tr w:rsidTr="00BF1236" w:rsidR="00BF1236" w:rsidRPr="00BF1236">
        <w:trPr>
          <w:trHeight w:hRule="exact" w:val="355"/>
          <w:jc w:val="center"/>
        </w:trPr>
        <w:tc>
          <w:tcPr>
            <w:tcW w:type="dxa" w:w="3206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  <w:t>Obveze za neto plaće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sz w:val="20"/>
                <w:szCs w:val="22"/>
                <w:lang w:eastAsia="hr-HR"/>
              </w:rPr>
              <w:t>14.396,58</w:t>
            </w:r>
          </w:p>
        </w:tc>
      </w:tr>
      <w:tr w:rsidTr="00BF1236" w:rsidR="00BF1236" w:rsidRPr="00BF1236">
        <w:trPr>
          <w:trHeight w:hRule="exact" w:val="355"/>
          <w:jc w:val="center"/>
        </w:trPr>
        <w:tc>
          <w:tcPr>
            <w:tcW w:type="dxa" w:w="3206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</w:pPr>
            <w:r w:rsidRPr="00BF1236">
              <w:rPr>
                <w:rFonts w:cs="Times New Roman" w:eastAsia="Times New Roman" w:hAnsi="Arial Narrow" w:ascii="Arial Narrow"/>
                <w:b/>
                <w:bCs/>
                <w:sz w:val="22"/>
                <w:szCs w:val="22"/>
                <w:lang w:eastAsia="hr-HR"/>
              </w:rPr>
              <w:t>18.367,79</w:t>
            </w:r>
          </w:p>
        </w:tc>
      </w:tr>
    </w:tbl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</w:rPr>
      </w:pP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keepNext/>
        <w:numPr>
          <w:ilvl w:val="1"/>
          <w:numId w:val="47"/>
        </w:numPr>
        <w:tabs>
          <w:tab w:pos="567" w:val="left"/>
        </w:tabs>
        <w:spacing w:lineRule="auto" w:line="276" w:after="0"/>
        <w:outlineLvl w:val="1"/>
        <w:rPr>
          <w:rFonts w:cs="Arial" w:eastAsia="Times New Roman"/>
          <w:caps/>
          <w:szCs w:val="20"/>
          <w:lang w:eastAsia="hr-HR"/>
        </w:rPr>
      </w:pPr>
      <w:r w:rsidRPr="00BF1236">
        <w:rPr>
          <w:rFonts w:cs="Arial" w:eastAsia="Times New Roman"/>
          <w:caps/>
          <w:szCs w:val="20"/>
          <w:lang w:eastAsia="hr-HR"/>
        </w:rPr>
        <w:t>obveze prema zaposlenicima</w:t>
      </w: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 w:val="2"/>
          <w:szCs w:val="20"/>
          <w:lang w:eastAsia="hr-HR"/>
        </w:rPr>
      </w:pPr>
    </w:p>
    <w:p w:rsidRDefault="00BF1236" w:rsidP="00BF1236" w:rsidR="00BF1236" w:rsidRPr="00BF1236">
      <w:pPr>
        <w:spacing w:after="0"/>
        <w:rPr>
          <w:rFonts w:cs="Times New Roman" w:eastAsia="Times New Roman" w:hAnsi="Tahoma" w:ascii="Tahoma"/>
          <w:szCs w:val="20"/>
          <w:lang w:eastAsia="hr-HR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236">
        <w:rPr>
          <w:rFonts w:cs="Times New Roman" w:eastAsia="Times New Roman"/>
          <w:szCs w:val="20"/>
          <w:lang w:eastAsia="hr-HR"/>
        </w:rPr>
        <w:t xml:space="preserve">Potraživanja radnika isključena su iz postupka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nagodbe i prioritetna su za podmirenje što znači da postupak </w:t>
      </w:r>
      <w:proofErr w:type="spellStart"/>
      <w:r w:rsidRPr="00BF123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F1236">
        <w:rPr>
          <w:rFonts w:cs="Times New Roman" w:eastAsia="Times New Roman"/>
          <w:szCs w:val="20"/>
          <w:lang w:eastAsia="hr-HR"/>
        </w:rPr>
        <w:t xml:space="preserve"> nagodbe ne utječe na namirenje potraživanja radnika već će oni iz tekućeg poslovanja biti namireni.</w:t>
      </w: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236" w:rsidP="00BF1236" w:rsidR="00BF1236" w:rsidRPr="00BF1236">
      <w:pPr>
        <w:keepNext/>
        <w:spacing w:after="0"/>
        <w:rPr>
          <w:rFonts w:cs="Times New Roman" w:eastAsia="Times New Roman"/>
          <w:i/>
          <w:sz w:val="20"/>
          <w:szCs w:val="20"/>
          <w:lang w:eastAsia="hr-HR"/>
        </w:rPr>
      </w:pPr>
      <w:r w:rsidRPr="00BF1236">
        <w:rPr>
          <w:rFonts w:cs="Times New Roman" w:eastAsia="Times New Roman"/>
          <w:i/>
          <w:sz w:val="20"/>
          <w:szCs w:val="20"/>
          <w:lang w:eastAsia="hr-HR"/>
        </w:rPr>
        <w:t xml:space="preserve">Tablica 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begin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instrText xml:space="preserve"> SEQ Tablica \* ARABIC </w:instrTex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separate"/>
      </w:r>
      <w:r w:rsidRPr="00BF1236">
        <w:rPr>
          <w:rFonts w:cs="Times New Roman" w:eastAsia="Times New Roman"/>
          <w:i/>
          <w:noProof/>
          <w:sz w:val="20"/>
          <w:szCs w:val="20"/>
          <w:lang w:eastAsia="hr-HR"/>
        </w:rPr>
        <w:t>9</w:t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fldChar w:fldCharType="end"/>
      </w:r>
      <w:r w:rsidRPr="00BF1236">
        <w:rPr>
          <w:rFonts w:cs="Times New Roman" w:eastAsia="Times New Roman"/>
          <w:i/>
          <w:sz w:val="20"/>
          <w:szCs w:val="20"/>
          <w:lang w:eastAsia="hr-HR"/>
        </w:rPr>
        <w:t>: Popis tražbina radnika</w:t>
      </w:r>
    </w:p>
    <w:tbl>
      <w:tblPr>
        <w:tblW w:type="dxa" w:w="9702"/>
        <w:jc w:val="center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413"/>
        <w:gridCol w:w="2887"/>
        <w:gridCol w:w="4114"/>
        <w:gridCol w:w="1276"/>
        <w:gridCol w:w="1012"/>
      </w:tblGrid>
      <w:tr w:rsidTr="00BF1236" w:rsidR="00BF1236" w:rsidRPr="00BF1236">
        <w:trPr>
          <w:trHeight w:hRule="exact" w:val="335"/>
          <w:jc w:val="center"/>
        </w:trPr>
        <w:tc>
          <w:tcPr>
            <w:tcW w:type="auto" w:w="0"/>
            <w:tcBorders>
              <w:top w:space="0" w:sz="4" w:color="auto" w:val="double"/>
              <w:left w:space="0" w:sz="4" w:color="auto" w:val="double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Rb</w:t>
            </w:r>
            <w:proofErr w:type="spellEnd"/>
          </w:p>
        </w:tc>
        <w:tc>
          <w:tcPr>
            <w:tcW w:type="dxa" w:w="2887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Ime i prezime</w:t>
            </w:r>
          </w:p>
        </w:tc>
        <w:tc>
          <w:tcPr>
            <w:tcW w:type="dxa" w:w="4114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276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012"/>
            <w:tcBorders>
              <w:top w:space="0" w:sz="4" w:color="auto" w:val="double"/>
              <w:left w:space="0" w:sz="4" w:color="auto" w:val="dotted"/>
              <w:bottom w:space="0" w:sz="4" w:color="auto" w:val="dotted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Iznos</w:t>
            </w:r>
          </w:p>
        </w:tc>
      </w:tr>
      <w:tr w:rsidTr="00BF1236" w:rsidR="00BF1236" w:rsidRPr="00BF1236">
        <w:trPr>
          <w:trHeight w:hRule="exact" w:val="335"/>
          <w:jc w:val="center"/>
        </w:trPr>
        <w:tc>
          <w:tcPr>
            <w:tcW w:type="auto" w:w="0"/>
            <w:tcBorders>
              <w:top w:space="0" w:sz="4" w:color="auto" w:val="dotted"/>
              <w:left w:space="0" w:sz="4" w:color="auto" w:val="double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887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 xml:space="preserve">KOŠTAN MILAN </w:t>
            </w:r>
          </w:p>
        </w:tc>
        <w:tc>
          <w:tcPr>
            <w:tcW w:type="dxa" w:w="4114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KONJEVRATE,KOŠTANI 8 LOZOVAC</w:t>
            </w:r>
          </w:p>
        </w:tc>
        <w:tc>
          <w:tcPr>
            <w:tcW w:type="dxa" w:w="1276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tted"/>
            </w:tcBorders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92601026705</w:t>
            </w:r>
          </w:p>
        </w:tc>
        <w:tc>
          <w:tcPr>
            <w:tcW w:type="dxa" w:w="1012"/>
            <w:tcBorders>
              <w:top w:space="0" w:sz="4" w:color="auto" w:val="dotted"/>
              <w:left w:space="0" w:sz="4" w:color="auto" w:val="dotted"/>
              <w:bottom w:space="0" w:sz="4" w:color="auto" w:val="dotted"/>
              <w:right w:space="0" w:sz="4" w:color="auto" w:val="double"/>
            </w:tcBorders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sz w:val="18"/>
                <w:szCs w:val="18"/>
                <w:lang w:eastAsia="hr-HR"/>
              </w:rPr>
              <w:t>14.396,58</w:t>
            </w:r>
          </w:p>
        </w:tc>
      </w:tr>
      <w:tr w:rsidTr="00BF1236" w:rsidR="00BF1236" w:rsidRPr="00BF1236">
        <w:trPr>
          <w:trHeight w:hRule="exact" w:val="335"/>
          <w:jc w:val="center"/>
        </w:trPr>
        <w:tc>
          <w:tcPr>
            <w:tcW w:type="dxa" w:w="8690"/>
            <w:gridSpan w:val="4"/>
            <w:tcBorders>
              <w:top w:space="0" w:sz="4" w:color="auto" w:val="dotted"/>
              <w:left w:space="0" w:sz="4" w:color="auto" w:val="double"/>
              <w:bottom w:space="0" w:sz="4" w:color="auto" w:val="double"/>
              <w:right w:space="0" w:sz="4" w:color="auto" w:val="dotted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center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012"/>
            <w:tcBorders>
              <w:top w:space="0" w:sz="4" w:color="auto" w:val="dotted"/>
              <w:left w:space="0" w:sz="4" w:color="auto" w:val="dotted"/>
              <w:bottom w:space="0" w:sz="4" w:color="auto" w:val="double"/>
              <w:right w:space="0" w:sz="4" w:color="auto" w:val="doub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BF1236" w:rsidP="00BF1236" w:rsidR="00BF1236" w:rsidRPr="00BF1236">
            <w:pPr>
              <w:spacing w:after="0"/>
              <w:jc w:val="right"/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</w:pPr>
            <w:r w:rsidRPr="00BF1236">
              <w:rPr>
                <w:rFonts w:cs="Arial" w:eastAsia="Times New Roman" w:hAnsi="Arial Narrow" w:ascii="Arial Narrow"/>
                <w:b/>
                <w:bCs/>
                <w:sz w:val="18"/>
                <w:szCs w:val="18"/>
                <w:lang w:eastAsia="hr-HR"/>
              </w:rPr>
              <w:t>14.396,58</w:t>
            </w:r>
          </w:p>
        </w:tc>
      </w:tr>
    </w:tbl>
    <w:p w:rsidRDefault="00BF1236" w:rsidP="00BF1236" w:rsidR="00BF1236" w:rsidRPr="00BF1236">
      <w:pPr>
        <w:suppressAutoHyphens/>
        <w:autoSpaceDN w:val="false"/>
        <w:spacing w:after="0"/>
        <w:jc w:val="both"/>
        <w:textAlignment w:val="baseline"/>
        <w:rPr>
          <w:rFonts w:cs="Times New Roman" w:eastAsia="Calibri"/>
          <w:kern w:val="3"/>
        </w:rPr>
      </w:pPr>
    </w:p>
    <w:p w:rsidRDefault="00BF1236" w:rsidP="00BF1236" w:rsidR="00BF1236" w:rsidRPr="00BF1236">
      <w:pPr>
        <w:spacing w:after="0" w:before="240"/>
        <w:jc w:val="both"/>
        <w:rPr>
          <w:rFonts w:cs="Times New Roman" w:eastAsia="Times New Roman"/>
          <w:lang w:val="en-US"/>
        </w:rPr>
      </w:pPr>
      <w:r w:rsidRPr="00BF1236">
        <w:rPr>
          <w:rFonts w:cs="Arial" w:eastAsia="Times New Roman" w:hAnsi="Arial" w:ascii="Arial"/>
          <w:lang w:val="en-US"/>
        </w:rPr>
        <w:t>7</w:t>
      </w:r>
      <w:r w:rsidRPr="00BF1236">
        <w:rPr>
          <w:rFonts w:cs="Times New Roman" w:eastAsia="Times New Roman"/>
          <w:lang w:val="en-US"/>
        </w:rPr>
        <w:t xml:space="preserve">. 1. </w:t>
      </w:r>
      <w:proofErr w:type="spellStart"/>
      <w:proofErr w:type="gramStart"/>
      <w:r w:rsidRPr="00BF1236">
        <w:rPr>
          <w:rFonts w:cs="Times New Roman" w:eastAsia="Times New Roman"/>
          <w:lang w:val="en-US"/>
        </w:rPr>
        <w:t>Nagodbene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strane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izričito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suglasno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potvrđuju</w:t>
      </w:r>
      <w:proofErr w:type="spellEnd"/>
      <w:r w:rsidRPr="00BF1236">
        <w:rPr>
          <w:rFonts w:cs="Times New Roman" w:eastAsia="Times New Roman"/>
          <w:lang w:val="en-US"/>
        </w:rPr>
        <w:t xml:space="preserve"> da </w:t>
      </w:r>
      <w:proofErr w:type="spellStart"/>
      <w:r w:rsidRPr="00BF1236">
        <w:rPr>
          <w:rFonts w:cs="Times New Roman" w:eastAsia="Times New Roman"/>
          <w:lang w:val="en-US"/>
        </w:rPr>
        <w:t>su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međusobne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dužničko-vjerovničke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odnose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koji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predmet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ove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predstečajne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razriješili</w:t>
      </w:r>
      <w:proofErr w:type="spellEnd"/>
      <w:r w:rsidRPr="00BF1236">
        <w:rPr>
          <w:rFonts w:cs="Times New Roman" w:eastAsia="Times New Roman"/>
          <w:lang w:val="en-US"/>
        </w:rPr>
        <w:t xml:space="preserve"> u </w:t>
      </w:r>
      <w:proofErr w:type="spellStart"/>
      <w:r w:rsidRPr="00BF1236">
        <w:rPr>
          <w:rFonts w:cs="Times New Roman" w:eastAsia="Times New Roman"/>
          <w:lang w:val="en-US"/>
        </w:rPr>
        <w:t>cijelosti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upravo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potpisom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ove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Nagodbe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što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ujedno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presumira</w:t>
      </w:r>
      <w:proofErr w:type="spellEnd"/>
      <w:r w:rsidRPr="00BF1236">
        <w:rPr>
          <w:rFonts w:cs="Times New Roman" w:eastAsia="Times New Roman"/>
          <w:lang w:val="en-US"/>
        </w:rPr>
        <w:t xml:space="preserve"> da </w:t>
      </w:r>
      <w:proofErr w:type="spellStart"/>
      <w:r w:rsidRPr="00BF1236">
        <w:rPr>
          <w:rFonts w:cs="Times New Roman" w:eastAsia="Times New Roman"/>
          <w:lang w:val="en-US"/>
        </w:rPr>
        <w:t>po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istom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pravnom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temelju</w:t>
      </w:r>
      <w:proofErr w:type="spellEnd"/>
      <w:r w:rsidRPr="00BF1236">
        <w:rPr>
          <w:rFonts w:cs="Times New Roman" w:eastAsia="Times New Roman"/>
          <w:lang w:val="en-US"/>
        </w:rPr>
        <w:t xml:space="preserve"> (</w:t>
      </w:r>
      <w:proofErr w:type="spellStart"/>
      <w:r w:rsidRPr="00BF1236">
        <w:rPr>
          <w:rFonts w:cs="Times New Roman" w:eastAsia="Times New Roman"/>
          <w:lang w:val="en-US"/>
        </w:rPr>
        <w:t>predmetu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Nagodbe</w:t>
      </w:r>
      <w:proofErr w:type="spellEnd"/>
      <w:r w:rsidRPr="00BF1236">
        <w:rPr>
          <w:rFonts w:cs="Times New Roman" w:eastAsia="Times New Roman"/>
          <w:lang w:val="en-US"/>
        </w:rPr>
        <w:t xml:space="preserve">) </w:t>
      </w:r>
      <w:proofErr w:type="spellStart"/>
      <w:r w:rsidRPr="00BF1236">
        <w:rPr>
          <w:rFonts w:cs="Times New Roman" w:eastAsia="Times New Roman"/>
          <w:lang w:val="en-US"/>
        </w:rPr>
        <w:t>nemaju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drugih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međusobnih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potraživanja</w:t>
      </w:r>
      <w:proofErr w:type="spellEnd"/>
      <w:r w:rsidRPr="00BF1236">
        <w:rPr>
          <w:rFonts w:cs="Times New Roman" w:eastAsia="Times New Roman"/>
          <w:lang w:val="en-US"/>
        </w:rPr>
        <w:t>.</w:t>
      </w:r>
      <w:proofErr w:type="gramEnd"/>
    </w:p>
    <w:p w:rsidRDefault="00BF1236" w:rsidP="00BF1236" w:rsidR="00BF1236" w:rsidRPr="00BF1236">
      <w:pPr>
        <w:spacing w:after="0" w:before="240"/>
        <w:jc w:val="both"/>
        <w:rPr>
          <w:rFonts w:cs="Times New Roman" w:eastAsia="Times New Roman"/>
          <w:lang w:val="en-US"/>
        </w:rPr>
      </w:pPr>
      <w:r w:rsidRPr="00BF1236">
        <w:rPr>
          <w:rFonts w:cs="Times New Roman" w:eastAsia="Times New Roman"/>
          <w:lang w:val="en-US"/>
        </w:rPr>
        <w:t xml:space="preserve">7.2. Ova </w:t>
      </w:r>
      <w:proofErr w:type="spellStart"/>
      <w:r w:rsidRPr="00BF1236">
        <w:rPr>
          <w:rFonts w:cs="Times New Roman" w:eastAsia="Times New Roman"/>
          <w:lang w:val="en-US"/>
        </w:rPr>
        <w:t>Nagodba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ima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snagu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ovršne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isprave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za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sve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vjerovnike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čije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tražbine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utvrđene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razlučne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vjerovnike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ako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su</w:t>
      </w:r>
      <w:proofErr w:type="spellEnd"/>
      <w:r w:rsidRPr="00BF1236">
        <w:rPr>
          <w:rFonts w:cs="Times New Roman" w:eastAsia="Times New Roman"/>
          <w:lang w:val="en-US"/>
        </w:rPr>
        <w:t xml:space="preserve"> se </w:t>
      </w:r>
      <w:proofErr w:type="spellStart"/>
      <w:r w:rsidRPr="00BF1236">
        <w:rPr>
          <w:rFonts w:cs="Times New Roman" w:eastAsia="Times New Roman"/>
          <w:lang w:val="en-US"/>
        </w:rPr>
        <w:t>odrekli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svog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prava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F1236">
        <w:rPr>
          <w:rFonts w:cs="Times New Roman" w:eastAsia="Times New Roman"/>
          <w:lang w:val="en-US"/>
        </w:rPr>
        <w:t>na</w:t>
      </w:r>
      <w:proofErr w:type="spellEnd"/>
      <w:proofErr w:type="gram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odvojeno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namirenje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te</w:t>
      </w:r>
      <w:proofErr w:type="spellEnd"/>
      <w:r w:rsidRPr="00BF1236">
        <w:rPr>
          <w:rFonts w:cs="Times New Roman" w:eastAsia="Times New Roman"/>
          <w:lang w:val="en-US"/>
        </w:rPr>
        <w:t xml:space="preserve"> se </w:t>
      </w:r>
      <w:proofErr w:type="spellStart"/>
      <w:r w:rsidRPr="00BF1236">
        <w:rPr>
          <w:rFonts w:cs="Times New Roman" w:eastAsia="Times New Roman"/>
          <w:lang w:val="en-US"/>
        </w:rPr>
        <w:t>na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temelju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nje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može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radi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ostvarenja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dužne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činidbe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nakon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dospjelosti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obveze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neposredno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provesti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prisilna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ovrha</w:t>
      </w:r>
      <w:proofErr w:type="spellEnd"/>
      <w:r w:rsidRPr="00BF1236">
        <w:rPr>
          <w:rFonts w:cs="Times New Roman" w:eastAsia="Times New Roman"/>
          <w:lang w:val="en-US"/>
        </w:rPr>
        <w:t>.</w:t>
      </w:r>
    </w:p>
    <w:p w:rsidRDefault="00BF1236" w:rsidP="00BF1236" w:rsidR="00BF1236" w:rsidRPr="00BF1236">
      <w:pPr>
        <w:spacing w:after="0" w:before="240"/>
        <w:jc w:val="both"/>
        <w:rPr>
          <w:rFonts w:cs="Times New Roman" w:eastAsia="Times New Roman"/>
          <w:lang w:val="en-US"/>
        </w:rPr>
      </w:pPr>
      <w:r w:rsidRPr="00BF1236">
        <w:rPr>
          <w:rFonts w:cs="Times New Roman" w:eastAsia="Times New Roman"/>
          <w:lang w:val="en-US"/>
        </w:rPr>
        <w:t xml:space="preserve">7.3.U </w:t>
      </w:r>
      <w:proofErr w:type="spellStart"/>
      <w:r w:rsidRPr="00BF1236">
        <w:rPr>
          <w:rFonts w:cs="Times New Roman" w:eastAsia="Times New Roman"/>
          <w:lang w:val="en-US"/>
        </w:rPr>
        <w:t>odnosu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tražbine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Vjerovnika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utvrđene</w:t>
      </w:r>
      <w:proofErr w:type="spellEnd"/>
      <w:r w:rsidRPr="00BF1236">
        <w:rPr>
          <w:rFonts w:cs="Times New Roman" w:eastAsia="Times New Roman"/>
          <w:lang w:val="en-US"/>
        </w:rPr>
        <w:t xml:space="preserve"> u </w:t>
      </w:r>
      <w:proofErr w:type="spellStart"/>
      <w:r w:rsidRPr="00BF1236">
        <w:rPr>
          <w:rFonts w:cs="Times New Roman" w:eastAsia="Times New Roman"/>
          <w:lang w:val="en-US"/>
        </w:rPr>
        <w:t>postupku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predstečajne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obuhvaćene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Nagodbom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ovršni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upravni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postupci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pokrenuti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prije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otvaranja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predstečajne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nad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Dužnikom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obustaviti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će</w:t>
      </w:r>
      <w:proofErr w:type="spellEnd"/>
      <w:r w:rsidRPr="00BF1236">
        <w:rPr>
          <w:rFonts w:cs="Times New Roman" w:eastAsia="Times New Roman"/>
          <w:lang w:val="en-US"/>
        </w:rPr>
        <w:t xml:space="preserve"> se, a u </w:t>
      </w:r>
      <w:proofErr w:type="spellStart"/>
      <w:r w:rsidRPr="00BF1236">
        <w:rPr>
          <w:rFonts w:cs="Times New Roman" w:eastAsia="Times New Roman"/>
          <w:lang w:val="en-US"/>
        </w:rPr>
        <w:t>parničnim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postupcima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sud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će</w:t>
      </w:r>
      <w:proofErr w:type="spellEnd"/>
      <w:r w:rsidRPr="00BF1236">
        <w:rPr>
          <w:rFonts w:cs="Times New Roman" w:eastAsia="Times New Roman"/>
          <w:lang w:val="en-US"/>
        </w:rPr>
        <w:t xml:space="preserve"> u </w:t>
      </w:r>
      <w:proofErr w:type="spellStart"/>
      <w:r w:rsidRPr="00BF1236">
        <w:rPr>
          <w:rFonts w:cs="Times New Roman" w:eastAsia="Times New Roman"/>
          <w:lang w:val="en-US"/>
        </w:rPr>
        <w:t>odnosu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tražbine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odbaciti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tužbu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prijedlog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Dužnika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podnesenu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nakon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sklapanja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Nagodbe</w:t>
      </w:r>
      <w:proofErr w:type="spellEnd"/>
      <w:r w:rsidRPr="00BF1236">
        <w:rPr>
          <w:rFonts w:cs="Times New Roman" w:eastAsia="Times New Roman"/>
          <w:lang w:val="en-US"/>
        </w:rPr>
        <w:t>.</w:t>
      </w:r>
    </w:p>
    <w:p w:rsidRDefault="00BF1236" w:rsidP="00BF1236" w:rsidR="00BF1236" w:rsidRPr="00BF1236">
      <w:pPr>
        <w:spacing w:after="0" w:before="240"/>
        <w:jc w:val="both"/>
        <w:rPr>
          <w:rFonts w:cs="Times New Roman" w:eastAsia="Times New Roman"/>
          <w:lang w:val="en-US"/>
        </w:rPr>
      </w:pPr>
      <w:r w:rsidRPr="00BF1236">
        <w:rPr>
          <w:rFonts w:cs="Times New Roman" w:eastAsia="Times New Roman"/>
          <w:lang w:val="en-US"/>
        </w:rPr>
        <w:lastRenderedPageBreak/>
        <w:t>7.4</w:t>
      </w:r>
      <w:proofErr w:type="gramStart"/>
      <w:r w:rsidRPr="00BF1236">
        <w:rPr>
          <w:rFonts w:cs="Times New Roman" w:eastAsia="Times New Roman"/>
          <w:lang w:val="en-US"/>
        </w:rPr>
        <w:t>.Nakon</w:t>
      </w:r>
      <w:proofErr w:type="gram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što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stranke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pročitale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tekst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Nagodbe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suglasnost</w:t>
      </w:r>
      <w:proofErr w:type="spellEnd"/>
      <w:r w:rsidRPr="00BF1236">
        <w:rPr>
          <w:rFonts w:cs="Times New Roman" w:eastAsia="Times New Roman"/>
          <w:lang w:val="en-US"/>
        </w:rPr>
        <w:t xml:space="preserve"> s </w:t>
      </w:r>
      <w:proofErr w:type="spellStart"/>
      <w:r w:rsidRPr="00BF1236">
        <w:rPr>
          <w:rFonts w:cs="Times New Roman" w:eastAsia="Times New Roman"/>
          <w:lang w:val="en-US"/>
        </w:rPr>
        <w:t>njenim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sadržajem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potvrđuju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vlastoručnim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potpisima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proofErr w:type="spellStart"/>
      <w:r w:rsidRPr="00BF1236">
        <w:rPr>
          <w:rFonts w:cs="Times New Roman" w:eastAsia="Times New Roman"/>
          <w:lang w:val="en-US"/>
        </w:rPr>
        <w:t>kojim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činom</w:t>
      </w:r>
      <w:proofErr w:type="spellEnd"/>
      <w:r w:rsidRPr="00BF1236">
        <w:rPr>
          <w:rFonts w:cs="Times New Roman" w:eastAsia="Times New Roman"/>
          <w:lang w:val="en-US"/>
        </w:rPr>
        <w:t xml:space="preserve"> se </w:t>
      </w:r>
      <w:proofErr w:type="spellStart"/>
      <w:r w:rsidRPr="00BF1236">
        <w:rPr>
          <w:rFonts w:cs="Times New Roman" w:eastAsia="Times New Roman"/>
          <w:lang w:val="en-US"/>
        </w:rPr>
        <w:t>smatra</w:t>
      </w:r>
      <w:proofErr w:type="spellEnd"/>
      <w:r w:rsidRPr="00BF1236">
        <w:rPr>
          <w:rFonts w:cs="Times New Roman" w:eastAsia="Times New Roman"/>
          <w:lang w:val="en-US"/>
        </w:rPr>
        <w:t xml:space="preserve"> da je </w:t>
      </w:r>
      <w:proofErr w:type="spellStart"/>
      <w:r w:rsidRPr="00BF1236">
        <w:rPr>
          <w:rFonts w:cs="Times New Roman" w:eastAsia="Times New Roman"/>
          <w:lang w:val="en-US"/>
        </w:rPr>
        <w:t>Nagodba</w:t>
      </w:r>
      <w:proofErr w:type="spellEnd"/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sklopljena</w:t>
      </w:r>
      <w:proofErr w:type="spellEnd"/>
      <w:r w:rsidRPr="00BF1236">
        <w:rPr>
          <w:rFonts w:cs="Times New Roman" w:eastAsia="Times New Roman"/>
          <w:lang w:val="en-US"/>
        </w:rPr>
        <w:t>."</w:t>
      </w:r>
    </w:p>
    <w:p w:rsidRDefault="00BF1236" w:rsidP="00BF1236" w:rsidR="00BF1236" w:rsidRPr="00BF1236">
      <w:pPr>
        <w:widowControl w:val="false"/>
        <w:suppressAutoHyphens/>
        <w:spacing w:after="140"/>
        <w:jc w:val="both"/>
        <w:rPr>
          <w:rFonts w:cs="Times New Roman" w:eastAsia="SimSun"/>
          <w:kern w:val="2"/>
          <w:sz w:val="12"/>
          <w:szCs w:val="12"/>
          <w:lang w:bidi="hi-IN" w:eastAsia="zh-CN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Times New Roman"/>
          <w:lang w:val="en-US"/>
        </w:rPr>
      </w:pP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  <w:r w:rsidRPr="00BF1236">
        <w:rPr>
          <w:rFonts w:cs="Times New Roman" w:eastAsia="Calibri"/>
        </w:rPr>
        <w:t>Obrazloženje</w:t>
      </w:r>
    </w:p>
    <w:p w:rsidRDefault="00BF1236" w:rsidP="00BF1236" w:rsidR="00BF1236" w:rsidRPr="00BF1236">
      <w:pPr>
        <w:spacing w:after="0"/>
        <w:jc w:val="both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ind w:firstLine="708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 xml:space="preserve">Uvodno označeni dužnik je 29. ožujka 2016. podnio Stalnoj službi ovog suda u Šibeniku  prijedlog za sklapanje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 uz kojeg je dostavio sve potrebne isprave predviđene odredbom čl. 66. Zakona o financijskom poslovanju i </w:t>
      </w:r>
      <w:proofErr w:type="spellStart"/>
      <w:r w:rsidRPr="00BF1236">
        <w:rPr>
          <w:rFonts w:cs="Times New Roman" w:eastAsia="Calibri"/>
        </w:rPr>
        <w:t>predstečajnoj</w:t>
      </w:r>
      <w:proofErr w:type="spellEnd"/>
      <w:r w:rsidRPr="00BF1236">
        <w:rPr>
          <w:rFonts w:cs="Times New Roman" w:eastAsia="Calibri"/>
        </w:rPr>
        <w:t xml:space="preserve"> nagodbi (Narodne novine broj: 108/12, 144/12, 81/13 i 112/13-dalje ZFPPN) iz kojih proizlazi ispunjenje pretpostavki za sklapanje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nagodbe.</w:t>
      </w:r>
    </w:p>
    <w:p w:rsidRDefault="00BF1236" w:rsidP="00BF1236" w:rsidR="00BF1236" w:rsidRPr="00BF1236">
      <w:pPr>
        <w:spacing w:after="0"/>
        <w:ind w:firstLine="708"/>
        <w:jc w:val="both"/>
        <w:rPr>
          <w:rFonts w:cs="Times New Roman" w:eastAsia="Calibri"/>
          <w:lang w:val="en-US"/>
        </w:rPr>
      </w:pPr>
      <w:r w:rsidRPr="00BF1236">
        <w:rPr>
          <w:rFonts w:cs="Times New Roman" w:eastAsia="Calibri"/>
        </w:rPr>
        <w:t xml:space="preserve">Tako iz prijedlogu </w:t>
      </w:r>
      <w:proofErr w:type="spellStart"/>
      <w:r w:rsidRPr="00BF1236">
        <w:rPr>
          <w:rFonts w:cs="Times New Roman" w:eastAsia="Calibri"/>
        </w:rPr>
        <w:t>priležećih</w:t>
      </w:r>
      <w:proofErr w:type="spellEnd"/>
      <w:r w:rsidRPr="00BF1236">
        <w:rPr>
          <w:rFonts w:cs="Times New Roman" w:eastAsia="Calibri"/>
        </w:rPr>
        <w:t xml:space="preserve"> isprava proizlazi da je postupak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 nad dužnikom otvoren rješenjem Financijske agencije, Regionalnog centra Split (u nastavku teksta: Agencija),</w:t>
      </w:r>
      <w:r w:rsidRPr="00BF1236">
        <w:rPr>
          <w:rFonts w:cs="Times New Roman" w:eastAsia="Times New Roman"/>
          <w:lang w:val="en-US"/>
        </w:rPr>
        <w:t xml:space="preserve"> </w:t>
      </w:r>
      <w:proofErr w:type="spellStart"/>
      <w:r w:rsidRPr="00BF1236">
        <w:rPr>
          <w:rFonts w:cs="Times New Roman" w:eastAsia="Times New Roman"/>
          <w:lang w:val="en-US"/>
        </w:rPr>
        <w:t>Klasa</w:t>
      </w:r>
      <w:proofErr w:type="spellEnd"/>
      <w:r w:rsidRPr="00BF1236">
        <w:rPr>
          <w:rFonts w:cs="Times New Roman" w:eastAsia="Times New Roman"/>
          <w:lang w:val="en-US"/>
        </w:rPr>
        <w:t xml:space="preserve">: UP - I/110/07/15-01/8676, </w:t>
      </w:r>
      <w:proofErr w:type="spellStart"/>
      <w:r w:rsidRPr="00BF1236">
        <w:rPr>
          <w:rFonts w:cs="Times New Roman" w:eastAsia="Times New Roman"/>
          <w:lang w:val="en-US"/>
        </w:rPr>
        <w:t>Urbroj</w:t>
      </w:r>
      <w:proofErr w:type="spellEnd"/>
      <w:r w:rsidRPr="00BF1236">
        <w:rPr>
          <w:rFonts w:cs="Times New Roman" w:eastAsia="Times New Roman"/>
          <w:lang w:val="en-US"/>
        </w:rPr>
        <w:t xml:space="preserve">: 04-06-16-8676  </w:t>
      </w:r>
      <w:proofErr w:type="spellStart"/>
      <w:r w:rsidRPr="00BF1236">
        <w:rPr>
          <w:rFonts w:cs="Times New Roman" w:eastAsia="Times New Roman"/>
          <w:lang w:val="en-US"/>
        </w:rPr>
        <w:t>od</w:t>
      </w:r>
      <w:proofErr w:type="spellEnd"/>
      <w:r w:rsidRPr="00BF1236">
        <w:rPr>
          <w:rFonts w:cs="Times New Roman" w:eastAsia="Times New Roman"/>
          <w:lang w:val="en-US"/>
        </w:rPr>
        <w:t xml:space="preserve"> 7. </w:t>
      </w:r>
      <w:proofErr w:type="spellStart"/>
      <w:proofErr w:type="gramStart"/>
      <w:r w:rsidRPr="00BF1236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BF1236">
        <w:rPr>
          <w:rFonts w:cs="Times New Roman" w:eastAsia="Times New Roman"/>
          <w:lang w:val="en-US"/>
        </w:rPr>
        <w:t xml:space="preserve"> 2015.,</w:t>
      </w:r>
      <w:r w:rsidRPr="00BF1236">
        <w:rPr>
          <w:rFonts w:cs="Times New Roman" w:eastAsia="Calibri"/>
          <w:lang w:val="en-US"/>
        </w:rPr>
        <w:t xml:space="preserve"> </w:t>
      </w:r>
      <w:r w:rsidRPr="00BF1236">
        <w:rPr>
          <w:rFonts w:cs="Times New Roman" w:eastAsia="Calibri"/>
        </w:rPr>
        <w:t xml:space="preserve">da su tražbine vjerovnika utvrđene rješenjem Agencije od 14. siječnja 2016.u ukupnom iznosu od </w:t>
      </w:r>
      <w:r w:rsidRPr="00BF1236">
        <w:rPr>
          <w:rFonts w:cs="Times New Roman" w:eastAsia="Times New Roman"/>
          <w:lang w:val="en-US"/>
        </w:rPr>
        <w:t xml:space="preserve">1.306.164,88 </w:t>
      </w:r>
      <w:proofErr w:type="spellStart"/>
      <w:r w:rsidRPr="00BF1236">
        <w:rPr>
          <w:rFonts w:cs="Times New Roman" w:eastAsia="Times New Roman"/>
          <w:lang w:val="en-US"/>
        </w:rPr>
        <w:t>kuna</w:t>
      </w:r>
      <w:proofErr w:type="spellEnd"/>
      <w:r w:rsidRPr="00BF1236">
        <w:rPr>
          <w:rFonts w:cs="Times New Roman" w:eastAsia="Times New Roman"/>
          <w:lang w:val="en-US"/>
        </w:rPr>
        <w:t xml:space="preserve">, </w:t>
      </w:r>
      <w:r w:rsidRPr="00BF1236">
        <w:rPr>
          <w:rFonts w:cs="Times New Roman" w:eastAsia="Calibri"/>
          <w:lang w:val="en-US"/>
        </w:rPr>
        <w:t xml:space="preserve">da je plan </w:t>
      </w:r>
      <w:proofErr w:type="spellStart"/>
      <w:r w:rsidRPr="00BF1236">
        <w:rPr>
          <w:rFonts w:cs="Times New Roman" w:eastAsia="Calibri"/>
          <w:lang w:val="en-US"/>
        </w:rPr>
        <w:t>financijskog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restrukturiranja</w:t>
      </w:r>
      <w:proofErr w:type="spellEnd"/>
      <w:r w:rsidRPr="00BF1236">
        <w:rPr>
          <w:rFonts w:cs="Times New Roman" w:eastAsia="Calibri"/>
          <w:lang w:val="en-US"/>
        </w:rPr>
        <w:t xml:space="preserve"> u </w:t>
      </w:r>
      <w:proofErr w:type="spellStart"/>
      <w:r w:rsidRPr="00BF1236">
        <w:rPr>
          <w:rFonts w:cs="Times New Roman" w:eastAsia="Calibri"/>
          <w:lang w:val="en-US"/>
        </w:rPr>
        <w:t>postupku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predstečajne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nagodbe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nad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dužnikom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prihvaćen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na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ročištu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pred</w:t>
      </w:r>
      <w:proofErr w:type="spellEnd"/>
      <w:r w:rsidRPr="00BF1236">
        <w:rPr>
          <w:rFonts w:cs="Times New Roman" w:eastAsia="Calibri"/>
          <w:lang w:val="en-US"/>
        </w:rPr>
        <w:t xml:space="preserve"> </w:t>
      </w:r>
      <w:proofErr w:type="spellStart"/>
      <w:r w:rsidRPr="00BF1236">
        <w:rPr>
          <w:rFonts w:cs="Times New Roman" w:eastAsia="Calibri"/>
          <w:lang w:val="en-US"/>
        </w:rPr>
        <w:t>Agencijom</w:t>
      </w:r>
      <w:proofErr w:type="spellEnd"/>
      <w:r w:rsidRPr="00BF1236">
        <w:rPr>
          <w:rFonts w:cs="Times New Roman" w:eastAsia="Calibri"/>
          <w:lang w:val="en-US"/>
        </w:rPr>
        <w:t xml:space="preserve"> od 8. </w:t>
      </w:r>
      <w:proofErr w:type="spellStart"/>
      <w:proofErr w:type="gramStart"/>
      <w:r w:rsidRPr="00BF1236">
        <w:rPr>
          <w:rFonts w:cs="Times New Roman" w:eastAsia="Calibri"/>
          <w:lang w:val="en-US"/>
        </w:rPr>
        <w:t>ožujka</w:t>
      </w:r>
      <w:proofErr w:type="spellEnd"/>
      <w:proofErr w:type="gramEnd"/>
      <w:r w:rsidRPr="00BF1236">
        <w:rPr>
          <w:rFonts w:cs="Times New Roman" w:eastAsia="Calibri"/>
          <w:lang w:val="en-US"/>
        </w:rPr>
        <w:t xml:space="preserve"> 2016. </w:t>
      </w:r>
      <w:proofErr w:type="spellStart"/>
      <w:proofErr w:type="gramStart"/>
      <w:r w:rsidRPr="00BF1236">
        <w:rPr>
          <w:rFonts w:cs="Times New Roman" w:eastAsia="Calibri"/>
          <w:lang w:val="en-US"/>
        </w:rPr>
        <w:t>te</w:t>
      </w:r>
      <w:proofErr w:type="spellEnd"/>
      <w:proofErr w:type="gramEnd"/>
      <w:r w:rsidRPr="00BF1236">
        <w:rPr>
          <w:rFonts w:cs="Times New Roman" w:eastAsia="Calibri"/>
          <w:lang w:val="en-US"/>
        </w:rPr>
        <w:t xml:space="preserve"> </w:t>
      </w:r>
      <w:r w:rsidRPr="00BF1236">
        <w:rPr>
          <w:rFonts w:cs="Times New Roman" w:eastAsia="Calibri"/>
        </w:rPr>
        <w:t xml:space="preserve">da je rješenjem Agencije od istog dana utvrđeno da su za prihvaćanje plana glasovali vjerovnici čije tražbine prelaze 2/3 vrijednosti svih utvrđenih tražbina. </w:t>
      </w:r>
    </w:p>
    <w:p w:rsidRDefault="00BF1236" w:rsidP="00BF1236" w:rsidR="00BF1236" w:rsidRPr="00BF1236">
      <w:pPr>
        <w:spacing w:after="0"/>
        <w:ind w:firstLine="360"/>
        <w:contextualSpacing/>
        <w:jc w:val="both"/>
        <w:rPr>
          <w:rFonts w:cs="Times New Roman" w:eastAsia="Times New Roman"/>
          <w:lang w:eastAsia="hr-HR"/>
        </w:rPr>
      </w:pPr>
      <w:r w:rsidRPr="00BF1236">
        <w:rPr>
          <w:rFonts w:cs="Times New Roman" w:eastAsia="Calibri"/>
        </w:rPr>
        <w:t xml:space="preserve">Nakon što je na temelju prijedlogu </w:t>
      </w:r>
      <w:proofErr w:type="spellStart"/>
      <w:r w:rsidRPr="00BF1236">
        <w:rPr>
          <w:rFonts w:cs="Times New Roman" w:eastAsia="Calibri"/>
        </w:rPr>
        <w:t>priležećih</w:t>
      </w:r>
      <w:proofErr w:type="spellEnd"/>
      <w:r w:rsidRPr="00BF1236">
        <w:rPr>
          <w:rFonts w:cs="Times New Roman" w:eastAsia="Calibri"/>
        </w:rPr>
        <w:t xml:space="preserve"> isprava utvrđeno da su ispunjene pretpostavke za sklapanje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 iz čl. 66. st. 1. do 4. ZFPPN-a,  ovaj sud je zakazao ročište radi sklapanja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 za 23. rujna 2016. na koje su pristupili dužnik i vjerovnici </w:t>
      </w:r>
      <w:r w:rsidRPr="00BF1236">
        <w:rPr>
          <w:rFonts w:cs="Times New Roman" w:eastAsia="Times New Roman"/>
          <w:lang w:eastAsia="hr-HR"/>
        </w:rPr>
        <w:t xml:space="preserve">Nedjeljko </w:t>
      </w:r>
      <w:proofErr w:type="spellStart"/>
      <w:r w:rsidRPr="00BF1236">
        <w:rPr>
          <w:rFonts w:cs="Times New Roman" w:eastAsia="Times New Roman"/>
          <w:lang w:eastAsia="hr-HR"/>
        </w:rPr>
        <w:t>Lugović</w:t>
      </w:r>
      <w:proofErr w:type="spellEnd"/>
      <w:r w:rsidRPr="00BF1236">
        <w:rPr>
          <w:rFonts w:cs="Times New Roman" w:eastAsia="Times New Roman"/>
          <w:lang w:eastAsia="hr-HR"/>
        </w:rPr>
        <w:t xml:space="preserve">, vlasnik obrta Automehanika Ivas, Croatia osiguranje d.d. Zagreb po punomoćniku i Milan Koštan. </w:t>
      </w:r>
    </w:p>
    <w:p w:rsidRDefault="00BF1236" w:rsidP="00BF1236" w:rsidR="00BF1236" w:rsidRPr="00BF1236">
      <w:pPr>
        <w:spacing w:after="0"/>
        <w:ind w:firstLine="708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 xml:space="preserve">Na ročištu pred sudom svoj pristanak za sklapanje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 čiji sadržaj je istovjetan prihvaćenom planu financijskog i operativnog restrukturiranja dužnika u prethodnom postupku pred Agencijom, dali su dužnik i svi naprijed označeni vjerovnici čije  tražbine su utvrđene u iznosu od </w:t>
      </w:r>
      <w:r w:rsidRPr="00BF1236">
        <w:rPr>
          <w:rFonts w:cs="Times New Roman" w:eastAsia="Times New Roman"/>
          <w:lang w:val="en-US"/>
        </w:rPr>
        <w:t xml:space="preserve">1.004.192,84 </w:t>
      </w:r>
      <w:proofErr w:type="spellStart"/>
      <w:r w:rsidRPr="00BF1236">
        <w:rPr>
          <w:rFonts w:cs="Times New Roman" w:eastAsia="Calibri"/>
          <w:lang w:val="en-US"/>
        </w:rPr>
        <w:t>kuna</w:t>
      </w:r>
      <w:proofErr w:type="spellEnd"/>
      <w:r w:rsidRPr="00BF1236">
        <w:rPr>
          <w:rFonts w:cs="Times New Roman" w:eastAsia="Calibri"/>
        </w:rPr>
        <w:t xml:space="preserve"> što čini 76,88 % svih utvrđenih tražbina vjerovnika s pravom glasa te prelaze 2/3 vrijednosti istih.</w:t>
      </w:r>
    </w:p>
    <w:p w:rsidRDefault="00BF1236" w:rsidP="00BF1236" w:rsidR="00BF1236" w:rsidRPr="00BF1236">
      <w:pPr>
        <w:spacing w:after="0"/>
        <w:ind w:firstLine="708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 xml:space="preserve">S obzirom da su na ročištu za sklapanje </w:t>
      </w:r>
      <w:proofErr w:type="spellStart"/>
      <w:r w:rsidRPr="00BF1236">
        <w:rPr>
          <w:rFonts w:cs="Times New Roman" w:eastAsia="Calibri"/>
        </w:rPr>
        <w:t>predstečajne</w:t>
      </w:r>
      <w:proofErr w:type="spellEnd"/>
      <w:r w:rsidRPr="00BF1236">
        <w:rPr>
          <w:rFonts w:cs="Times New Roman" w:eastAsia="Calibri"/>
        </w:rPr>
        <w:t xml:space="preserve"> nagodbe svoj pristanak dali dužnik i naprijed označeni vjerovnici koji su glasovali za plan financijskog i operativnog restrukturiranja u postupku pred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Agencijom, to je temeljem navedenih odredbi te odredbe čl. 442. Stečajnog zakona (Narodne novine broj 71/15) donesena odluka kao u izreci ovog rješenja. </w:t>
      </w:r>
    </w:p>
    <w:p w:rsidRDefault="00BF1236" w:rsidP="00BF1236" w:rsidR="00BF1236" w:rsidRPr="00BF1236">
      <w:pPr>
        <w:spacing w:after="0"/>
        <w:jc w:val="both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jc w:val="both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  <w:r w:rsidRPr="00BF1236">
        <w:rPr>
          <w:rFonts w:cs="Times New Roman" w:eastAsia="Calibri"/>
        </w:rPr>
        <w:t xml:space="preserve">U Zadru 26. rujna 2016. </w:t>
      </w:r>
    </w:p>
    <w:p w:rsidRDefault="00BF1236" w:rsidP="00BF1236" w:rsidR="00BF1236" w:rsidRPr="00BF1236">
      <w:pPr>
        <w:spacing w:after="0"/>
        <w:jc w:val="center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ind w:firstLine="705"/>
        <w:rPr>
          <w:rFonts w:cs="Times New Roman" w:eastAsia="Calibri"/>
        </w:rPr>
      </w:pPr>
    </w:p>
    <w:p w:rsidRDefault="00BF1236" w:rsidP="00BF1236" w:rsidR="00BF1236" w:rsidRPr="00BF1236">
      <w:pPr>
        <w:spacing w:after="0"/>
        <w:ind w:firstLine="705"/>
        <w:rPr>
          <w:rFonts w:cs="Times New Roman" w:eastAsia="Calibri"/>
        </w:rPr>
      </w:pPr>
      <w:r w:rsidRPr="00BF1236">
        <w:rPr>
          <w:rFonts w:cs="Times New Roman" w:eastAsia="Calibri"/>
        </w:rPr>
        <w:t xml:space="preserve">Za točnost </w:t>
      </w:r>
      <w:proofErr w:type="spellStart"/>
      <w:r w:rsidRPr="00BF1236">
        <w:rPr>
          <w:rFonts w:cs="Times New Roman" w:eastAsia="Calibri"/>
        </w:rPr>
        <w:t>otpravka</w:t>
      </w:r>
      <w:proofErr w:type="spellEnd"/>
      <w:r w:rsidRPr="00BF1236">
        <w:rPr>
          <w:rFonts w:cs="Times New Roman" w:eastAsia="Calibri"/>
        </w:rPr>
        <w:t>-ovlaštena službenica:                                            Sutkinja:</w:t>
      </w:r>
    </w:p>
    <w:p w:rsidRDefault="00BF1236" w:rsidP="00BF1236" w:rsidR="00BF1236" w:rsidRPr="00BF1236">
      <w:pPr>
        <w:spacing w:after="0"/>
        <w:ind w:firstLine="705"/>
        <w:rPr>
          <w:rFonts w:cs="Times New Roman" w:eastAsia="Calibri"/>
        </w:rPr>
      </w:pPr>
      <w:r w:rsidRPr="00BF1236">
        <w:rPr>
          <w:rFonts w:cs="Times New Roman" w:eastAsia="Calibri"/>
        </w:rPr>
        <w:t>Nena Mužanović                                                                                    Tina Grgas, v.r.</w:t>
      </w:r>
    </w:p>
    <w:p w:rsidRDefault="00BF1236" w:rsidP="00BF1236" w:rsidR="00BF1236" w:rsidRPr="00BF1236">
      <w:pPr>
        <w:spacing w:after="0"/>
        <w:ind w:hanging="4" w:left="709"/>
        <w:jc w:val="right"/>
        <w:rPr>
          <w:rFonts w:cs="Times New Roman" w:eastAsia="Calibri"/>
        </w:rPr>
      </w:pPr>
    </w:p>
    <w:p w:rsidRDefault="00BF1236" w:rsidP="00BF1236" w:rsidR="00BF1236" w:rsidRPr="00BF1236">
      <w:pPr>
        <w:tabs>
          <w:tab w:pos="0" w:val="left"/>
        </w:tabs>
        <w:spacing w:after="0"/>
        <w:rPr>
          <w:rFonts w:cs="Times New Roman" w:eastAsia="Calibri"/>
        </w:rPr>
      </w:pPr>
    </w:p>
    <w:p w:rsidRDefault="00BF1236" w:rsidP="00BF1236" w:rsidR="00BF1236" w:rsidRPr="00BF1236">
      <w:pPr>
        <w:tabs>
          <w:tab w:pos="0" w:val="left"/>
        </w:tabs>
        <w:spacing w:after="0"/>
        <w:rPr>
          <w:rFonts w:cs="Times New Roman" w:eastAsia="Calibri"/>
        </w:rPr>
      </w:pPr>
      <w:r w:rsidRPr="00BF1236">
        <w:rPr>
          <w:rFonts w:cs="Times New Roman" w:eastAsia="Calibri"/>
        </w:rPr>
        <w:tab/>
        <w:t xml:space="preserve">UPUTA O PRAVNOM LIJEKU: </w:t>
      </w:r>
    </w:p>
    <w:p w:rsidRDefault="00BF1236" w:rsidP="00BF1236" w:rsidR="00BF1236" w:rsidRPr="00BF1236">
      <w:pPr>
        <w:tabs>
          <w:tab w:pos="0" w:val="left"/>
        </w:tabs>
        <w:spacing w:after="0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lastRenderedPageBreak/>
        <w:tab/>
        <w:t xml:space="preserve">Protiv ovog rješenja nezadovoljna stranka može izjaviti žalbu Visokom trgovačkom sudu Republike Hrvatske u roku 8 dana od dana dostave istog. Žalba se podnosi ovome sudu u 3 istovjetna primjerka. </w:t>
      </w:r>
    </w:p>
    <w:p w:rsidRDefault="00BF1236" w:rsidP="00BF1236" w:rsidR="00BF1236" w:rsidRPr="00BF1236">
      <w:pPr>
        <w:spacing w:after="0"/>
        <w:ind w:firstLine="708"/>
        <w:jc w:val="both"/>
        <w:rPr>
          <w:rFonts w:cs="Times New Roman" w:eastAsia="Calibri"/>
          <w:bCs/>
        </w:rPr>
      </w:pPr>
    </w:p>
    <w:p w:rsidRDefault="00BF1236" w:rsidP="00BF1236" w:rsidR="00BF1236" w:rsidRPr="00BF1236">
      <w:pPr>
        <w:spacing w:after="0"/>
        <w:ind w:firstLine="708"/>
        <w:jc w:val="both"/>
        <w:rPr>
          <w:rFonts w:cs="Times New Roman" w:eastAsia="Calibri"/>
          <w:bCs/>
        </w:rPr>
      </w:pPr>
      <w:r w:rsidRPr="00BF1236">
        <w:rPr>
          <w:rFonts w:cs="Times New Roman" w:eastAsia="Calibri"/>
          <w:bCs/>
        </w:rPr>
        <w:t>DNA :</w:t>
      </w:r>
    </w:p>
    <w:p w:rsidRDefault="00BF1236" w:rsidP="00BF1236" w:rsidR="00BF1236" w:rsidRPr="00BF1236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>Dužniku</w:t>
      </w:r>
    </w:p>
    <w:p w:rsidRDefault="00BF1236" w:rsidP="00BF1236" w:rsidR="00BF1236" w:rsidRPr="00BF1236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>Vjerovnicima putem e-Oglasne ploče suda</w:t>
      </w:r>
    </w:p>
    <w:p w:rsidRDefault="00BF1236" w:rsidP="00BF1236" w:rsidR="00BF1236" w:rsidRPr="00BF1236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>FINA-Regionalni centar Split, uz primjerak sklopljene i potpisane nagodbe te dopis za objavu rješenja na web stranicama</w:t>
      </w:r>
    </w:p>
    <w:p w:rsidRDefault="00BF1236" w:rsidP="00BF1236" w:rsidR="00BF1236" w:rsidRPr="00BF1236">
      <w:pPr>
        <w:numPr>
          <w:ilvl w:val="0"/>
          <w:numId w:val="51"/>
        </w:numPr>
        <w:spacing w:lineRule="auto" w:line="276" w:after="0"/>
        <w:jc w:val="both"/>
        <w:rPr>
          <w:rFonts w:cs="Times New Roman" w:eastAsia="Calibri"/>
        </w:rPr>
      </w:pPr>
      <w:r w:rsidRPr="00BF1236">
        <w:rPr>
          <w:rFonts w:cs="Times New Roman" w:eastAsia="Calibri"/>
        </w:rPr>
        <w:t>Registru ovog suda, Stalna služba u Šibeniku</w:t>
      </w:r>
    </w:p>
    <w:p w:rsidRDefault="00BF12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BF1236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39" style="width:11.2pt;height:11.2pt" type="#_x0000_t75">
        <v:imagedata r:id="rId1" o:title="clip_image001"/>
      </v:shape>
    </w:pict>
  </w:numPicBullet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3E3336"/>
    <w:multiLevelType w:val="hybridMultilevel"/>
    <w:tmpl w:val="9D266A96"/>
    <w:lvl w:tplc="041A0007" w:ilvl="0">
      <w:start w:val="1"/>
      <w:numFmt w:val="bullet"/>
      <w:lvlText w:val=""/>
      <w:lvlPicBulletId w:val="0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93D6BF6"/>
    <w:multiLevelType w:val="hybridMultilevel"/>
    <w:tmpl w:val="0194D0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415710"/>
    <w:multiLevelType w:val="hybridMultilevel"/>
    <w:tmpl w:val="19AAD60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D91323F"/>
    <w:multiLevelType w:val="multilevel"/>
    <w:tmpl w:val="79F8A040"/>
    <w:lvl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/>
        <w:i w:val="false"/>
        <w:sz w:val="24"/>
      </w:rPr>
    </w:lvl>
    <w:lvl w:ilvl="1">
      <w:start w:val="1"/>
      <w:numFmt w:val="decimal"/>
      <w:lvlText w:val="%1.%2."/>
      <w:lvlJc w:val="left"/>
      <w:pPr>
        <w:tabs>
          <w:tab w:pos="999" w:val="num"/>
        </w:tabs>
        <w:ind w:hanging="432" w:left="999"/>
      </w:pPr>
      <w:rPr>
        <w:rFonts w:cs="Times New Roman" w:hAnsi="Times New Roman" w:asci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440" w:left="432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7"/>
  </w:num>
  <w:num w:numId="20">
    <w:abstractNumId w:val="23"/>
  </w:num>
  <w:num w:numId="21">
    <w:abstractNumId w:val="25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236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20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Stpn-5/2016-11</izvorni_sadrzaj>
    <derivirana_varijabla naziv="DomainObject.Oznaka_1">Stpn-5/2016-11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Koštan</izvorni_sadrzaj>
    <derivirana_varijabla naziv="DomainObject.Predmet.StrankaFormated_1">  Milan Koštan</derivirana_varijabla>
  </DomainObject.Predmet.StrankaFormated>
  <DomainObject.Predmet.StrankaFormatedOIB>
    <izvorni_sadrzaj>  Milan Koštan, OIB 92601026705</izvorni_sadrzaj>
    <derivirana_varijabla naziv="DomainObject.Predmet.StrankaFormatedOIB_1">  Milan Koštan, OIB 92601026705</derivirana_varijabla>
  </DomainObject.Predmet.StrankaFormatedOIB>
  <DomainObject.Predmet.StrankaFormatedWithAdress>
    <izvorni_sadrzaj> Milan Koštan, Koštani 8, 22221 Konjevrate</izvorni_sadrzaj>
    <derivirana_varijabla naziv="DomainObject.Predmet.StrankaFormatedWithAdress_1"> Milan Koštan, Koštani 8, 22221 Konjevrate</derivirana_varijabla>
  </DomainObject.Predmet.StrankaFormatedWithAdress>
  <DomainObject.Predmet.StrankaFormatedWithAdressOIB>
    <izvorni_sadrzaj> Milan Koštan, OIB 92601026705, Koštani 8, 22221 Konjevrate</izvorni_sadrzaj>
    <derivirana_varijabla naziv="DomainObject.Predmet.StrankaFormatedWithAdressOIB_1"> Milan Koštan, OIB 92601026705, Koštani 8, 22221 Konjevrate</derivirana_varijabla>
  </DomainObject.Predmet.StrankaFormatedWithAdressOIB>
  <DomainObject.Predmet.StrankaWithAdress>
    <izvorni_sadrzaj>Milan Koštan Koštani 8,22221 Konjevrate</izvorni_sadrzaj>
    <derivirana_varijabla naziv="DomainObject.Predmet.StrankaWithAdress_1">Milan Koštan Koštani 8,22221 Konjevrate</derivirana_varijabla>
  </DomainObject.Predmet.StrankaWithAdress>
  <DomainObject.Predmet.StrankaWithAdressOIB>
    <izvorni_sadrzaj>Milan Koštan, OIB 92601026705, Koštani 8,22221 Konjevrate</izvorni_sadrzaj>
    <derivirana_varijabla naziv="DomainObject.Predmet.StrankaWithAdressOIB_1">Milan Koštan, OIB 92601026705, Koštani 8,22221 Konjevrate</derivirana_varijabla>
  </DomainObject.Predmet.StrankaWithAdressOIB>
  <DomainObject.Predmet.StrankaNazivFormated>
    <izvorni_sadrzaj>Milan Koštan</izvorni_sadrzaj>
    <derivirana_varijabla naziv="DomainObject.Predmet.StrankaNazivFormated_1">Milan Koštan</derivirana_varijabla>
  </DomainObject.Predmet.StrankaNazivFormated>
  <DomainObject.Predmet.StrankaNazivFormatedOIB>
    <izvorni_sadrzaj>Milan Koštan, OIB 92601026705</izvorni_sadrzaj>
    <derivirana_varijabla naziv="DomainObject.Predmet.StrankaNazivFormatedOIB_1">Milan Koštan, OIB 92601026705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Milan Koštan</item>
    </izvorni_sadrzaj>
    <derivirana_varijabla naziv="DomainObject.Predmet.StrankaListFormated_1">
      <item>Milan Koštan</item>
    </derivirana_varijabla>
  </DomainObject.Predmet.StrankaListFormated>
  <DomainObject.Predmet.StrankaListFormatedOIB>
    <izvorni_sadrzaj>
      <item>Milan Koštan, OIB 92601026705</item>
    </izvorni_sadrzaj>
    <derivirana_varijabla naziv="DomainObject.Predmet.StrankaListFormatedOIB_1">
      <item>Milan Koštan, OIB 92601026705</item>
    </derivirana_varijabla>
  </DomainObject.Predmet.StrankaListFormatedOIB>
  <DomainObject.Predmet.StrankaListFormatedWithAdress>
    <izvorni_sadrzaj>
      <item>Milan Koštan, Koštani 8, 22221 Konjevrate</item>
    </izvorni_sadrzaj>
    <derivirana_varijabla naziv="DomainObject.Predmet.StrankaListFormatedWithAdress_1">
      <item>Milan Koštan, Koštani 8, 22221 Konjevrate</item>
    </derivirana_varijabla>
  </DomainObject.Predmet.StrankaListFormatedWithAdress>
  <DomainObject.Predmet.StrankaListFormatedWithAdressOIB>
    <izvorni_sadrzaj>
      <item>Milan Koštan, OIB 92601026705, Koštani 8, 22221 Konjevrate</item>
    </izvorni_sadrzaj>
    <derivirana_varijabla naziv="DomainObject.Predmet.StrankaListFormatedWithAdressOIB_1">
      <item>Milan Koštan, OIB 92601026705, Koštani 8, 22221 Konjevrate</item>
    </derivirana_varijabla>
  </DomainObject.Predmet.StrankaListFormatedWithAdressOIB>
  <DomainObject.Predmet.StrankaListNazivFormated>
    <izvorni_sadrzaj>
      <item>Milan Koštan</item>
    </izvorni_sadrzaj>
    <derivirana_varijabla naziv="DomainObject.Predmet.StrankaListNazivFormated_1">
      <item>Milan Koštan</item>
    </derivirana_varijabla>
  </DomainObject.Predmet.StrankaListNazivFormated>
  <DomainObject.Predmet.StrankaListNazivFormatedOIB>
    <izvorni_sadrzaj>
      <item>Milan Koštan, OIB 92601026705</item>
    </izvorni_sadrzaj>
    <derivirana_varijabla naziv="DomainObject.Predmet.StrankaListNazivFormatedOIB_1">
      <item>Milan Koštan, OIB 92601026705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Stpn-5/2016-11</izvorni_sadrzaj>
    <derivirana_varijabla naziv="DomainObject.PoslovniBrojDokumenta_1">Stpn-5/2016-11</derivirana_varijabla>
  </DomainObject.PoslovniBrojDokumenta>
  <DomainObject.Predmet.StrankaIDrugi>
    <izvorni_sadrzaj>Milan Koštan</izvorni_sadrzaj>
    <derivirana_varijabla naziv="DomainObject.Predmet.StrankaIDrugi_1">Milan Koštan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Milan Koštan, OIB 92601026705, Koštani 8, 22221 Konjevrate</izvorni_sadrzaj>
    <derivirana_varijabla naziv="DomainObject.Predmet.StrankaIDrugiAdressOIB_1">Milan Koštan, OIB 92601026705, Koštani 8, 22221 Konjevrate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Koštan</item>
    </izvorni_sadrzaj>
    <derivirana_varijabla naziv="DomainObject.Predmet.SudioniciListNaziv_1">
      <item>Milan Koštan</item>
    </derivirana_varijabla>
  </DomainObject.Predmet.SudioniciListNaziv>
  <DomainObject.Predmet.SudioniciListAdressOIB>
    <izvorni_sadrzaj>
      <item>Milan Koštan, OIB 92601026705, Koštani 8,22221 Konjevrate</item>
    </izvorni_sadrzaj>
    <derivirana_varijabla naziv="DomainObject.Predmet.SudioniciListAdressOIB_1">
      <item>Milan Koštan, OIB 92601026705, Koštani 8,22221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20361-2AAD-4953-9F33-2F295A0C9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2121</properties:Words>
  <properties:Characters>12575</properties:Characters>
  <properties:Lines>544</properties:Lines>
  <properties:Paragraphs>346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2016-09-30T06:12:00Z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Stpn-5/2016-11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