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d56a" w14:paraId="f63d56a" w:rsidRDefault="0084562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6A0985">
        <w:rPr>
          <w:sz w:val="24"/>
        </w:rPr>
        <w:t>1455/2016-6</w:t>
      </w:r>
    </w:p>
    <w:p w:rsidRDefault="007A5162" w:rsidR="007A5162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A5162">
        <w:rPr>
          <w:sz w:val="24"/>
        </w:rPr>
        <w:t>R E P U B L I K A    H R V A T S K A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A81B91">
        <w:rPr>
          <w:sz w:val="24"/>
        </w:rPr>
        <w:t>TRGOVAČKOG SUDA U OSIJEKU</w:t>
      </w:r>
      <w:r>
        <w:rPr>
          <w:sz w:val="24"/>
        </w:rPr>
        <w:t xml:space="preserve">, po stečajnom sucu Vesni Vukelić, </w:t>
      </w:r>
      <w:r w:rsidR="00F04296">
        <w:rPr>
          <w:sz w:val="24"/>
        </w:rPr>
        <w:t>u postupku povodom zahtjeva</w:t>
      </w:r>
      <w:r w:rsidR="00A81B91">
        <w:rPr>
          <w:sz w:val="24"/>
        </w:rPr>
        <w:t xml:space="preserve"> FINE za provedbu skraćenog</w:t>
      </w:r>
      <w:r w:rsidR="000C7F57">
        <w:rPr>
          <w:sz w:val="24"/>
        </w:rPr>
        <w:t>a</w:t>
      </w:r>
      <w:r w:rsidR="00A81B91">
        <w:rPr>
          <w:sz w:val="24"/>
        </w:rPr>
        <w:t xml:space="preserve"> </w:t>
      </w:r>
      <w:r w:rsidR="006A7B62">
        <w:rPr>
          <w:sz w:val="24"/>
        </w:rPr>
        <w:t>stečajnog</w:t>
      </w:r>
      <w:r w:rsidR="00F04296">
        <w:rPr>
          <w:sz w:val="24"/>
        </w:rPr>
        <w:t>a</w:t>
      </w:r>
      <w:r w:rsidR="006A7B62">
        <w:rPr>
          <w:sz w:val="24"/>
        </w:rPr>
        <w:t xml:space="preserve"> postupka</w:t>
      </w:r>
      <w:r w:rsidR="00FE33EE">
        <w:rPr>
          <w:sz w:val="24"/>
        </w:rPr>
        <w:t xml:space="preserve">, </w:t>
      </w:r>
      <w:r w:rsidR="00CE00EE">
        <w:rPr>
          <w:sz w:val="24"/>
        </w:rPr>
        <w:t>a povodom prijedloga vjerovnika za otvaranje redovnog stečajnog postupka nad dužnikom</w:t>
      </w:r>
      <w:r w:rsidR="00832980">
        <w:rPr>
          <w:sz w:val="24"/>
        </w:rPr>
        <w:t xml:space="preserve"> </w:t>
      </w:r>
      <w:r w:rsidR="00832980" w:rsidRPr="00832980">
        <w:rPr>
          <w:sz w:val="24"/>
          <w:szCs w:val="24"/>
        </w:rPr>
        <w:t>VILAF d.o.o za trgovinu i usluge Samobor, Ise Velikanovića 6, OIB 12131227869</w:t>
      </w:r>
      <w:r w:rsidR="00CE00EE">
        <w:rPr>
          <w:sz w:val="24"/>
        </w:rPr>
        <w:t xml:space="preserve">, </w:t>
      </w:r>
      <w:r w:rsidR="00FE33EE">
        <w:rPr>
          <w:sz w:val="24"/>
        </w:rPr>
        <w:t xml:space="preserve">dana </w:t>
      </w:r>
      <w:r w:rsidR="00832980">
        <w:rPr>
          <w:sz w:val="24"/>
        </w:rPr>
        <w:t>8</w:t>
      </w:r>
      <w:r w:rsidR="001E5692">
        <w:rPr>
          <w:sz w:val="24"/>
        </w:rPr>
        <w:t>.rujna</w:t>
      </w:r>
      <w:r w:rsidR="002D0010">
        <w:rPr>
          <w:sz w:val="24"/>
        </w:rPr>
        <w:t xml:space="preserve"> 2016</w:t>
      </w:r>
      <w:r w:rsidR="00A81B91">
        <w:rPr>
          <w:sz w:val="24"/>
        </w:rPr>
        <w:t>.</w:t>
      </w:r>
    </w:p>
    <w:p w:rsidRDefault="007A5162" w:rsidP="0085333F" w:rsidR="007A5162">
      <w:pPr>
        <w:jc w:val="both"/>
        <w:rPr>
          <w:sz w:val="24"/>
        </w:rPr>
      </w:pP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0C7F57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7A5162" w:rsidP="003D475B" w:rsidR="007A5162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133947" w:rsidR="000E0056">
      <w:pPr>
        <w:jc w:val="both"/>
        <w:rPr>
          <w:sz w:val="24"/>
        </w:rPr>
      </w:pPr>
      <w:r>
        <w:rPr>
          <w:sz w:val="24"/>
        </w:rPr>
        <w:tab/>
      </w:r>
      <w:r w:rsidR="00CE00EE">
        <w:rPr>
          <w:sz w:val="24"/>
        </w:rPr>
        <w:t xml:space="preserve">I - </w:t>
      </w:r>
      <w:r w:rsidR="002D0010">
        <w:rPr>
          <w:sz w:val="24"/>
        </w:rPr>
        <w:t>Obustavlja se skraćeni stečajni postupak nad dužnikom</w:t>
      </w:r>
      <w:r w:rsidR="00832980">
        <w:rPr>
          <w:sz w:val="24"/>
        </w:rPr>
        <w:t xml:space="preserve"> </w:t>
      </w:r>
      <w:r w:rsidR="00832980" w:rsidRPr="00832980">
        <w:rPr>
          <w:sz w:val="24"/>
          <w:szCs w:val="24"/>
        </w:rPr>
        <w:t>VILAF d.o.o za trgovinu i usluge Samobor, Ise Velikanovića 6, OIB 12131227869</w:t>
      </w:r>
      <w:r w:rsidR="00E516A9">
        <w:rPr>
          <w:sz w:val="24"/>
        </w:rPr>
        <w:t>.</w:t>
      </w:r>
    </w:p>
    <w:p w:rsidRDefault="000E0056" w:rsidP="00133947" w:rsidR="000E0056">
      <w:pPr>
        <w:jc w:val="both"/>
        <w:rPr>
          <w:sz w:val="24"/>
        </w:rPr>
      </w:pPr>
    </w:p>
    <w:p w:rsidRDefault="000E0056" w:rsidP="00133947" w:rsidR="000C7F57">
      <w:pPr>
        <w:jc w:val="both"/>
        <w:rPr>
          <w:sz w:val="24"/>
        </w:rPr>
      </w:pPr>
      <w:r>
        <w:rPr>
          <w:sz w:val="24"/>
        </w:rPr>
        <w:tab/>
        <w:t xml:space="preserve">II – Po pravomoćnosti ovoga rješenja postupak će se nastaviti </w:t>
      </w:r>
      <w:r w:rsidR="00007126">
        <w:rPr>
          <w:sz w:val="24"/>
        </w:rPr>
        <w:t xml:space="preserve"> </w:t>
      </w:r>
      <w:r>
        <w:rPr>
          <w:sz w:val="24"/>
        </w:rPr>
        <w:t>uz odgovarajuću primjenu općih odredbi redovnog stečajnog postupka.</w:t>
      </w:r>
    </w:p>
    <w:p w:rsidRDefault="007A5162" w:rsidP="00133947" w:rsidR="007A5162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0E0056">
      <w:pPr>
        <w:jc w:val="both"/>
        <w:rPr>
          <w:sz w:val="24"/>
        </w:rPr>
      </w:pPr>
      <w:r>
        <w:rPr>
          <w:sz w:val="24"/>
        </w:rPr>
        <w:tab/>
      </w:r>
    </w:p>
    <w:p w:rsidRDefault="000E0056" w:rsidR="000E0056">
      <w:pPr>
        <w:jc w:val="both"/>
        <w:rPr>
          <w:sz w:val="24"/>
        </w:rPr>
      </w:pPr>
      <w:r>
        <w:rPr>
          <w:sz w:val="24"/>
        </w:rPr>
        <w:tab/>
        <w:t>U postupku povodom zahtjeva FINE za provedbu skraćenoga stečajnog</w:t>
      </w:r>
      <w:r w:rsidR="00F50848">
        <w:rPr>
          <w:sz w:val="24"/>
        </w:rPr>
        <w:t>a</w:t>
      </w:r>
      <w:r>
        <w:rPr>
          <w:sz w:val="24"/>
        </w:rPr>
        <w:t xml:space="preserve"> postupka,</w:t>
      </w:r>
      <w:r w:rsidR="009D48C3">
        <w:rPr>
          <w:sz w:val="24"/>
        </w:rPr>
        <w:t xml:space="preserve"> sud je temeljem odredbe čl. 444</w:t>
      </w:r>
      <w:r>
        <w:rPr>
          <w:sz w:val="24"/>
        </w:rPr>
        <w:t xml:space="preserve"> Stečajnog zakona objavio oglas kojim je pozvao vjerovnike najkasnije u roku 45 dana od objave oglasa na mrežnoj stanici e-Oglasna ploča sudova predložiti otvaranje stečajnog postupka, uz obavijest o ukupnom iznosu evidentiranog duga dužnika, a zakonski zastupnik je pozvan u roku od 15 dana podnijeti sudu javno bilježnički ovjerovljeni prokazni popis imovine</w:t>
      </w:r>
      <w:r w:rsidR="006433BD">
        <w:rPr>
          <w:sz w:val="24"/>
        </w:rPr>
        <w:t xml:space="preserve"> i obveza na propisanom obrascu, uz upozorenje da će sud po službenoj dužnosti donijeti rješenje o otvaranju i zaključenju skraćenoga stečajnog postupka ukoliko zakonski zastupnik i zainteresirani vjerovnici ne postupe po navedenom u ostavljenom roku. </w:t>
      </w:r>
    </w:p>
    <w:p w:rsidRDefault="000E0056" w:rsidR="000E0056">
      <w:pPr>
        <w:jc w:val="both"/>
        <w:rPr>
          <w:sz w:val="24"/>
        </w:rPr>
      </w:pPr>
      <w:r>
        <w:rPr>
          <w:sz w:val="24"/>
        </w:rPr>
        <w:tab/>
        <w:t xml:space="preserve">Oglas navedenog sadržaja objavljen je na mrežnoj stanici e-Oglasna ploča sudova dana </w:t>
      </w:r>
      <w:r w:rsidR="00832980">
        <w:rPr>
          <w:sz w:val="24"/>
        </w:rPr>
        <w:t>24.svibnja</w:t>
      </w:r>
      <w:r w:rsidR="00E516A9">
        <w:rPr>
          <w:sz w:val="24"/>
        </w:rPr>
        <w:t xml:space="preserve"> 2016</w:t>
      </w:r>
      <w:r w:rsidR="007A5162">
        <w:rPr>
          <w:sz w:val="24"/>
        </w:rPr>
        <w:t>.</w:t>
      </w:r>
    </w:p>
    <w:p w:rsidRDefault="00E63B4C" w:rsidR="00E63B4C">
      <w:pPr>
        <w:jc w:val="both"/>
        <w:rPr>
          <w:sz w:val="24"/>
        </w:rPr>
      </w:pPr>
    </w:p>
    <w:p w:rsidRDefault="007A5162" w:rsidR="007A5162">
      <w:pPr>
        <w:jc w:val="both"/>
        <w:rPr>
          <w:sz w:val="24"/>
        </w:rPr>
      </w:pPr>
    </w:p>
    <w:p w:rsidRDefault="007A5162" w:rsidR="007A5162">
      <w:pPr>
        <w:jc w:val="both"/>
        <w:rPr>
          <w:sz w:val="24"/>
        </w:rPr>
      </w:pPr>
    </w:p>
    <w:p w:rsidRDefault="007A5162" w:rsidR="007A5162">
      <w:pPr>
        <w:jc w:val="both"/>
        <w:rPr>
          <w:sz w:val="24"/>
        </w:rPr>
      </w:pPr>
    </w:p>
    <w:p w:rsidRDefault="0070301B" w:rsidP="0070301B" w:rsidR="007A5162">
      <w:pPr>
        <w:numPr>
          <w:ilvl w:val="0"/>
          <w:numId w:val="13"/>
        </w:numPr>
        <w:jc w:val="both"/>
        <w:rPr>
          <w:sz w:val="24"/>
        </w:rPr>
      </w:pPr>
      <w:r>
        <w:rPr>
          <w:sz w:val="24"/>
        </w:rPr>
        <w:lastRenderedPageBreak/>
        <w:t>2  –</w:t>
      </w:r>
    </w:p>
    <w:p w:rsidRDefault="0070301B" w:rsidP="0070301B" w:rsidR="0070301B">
      <w:pPr>
        <w:ind w:left="3240"/>
        <w:jc w:val="both"/>
        <w:rPr>
          <w:sz w:val="24"/>
        </w:rPr>
      </w:pPr>
    </w:p>
    <w:p w:rsidRDefault="007A5162" w:rsidR="007A5162">
      <w:pPr>
        <w:jc w:val="both"/>
        <w:rPr>
          <w:sz w:val="24"/>
        </w:rPr>
      </w:pPr>
      <w:r>
        <w:rPr>
          <w:sz w:val="24"/>
        </w:rPr>
        <w:tab/>
        <w:t xml:space="preserve">Obzirom da je u ostavljenom roku vjerovnik </w:t>
      </w:r>
      <w:r w:rsidR="00832980">
        <w:rPr>
          <w:sz w:val="24"/>
        </w:rPr>
        <w:t>KULA-PROMET d.o.o Krasno 161/A</w:t>
      </w:r>
      <w:r w:rsidR="0047667B">
        <w:rPr>
          <w:sz w:val="24"/>
        </w:rPr>
        <w:t xml:space="preserve"> dana </w:t>
      </w:r>
      <w:r w:rsidR="00832980">
        <w:rPr>
          <w:sz w:val="24"/>
        </w:rPr>
        <w:t>7.srpnja</w:t>
      </w:r>
      <w:r w:rsidR="00832511">
        <w:rPr>
          <w:sz w:val="24"/>
        </w:rPr>
        <w:t xml:space="preserve"> </w:t>
      </w:r>
      <w:r w:rsidR="00E516A9">
        <w:rPr>
          <w:sz w:val="24"/>
        </w:rPr>
        <w:t xml:space="preserve"> 2016</w:t>
      </w:r>
      <w:r w:rsidR="009D48C3">
        <w:rPr>
          <w:sz w:val="24"/>
        </w:rPr>
        <w:t>.podni</w:t>
      </w:r>
      <w:r w:rsidR="0079075C">
        <w:rPr>
          <w:sz w:val="24"/>
        </w:rPr>
        <w:t>o</w:t>
      </w:r>
      <w:r>
        <w:rPr>
          <w:sz w:val="24"/>
        </w:rPr>
        <w:t xml:space="preserve"> prijedlog za otvaranje </w:t>
      </w:r>
      <w:r w:rsidR="0079075C">
        <w:rPr>
          <w:sz w:val="24"/>
        </w:rPr>
        <w:t xml:space="preserve">redovnog </w:t>
      </w:r>
      <w:r>
        <w:rPr>
          <w:sz w:val="24"/>
        </w:rPr>
        <w:t xml:space="preserve">stečajnog postupka nad dužnikom, te uz prijedlog dostavio dokaz o </w:t>
      </w:r>
      <w:r w:rsidR="00F50848">
        <w:rPr>
          <w:sz w:val="24"/>
        </w:rPr>
        <w:t>uplati zatraženog predujma u iznosu od 10.000,00 kn za pokriće troškova stečajnog postupka, kao i dokaze o svom statusu vjerovnika, tj. činjenici da prema dužniku ima dospjelu neizmirenu tražbinu u iznosu 644.777,56 kn</w:t>
      </w:r>
      <w:r>
        <w:rPr>
          <w:sz w:val="24"/>
        </w:rPr>
        <w:t>, to je valjalo odlučiti kao u izreci ovog rješenja na temelju odredbe čl. 433 Stečajnog zakona</w:t>
      </w:r>
      <w:r w:rsidR="006E5739">
        <w:rPr>
          <w:sz w:val="24"/>
        </w:rPr>
        <w:t xml:space="preserve"> (NN br.71/15, u daljnjem tekstu: SZ)</w:t>
      </w:r>
      <w:r>
        <w:rPr>
          <w:sz w:val="24"/>
        </w:rPr>
        <w:t>.</w:t>
      </w:r>
    </w:p>
    <w:p w:rsidRDefault="00E42037" w:rsidR="00E42037">
      <w:pPr>
        <w:jc w:val="both"/>
        <w:rPr>
          <w:sz w:val="24"/>
        </w:rPr>
      </w:pP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832980">
        <w:rPr>
          <w:sz w:val="24"/>
        </w:rPr>
        <w:t>8</w:t>
      </w:r>
      <w:r w:rsidR="009D48C3">
        <w:rPr>
          <w:sz w:val="24"/>
        </w:rPr>
        <w:t>.rujna</w:t>
      </w:r>
      <w:r w:rsidR="000C7F57">
        <w:rPr>
          <w:sz w:val="24"/>
        </w:rPr>
        <w:t xml:space="preserve"> 2016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0C7F57" w:rsidR="000C7F57">
      <w:pPr>
        <w:rPr>
          <w:sz w:val="24"/>
        </w:rPr>
      </w:pP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NAPUTAK O PRAVNOJ LIJEKU:</w:t>
      </w:r>
    </w:p>
    <w:p w:rsidRDefault="000C7F57" w:rsidR="000C7F5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C7F57" w:rsidR="000C7F57">
      <w:pPr>
        <w:rPr>
          <w:sz w:val="24"/>
        </w:rPr>
      </w:pPr>
      <w:r>
        <w:rPr>
          <w:sz w:val="24"/>
        </w:rPr>
        <w:t>od dana dostave rješenja, a dostava se smatra obavljenom</w:t>
      </w:r>
    </w:p>
    <w:p w:rsidRDefault="000C7F57" w:rsidR="000C7F57">
      <w:pPr>
        <w:rPr>
          <w:sz w:val="24"/>
        </w:rPr>
      </w:pPr>
      <w:r>
        <w:rPr>
          <w:sz w:val="24"/>
        </w:rPr>
        <w:t xml:space="preserve">istekom osmog dana od dana objave pismena na mrežnoj </w:t>
      </w:r>
    </w:p>
    <w:p w:rsidRDefault="000C7F57" w:rsidR="000C7F57">
      <w:pPr>
        <w:rPr>
          <w:sz w:val="24"/>
        </w:rPr>
      </w:pPr>
      <w:r>
        <w:rPr>
          <w:sz w:val="24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9138E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99138E" w:rsidR="00883754">
      <w:pPr>
        <w:rPr>
          <w:sz w:val="24"/>
        </w:rPr>
      </w:pPr>
      <w:r>
        <w:rPr>
          <w:sz w:val="24"/>
        </w:rPr>
        <w:t xml:space="preserve">1. </w:t>
      </w:r>
      <w:r w:rsidR="009505BA">
        <w:rPr>
          <w:sz w:val="24"/>
        </w:rPr>
        <w:t>F</w:t>
      </w:r>
      <w:r w:rsidR="000C7F57">
        <w:rPr>
          <w:sz w:val="24"/>
        </w:rPr>
        <w:t xml:space="preserve">INA </w:t>
      </w:r>
    </w:p>
    <w:p w:rsidRDefault="0099138E" w:rsidR="0099138E">
      <w:pPr>
        <w:rPr>
          <w:sz w:val="24"/>
        </w:rPr>
      </w:pPr>
      <w:r>
        <w:rPr>
          <w:sz w:val="24"/>
        </w:rPr>
        <w:t>2. dužnik</w:t>
      </w:r>
    </w:p>
    <w:p w:rsidRDefault="007A5162" w:rsidR="007A5162">
      <w:pPr>
        <w:rPr>
          <w:sz w:val="24"/>
        </w:rPr>
      </w:pPr>
      <w:r>
        <w:rPr>
          <w:sz w:val="24"/>
        </w:rPr>
        <w:t xml:space="preserve">3. </w:t>
      </w:r>
      <w:r w:rsidR="0070301B">
        <w:rPr>
          <w:sz w:val="24"/>
        </w:rPr>
        <w:t>predlagatelj</w:t>
      </w:r>
    </w:p>
    <w:p w:rsidRDefault="00800913" w:rsidR="00800913">
      <w:pPr>
        <w:rPr>
          <w:sz w:val="24"/>
        </w:rPr>
      </w:pPr>
    </w:p>
    <w:p w:rsidRDefault="007A5162" w:rsidR="007A5162">
      <w:pPr>
        <w:rPr>
          <w:sz w:val="24"/>
        </w:rPr>
      </w:pPr>
    </w:p>
    <w:p w:rsidRDefault="007A5162" w:rsidR="007A5162">
      <w:pPr>
        <w:rPr>
          <w:sz w:val="24"/>
        </w:rPr>
      </w:pPr>
      <w:r>
        <w:rPr>
          <w:sz w:val="24"/>
        </w:rPr>
        <w:t>po pravomoćnosti rješenja spisu dodijeli novi broj</w:t>
      </w:r>
    </w:p>
    <w:p w:rsidRDefault="007A5162" w:rsidR="007A5162">
      <w:pPr>
        <w:rPr>
          <w:sz w:val="24"/>
        </w:rPr>
      </w:pPr>
      <w:r>
        <w:rPr>
          <w:sz w:val="24"/>
        </w:rPr>
        <w:t>i ručnom dodjelom vratiti sucu u rad</w:t>
      </w:r>
    </w:p>
    <w:sectPr w:rsidR="007A5162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364A9"/>
    <w:rsid w:val="0004556B"/>
    <w:rsid w:val="000619BE"/>
    <w:rsid w:val="00071E06"/>
    <w:rsid w:val="00080223"/>
    <w:rsid w:val="000A6C84"/>
    <w:rsid w:val="000B0BC6"/>
    <w:rsid w:val="000C7F57"/>
    <w:rsid w:val="000D3592"/>
    <w:rsid w:val="000D7776"/>
    <w:rsid w:val="000E0056"/>
    <w:rsid w:val="000E0ECF"/>
    <w:rsid w:val="000F1FB3"/>
    <w:rsid w:val="00116A2F"/>
    <w:rsid w:val="00133947"/>
    <w:rsid w:val="00142E7C"/>
    <w:rsid w:val="00150047"/>
    <w:rsid w:val="00173AE1"/>
    <w:rsid w:val="001826A3"/>
    <w:rsid w:val="00196FF3"/>
    <w:rsid w:val="001D5D25"/>
    <w:rsid w:val="001D7A70"/>
    <w:rsid w:val="001E5692"/>
    <w:rsid w:val="001F4E46"/>
    <w:rsid w:val="001F5BFE"/>
    <w:rsid w:val="0025566F"/>
    <w:rsid w:val="00263D61"/>
    <w:rsid w:val="002D0010"/>
    <w:rsid w:val="002F438A"/>
    <w:rsid w:val="002F55B4"/>
    <w:rsid w:val="003208DF"/>
    <w:rsid w:val="00326F86"/>
    <w:rsid w:val="0033611C"/>
    <w:rsid w:val="0033625B"/>
    <w:rsid w:val="0033711E"/>
    <w:rsid w:val="003407B7"/>
    <w:rsid w:val="0034356F"/>
    <w:rsid w:val="003835A3"/>
    <w:rsid w:val="00386972"/>
    <w:rsid w:val="003A3797"/>
    <w:rsid w:val="003D475B"/>
    <w:rsid w:val="003E2D63"/>
    <w:rsid w:val="003F094E"/>
    <w:rsid w:val="004332DA"/>
    <w:rsid w:val="00456AF7"/>
    <w:rsid w:val="00463EDC"/>
    <w:rsid w:val="0047667B"/>
    <w:rsid w:val="004839B0"/>
    <w:rsid w:val="004C11A1"/>
    <w:rsid w:val="004D5E93"/>
    <w:rsid w:val="004D7363"/>
    <w:rsid w:val="004E4631"/>
    <w:rsid w:val="005154FD"/>
    <w:rsid w:val="005211DE"/>
    <w:rsid w:val="00534805"/>
    <w:rsid w:val="005540B0"/>
    <w:rsid w:val="00567CCC"/>
    <w:rsid w:val="00580AA4"/>
    <w:rsid w:val="005938EF"/>
    <w:rsid w:val="005C2C79"/>
    <w:rsid w:val="005C4097"/>
    <w:rsid w:val="005E32A4"/>
    <w:rsid w:val="00641FA7"/>
    <w:rsid w:val="00642BDF"/>
    <w:rsid w:val="006433BD"/>
    <w:rsid w:val="0066577B"/>
    <w:rsid w:val="00665EC1"/>
    <w:rsid w:val="006A0985"/>
    <w:rsid w:val="006A7B62"/>
    <w:rsid w:val="006B05CA"/>
    <w:rsid w:val="006C45D3"/>
    <w:rsid w:val="006D168E"/>
    <w:rsid w:val="006E2375"/>
    <w:rsid w:val="006E3628"/>
    <w:rsid w:val="006E5739"/>
    <w:rsid w:val="0070301B"/>
    <w:rsid w:val="007206E7"/>
    <w:rsid w:val="00737167"/>
    <w:rsid w:val="007446FF"/>
    <w:rsid w:val="0075746D"/>
    <w:rsid w:val="00761055"/>
    <w:rsid w:val="00763580"/>
    <w:rsid w:val="00776C68"/>
    <w:rsid w:val="00782078"/>
    <w:rsid w:val="0079075C"/>
    <w:rsid w:val="00791C3C"/>
    <w:rsid w:val="007A5162"/>
    <w:rsid w:val="007C6BF6"/>
    <w:rsid w:val="007D4D20"/>
    <w:rsid w:val="007F3942"/>
    <w:rsid w:val="007F5CB2"/>
    <w:rsid w:val="00800913"/>
    <w:rsid w:val="00805338"/>
    <w:rsid w:val="00807CBC"/>
    <w:rsid w:val="0081383C"/>
    <w:rsid w:val="008162F8"/>
    <w:rsid w:val="008164E5"/>
    <w:rsid w:val="00830A2D"/>
    <w:rsid w:val="00832511"/>
    <w:rsid w:val="00832980"/>
    <w:rsid w:val="0083569A"/>
    <w:rsid w:val="0084562F"/>
    <w:rsid w:val="0085333F"/>
    <w:rsid w:val="008577C6"/>
    <w:rsid w:val="00883754"/>
    <w:rsid w:val="00890D08"/>
    <w:rsid w:val="008E5199"/>
    <w:rsid w:val="00902D40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144D4"/>
    <w:rsid w:val="00A30070"/>
    <w:rsid w:val="00A61A43"/>
    <w:rsid w:val="00A81B91"/>
    <w:rsid w:val="00A9270D"/>
    <w:rsid w:val="00AF0B9A"/>
    <w:rsid w:val="00B035B4"/>
    <w:rsid w:val="00B14FAB"/>
    <w:rsid w:val="00B1736B"/>
    <w:rsid w:val="00B32D21"/>
    <w:rsid w:val="00B34FE5"/>
    <w:rsid w:val="00B721DF"/>
    <w:rsid w:val="00B77933"/>
    <w:rsid w:val="00BE694F"/>
    <w:rsid w:val="00BF035A"/>
    <w:rsid w:val="00C036A1"/>
    <w:rsid w:val="00C53627"/>
    <w:rsid w:val="00C60E2A"/>
    <w:rsid w:val="00C8222F"/>
    <w:rsid w:val="00C8240F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62F1"/>
    <w:rsid w:val="00D46CB0"/>
    <w:rsid w:val="00D9432D"/>
    <w:rsid w:val="00DB1165"/>
    <w:rsid w:val="00DC3852"/>
    <w:rsid w:val="00DE1096"/>
    <w:rsid w:val="00DE21DA"/>
    <w:rsid w:val="00DF5E6E"/>
    <w:rsid w:val="00DF6420"/>
    <w:rsid w:val="00E050E3"/>
    <w:rsid w:val="00E26DA9"/>
    <w:rsid w:val="00E42037"/>
    <w:rsid w:val="00E4268E"/>
    <w:rsid w:val="00E516A9"/>
    <w:rsid w:val="00E5711F"/>
    <w:rsid w:val="00E60EE6"/>
    <w:rsid w:val="00E63B4C"/>
    <w:rsid w:val="00E82A63"/>
    <w:rsid w:val="00EC3650"/>
    <w:rsid w:val="00ED5A6E"/>
    <w:rsid w:val="00F00ACE"/>
    <w:rsid w:val="00F04296"/>
    <w:rsid w:val="00F13D6D"/>
    <w:rsid w:val="00F325B2"/>
    <w:rsid w:val="00F50848"/>
    <w:rsid w:val="00F810F4"/>
    <w:rsid w:val="00FA4EA5"/>
    <w:rsid w:val="00FA5751"/>
    <w:rsid w:val="00FC6BF9"/>
    <w:rsid w:val="00FE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6F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6F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F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F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F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6F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6F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F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F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F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1455</izvorni_sadrzaj>
    <derivirana_varijabla naziv="DomainObject.Predmet.Broj_1">1455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St-1455/2016</izvorni_sadrzaj>
    <derivirana_varijabla naziv="DomainObject.Predmet.OznakaBroj_1">St-1455/2016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VILAF d.o.o.</izvorni_sadrzaj>
    <derivirana_varijabla naziv="DomainObject.Predmet.ProtustrankaFormated_1">  VILAF d.o.o.</derivirana_varijabla>
  </DomainObject.Predmet.ProtustrankaFormated>
  <DomainObject.Predmet.ProtustrankaFormatedOIB>
    <izvorni_sadrzaj>  VILAF d.o.o., OIB 12131227869</izvorni_sadrzaj>
    <derivirana_varijabla naziv="DomainObject.Predmet.ProtustrankaFormatedOIB_1">  VILAF d.o.o., OIB 12131227869</derivirana_varijabla>
  </DomainObject.Predmet.ProtustrankaFormatedOIB>
  <DomainObject.Predmet.ProtustrankaFormatedWithAdress>
    <izvorni_sadrzaj> VILAF d.o.o., Ise Velikanovića 6, 10430 Samobor</izvorni_sadrzaj>
    <derivirana_varijabla naziv="DomainObject.Predmet.ProtustrankaFormatedWithAdress_1"> VILAF d.o.o., Ise Velikanovića 6, 10430 Samobor</derivirana_varijabla>
  </DomainObject.Predmet.ProtustrankaFormatedWithAdress>
  <DomainObject.Predmet.ProtustrankaFormatedWithAdressOIB>
    <izvorni_sadrzaj> VILAF d.o.o., OIB 12131227869, Ise Velikanovića 6, 10430 Samobor</izvorni_sadrzaj>
    <derivirana_varijabla naziv="DomainObject.Predmet.ProtustrankaFormatedWithAdressOIB_1"> VILAF d.o.o., OIB 12131227869, Ise Velikanovića 6, 10430 Samobor</derivirana_varijabla>
  </DomainObject.Predmet.ProtustrankaFormatedWithAdressOIB>
  <DomainObject.Predmet.ProtustrankaWithAdress>
    <izvorni_sadrzaj>VILAF d.o.o. Ise Velikanovića 6, 10430 Samobor</izvorni_sadrzaj>
    <derivirana_varijabla naziv="DomainObject.Predmet.ProtustrankaWithAdress_1">VILAF d.o.o. Ise Velikanovića 6, 10430 Samobor</derivirana_varijabla>
  </DomainObject.Predmet.ProtustrankaWithAdress>
  <DomainObject.Predmet.ProtustrankaWithAdressOIB>
    <izvorni_sadrzaj>VILAF d.o.o., OIB 12131227869, Ise Velikanovića 6, 10430 Samobor</izvorni_sadrzaj>
    <derivirana_varijabla naziv="DomainObject.Predmet.ProtustrankaWithAdressOIB_1">VILAF d.o.o., OIB 12131227869, Ise Velikanovića 6, 10430 Samobor</derivirana_varijabla>
  </DomainObject.Predmet.ProtustrankaWithAdressOIB>
  <DomainObject.Predmet.ProtustrankaNazivFormated>
    <izvorni_sadrzaj>VILAF d.o.o.</izvorni_sadrzaj>
    <derivirana_varijabla naziv="DomainObject.Predmet.ProtustrankaNazivFormated_1">VILAF d.o.o.</derivirana_varijabla>
  </DomainObject.Predmet.ProtustrankaNazivFormated>
  <DomainObject.Predmet.ProtustrankaNazivFormatedOIB>
    <izvorni_sadrzaj>VILAF d.o.o., OIB 12131227869</izvorni_sadrzaj>
    <derivirana_varijabla naziv="DomainObject.Predmet.ProtustrankaNazivFormatedOIB_1">VILAF d.o.o., OIB 12131227869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1525308.74</izvorni_sadrzaj>
    <derivirana_varijabla naziv="DomainObject.Predmet.TrenutnaVrijednost_1">1525308.74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VILAF d.o.o.</item>
    </izvorni_sadrzaj>
    <derivirana_varijabla naziv="DomainObject.Predmet.ProtuStrankaListFormated_1">
      <item>VILAF d.o.o.</item>
    </derivirana_varijabla>
  </DomainObject.Predmet.ProtuStrankaListFormated>
  <DomainObject.Predmet.ProtuStrankaListFormatedOIB>
    <izvorni_sadrzaj>
      <item>VILAF d.o.o., OIB 12131227869</item>
    </izvorni_sadrzaj>
    <derivirana_varijabla naziv="DomainObject.Predmet.ProtuStrankaListFormatedOIB_1">
      <item>VILAF d.o.o., OIB 12131227869</item>
    </derivirana_varijabla>
  </DomainObject.Predmet.ProtuStrankaListFormatedOIB>
  <DomainObject.Predmet.ProtuStrankaListFormatedWithAdress>
    <izvorni_sadrzaj>
      <item>VILAF d.o.o., Ise Velikanovića 6, 10430 Samobor</item>
    </izvorni_sadrzaj>
    <derivirana_varijabla naziv="DomainObject.Predmet.ProtuStrankaListFormatedWithAdress_1">
      <item>VILAF d.o.o., Ise Velikanovića 6, 10430 Samobor</item>
    </derivirana_varijabla>
  </DomainObject.Predmet.ProtuStrankaListFormatedWithAdress>
  <DomainObject.Predmet.ProtuStrankaListFormatedWithAdressOIB>
    <izvorni_sadrzaj>
      <item>VILAF d.o.o., OIB 12131227869, Ise Velikanovića 6, 10430 Samobor</item>
    </izvorni_sadrzaj>
    <derivirana_varijabla naziv="DomainObject.Predmet.ProtuStrankaListFormatedWithAdressOIB_1">
      <item>VILAF d.o.o., OIB 12131227869, Ise Velikanovića 6, 10430 Samobor</item>
    </derivirana_varijabla>
  </DomainObject.Predmet.ProtuStrankaListFormatedWithAdressOIB>
  <DomainObject.Predmet.ProtuStrankaListNazivFormated>
    <izvorni_sadrzaj>
      <item>VILAF d.o.o.</item>
    </izvorni_sadrzaj>
    <derivirana_varijabla naziv="DomainObject.Predmet.ProtuStrankaListNazivFormated_1">
      <item>VILAF d.o.o.</item>
    </derivirana_varijabla>
  </DomainObject.Predmet.ProtuStrankaListNazivFormated>
  <DomainObject.Predmet.ProtuStrankaListNazivFormatedOIB>
    <izvorni_sadrzaj>
      <item>VILAF d.o.o., OIB 12131227869</item>
    </izvorni_sadrzaj>
    <derivirana_varijabla naziv="DomainObject.Predmet.ProtuStrankaListNazivFormatedOIB_1">
      <item>VILAF d.o.o., OIB 12131227869</item>
    </derivirana_varijabla>
  </DomainObject.Predmet.ProtuStrankaListNazivFormatedOIB>
  <DomainObject.Predmet.OstaliListFormated>
    <izvorni_sadrzaj>
      <item>Franjo Ladan</item>
    </izvorni_sadrzaj>
    <derivirana_varijabla naziv="DomainObject.Predmet.OstaliListFormated_1">
      <item>Franjo Ladan</item>
    </derivirana_varijabla>
  </DomainObject.Predmet.OstaliListFormated>
  <DomainObject.Predmet.OstaliListFormatedOIB>
    <izvorni_sadrzaj>
      <item>Franjo Ladan, OIB 27087458048</item>
    </izvorni_sadrzaj>
    <derivirana_varijabla naziv="DomainObject.Predmet.OstaliListFormatedOIB_1">
      <item>Franjo Ladan, OIB 27087458048</item>
    </derivirana_varijabla>
  </DomainObject.Predmet.OstaliListFormatedOIB>
  <DomainObject.Predmet.OstaliListFormatedWithAdress>
    <izvorni_sadrzaj>
      <item>Franjo Ladan, Ise Velikanovića 6, 10430 Samobor</item>
    </izvorni_sadrzaj>
    <derivirana_varijabla naziv="DomainObject.Predmet.OstaliListFormatedWithAdress_1">
      <item>Franjo Ladan, Ise Velikanovića 6, 10430 Samobor</item>
    </derivirana_varijabla>
  </DomainObject.Predmet.OstaliListFormatedWithAdress>
  <DomainObject.Predmet.OstaliListFormatedWithAdressOIB>
    <izvorni_sadrzaj>
      <item>Franjo Ladan, OIB 27087458048, Ise Velikanovića 6, 10430 Samobor</item>
    </izvorni_sadrzaj>
    <derivirana_varijabla naziv="DomainObject.Predmet.OstaliListFormatedWithAdressOIB_1">
      <item>Franjo Ladan, OIB 27087458048, Ise Velikanovića 6, 10430 Samobor</item>
    </derivirana_varijabla>
  </DomainObject.Predmet.OstaliListFormatedWithAdressOIB>
  <DomainObject.Predmet.OstaliListNazivFormated>
    <izvorni_sadrzaj>
      <item>Franjo Ladan</item>
    </izvorni_sadrzaj>
    <derivirana_varijabla naziv="DomainObject.Predmet.OstaliListNazivFormated_1">
      <item>Franjo Ladan</item>
    </derivirana_varijabla>
  </DomainObject.Predmet.OstaliListNazivFormated>
  <DomainObject.Predmet.OstaliListNazivFormatedOIB>
    <izvorni_sadrzaj>
      <item>Franjo Ladan, OIB 27087458048</item>
    </izvorni_sadrzaj>
    <derivirana_varijabla naziv="DomainObject.Predmet.OstaliListNazivFormatedOIB_1">
      <item>Franjo Ladan, OIB 27087458048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VILAF d.o.o.</izvorni_sadrzaj>
    <derivirana_varijabla naziv="DomainObject.Predmet.ProtustrankaIDrugi_1">VILAF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VILAF d.o.o., OIB 12131227869, Ise Velikanovića 6, 10430 Samobor</izvorni_sadrzaj>
    <derivirana_varijabla naziv="DomainObject.Predmet.ProtustrankaIDrugiAdressOIB_1">VILAF d.o.o., OIB 12131227869, Ise Velikanovića 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VILAF d.o.o.</item>
      <item>FINA Regionalni centar Zagreb</item>
      <item>Franjo Ladan</item>
    </izvorni_sadrzaj>
    <derivirana_varijabla naziv="DomainObject.Predmet.SudioniciListNaziv_1">
      <item>VILAF d.o.o.</item>
      <item>FINA Regionalni centar Zagreb</item>
      <item>Franjo Ladan</item>
    </derivirana_varijabla>
  </DomainObject.Predmet.SudioniciListNaziv>
  <DomainObject.Predmet.SudioniciListAdressOIB>
    <izvorni_sadrzaj>
      <item>VILAF d.o.o., OIB 12131227869, Ise Velikanovića 6,10430 Samobor</item>
      <item>FINA Regionalni centar Zagreb, OIB 85821130368, Trg svibanjskih žrtava 1995. 1,10000 Zagreb</item>
      <item>Franjo Ladan, OIB 27087458048, Ise Velikanovića 6,10430 Samobor</item>
    </izvorni_sadrzaj>
    <derivirana_varijabla naziv="DomainObject.Predmet.SudioniciListAdressOIB_1">
      <item>VILAF d.o.o., OIB 12131227869, Ise Velikanovića 6,10430 Samobor</item>
      <item>FINA Regionalni centar Zagreb, OIB 85821130368, Trg svibanjskih žrtava 1995. 1,10000 Zagreb</item>
      <item>Franjo Ladan, OIB 27087458048, Ise Velikanovića 6,10430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12131227869</item>
      <item>, OIB 85821130368</item>
      <item>, OIB 27087458048</item>
    </izvorni_sadrzaj>
    <derivirana_varijabla naziv="DomainObject.Predmet.SudioniciListNazivOIB_1">
      <item>, OIB 12131227869</item>
      <item>, OIB 85821130368</item>
      <item>, OIB 27087458048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418</properties:Words>
  <properties:Characters>2257</properties:Characters>
  <properties:Lines>78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2016-09-08T09:33:00Z</dcterms:created>
  <dc:creator>Trgovacki sud</dc:creator>
  <cp:lastModifiedBy>wsadmin</cp:lastModifiedBy>
  <cp:lastPrinted>2016-09-08T09:28:00Z</cp:lastPrinted>
  <dcterms:modified xmlns:xsi="http://www.w3.org/2001/XMLSchema-instance" xsi:type="dcterms:W3CDTF">2016-09-08T09:33:00Z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