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3bb6" w14:paraId="bea3bb6" w:rsidRDefault="00B81090" w:rsidP="00A47E8A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</w:t>
      </w:r>
      <w:r w:rsidR="00A47E8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36374F" w:rsidP="00B81090" w:rsidR="0036374F" w:rsidRPr="00771074">
      <w:pPr>
        <w:rPr>
          <w:rFonts w:hAnsi="Times New Roman" w:ascii="Times New Roman"/>
        </w:rPr>
      </w:pPr>
    </w:p>
    <w:p w:rsidRDefault="007D37C8" w:rsidP="00C75F6C" w:rsidR="004B7897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</w:t>
      </w:r>
      <w:r w:rsidR="0036374F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0607EC" w:rsidP="00C75F6C" w:rsidR="000607EC">
      <w:pPr>
        <w:jc w:val="center"/>
        <w:rPr>
          <w:rFonts w:hAnsi="Times New Roman" w:ascii="Times New Roman"/>
        </w:rPr>
      </w:pP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A408B9" w:rsidP="00AA3CCC" w:rsidR="00A47E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607EC">
        <w:rPr>
          <w:rFonts w:hAnsi="Times New Roman" w:ascii="Times New Roman"/>
        </w:rPr>
        <w:t xml:space="preserve">              </w:t>
      </w:r>
      <w:r w:rsidR="000607EC" w:rsidRPr="000607EC">
        <w:rPr>
          <w:rFonts w:hAnsi="Times New Roman" w:ascii="Times New Roman"/>
        </w:rPr>
        <w:t xml:space="preserve">Trgovački sud u Zagrebu, po sucu toga suda Vesni Sremac Šoštar u stečajnom postupku nad dužnikom </w:t>
      </w:r>
      <w:r w:rsidR="00A47E8A" w:rsidRPr="00E32643">
        <w:rPr>
          <w:rFonts w:hAnsi="Times New Roman" w:ascii="Times New Roman"/>
        </w:rPr>
        <w:t>NIVA INŽENJERING d.o.o. iz Zagreba, Gradišćanska 34, OIB: 78742307417, MBS: 080017351</w:t>
      </w:r>
      <w:r w:rsidR="000607EC" w:rsidRPr="000607EC">
        <w:rPr>
          <w:rFonts w:hAnsi="Times New Roman" w:ascii="Times New Roman"/>
        </w:rPr>
        <w:t xml:space="preserve">,  dana </w:t>
      </w:r>
      <w:r w:rsidR="00A47E8A">
        <w:rPr>
          <w:rFonts w:hAnsi="Times New Roman" w:ascii="Times New Roman"/>
        </w:rPr>
        <w:t>15. lipnja 2018. godine</w:t>
      </w:r>
    </w:p>
    <w:p w:rsidRDefault="000607EC" w:rsidP="00AA3CCC" w:rsidR="002875F8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 </w:t>
      </w:r>
      <w:r w:rsidR="00A408B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  <w:r w:rsidR="00A408B9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z a k l j u č i o  </w:t>
      </w:r>
      <w:r w:rsidR="00AA3CCC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 j e</w:t>
      </w:r>
    </w:p>
    <w:p w:rsidRDefault="00A408B9" w:rsidP="002875F8" w:rsidR="00A408B9" w:rsidRPr="00A408B9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I.        Predmet prodaje:</w:t>
      </w:r>
    </w:p>
    <w:p w:rsidRDefault="00ED4EFF" w:rsidP="00032A52" w:rsidR="00032A52" w:rsidRPr="00032A52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nekretnina upisana </w:t>
      </w:r>
      <w:r w:rsidRPr="00E32643">
        <w:rPr>
          <w:rFonts w:hAnsi="Times New Roman" w:ascii="Times New Roman"/>
        </w:rPr>
        <w:t xml:space="preserve">u zemljišne knjige </w:t>
      </w:r>
      <w:r w:rsidR="00032A52" w:rsidRPr="00BC3939">
        <w:rPr>
          <w:rFonts w:hAnsi="Times New Roman" w:ascii="Times New Roman"/>
          <w:szCs w:val="24"/>
        </w:rPr>
        <w:t>Općinskog suda u Novom Zagrebu, Zemljišnoknjižni odjel Jastrebarsko</w:t>
      </w:r>
      <w:r w:rsidR="00032A52">
        <w:rPr>
          <w:rFonts w:hAnsi="Times New Roman" w:ascii="Times New Roman"/>
          <w:szCs w:val="24"/>
        </w:rPr>
        <w:t xml:space="preserve">, </w:t>
      </w:r>
      <w:r w:rsidR="00032A52" w:rsidRPr="00BC3939">
        <w:rPr>
          <w:rFonts w:hAnsi="Times New Roman" w:ascii="Times New Roman"/>
          <w:szCs w:val="24"/>
        </w:rPr>
        <w:t>u zk.ul.br. 2497 k.o. Jastrebarsko, z.k.č.br. 3980, 3985, 3986, 3987, 3988, 3990, 3991, 3992, 3993 i 3994</w:t>
      </w:r>
      <w:r w:rsidR="00032A52">
        <w:rPr>
          <w:rFonts w:hAnsi="Times New Roman" w:ascii="Times New Roman"/>
        </w:rPr>
        <w:t xml:space="preserve">, </w:t>
      </w:r>
      <w:r w:rsidR="00032A52" w:rsidRPr="00BC3939">
        <w:rPr>
          <w:rFonts w:hAnsi="Times New Roman" w:ascii="Times New Roman"/>
          <w:szCs w:val="24"/>
        </w:rPr>
        <w:t>koje se nalazi u zoni infrastrukturnih sustava – planirani koridor željeznice na lokaciji Jastrebarsko, Gospodarska zona Jelšovec, izlaz s autoceste A1, Jastrebarsko u smjeru Karlovca, površine 39.055,00 m2, procijenjene vrijednosti 539.000,00 kn.</w:t>
      </w:r>
    </w:p>
    <w:p w:rsidRDefault="00ED4EFF" w:rsidP="000607EC" w:rsidR="00ED4EFF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II.      Na nekretnini iz točke I. upisano je razlučno pravo za korist vjerovnika:</w:t>
      </w:r>
    </w:p>
    <w:p w:rsidRDefault="00032A52" w:rsidP="00E07A40" w:rsidR="00ED4EFF" w:rsidRPr="00E07A4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E07A40">
        <w:rPr>
          <w:rFonts w:hAnsi="Times New Roman" w:ascii="Times New Roman"/>
        </w:rPr>
        <w:t>H-ABDUCO d.o.o., Slavonska avenija 6a, Zagreb, OIB: 13667298928</w:t>
      </w:r>
    </w:p>
    <w:p w:rsidRDefault="00032A52" w:rsidP="00ED4EFF" w:rsidR="00032A52" w:rsidRPr="00ED4EF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</w:t>
      </w:r>
      <w:r>
        <w:rPr>
          <w:rFonts w:hAnsi="Times New Roman" w:ascii="Times New Roman"/>
        </w:rPr>
        <w:t>I</w:t>
      </w:r>
      <w:r w:rsidRPr="000607EC">
        <w:rPr>
          <w:rFonts w:hAnsi="Times New Roman" w:ascii="Times New Roman"/>
        </w:rPr>
        <w:t>.      Način prodaje: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E07A40">
        <w:rPr>
          <w:rFonts w:hAnsi="Times New Roman" w:ascii="Times New Roman"/>
        </w:rPr>
        <w:t xml:space="preserve">.    </w:t>
      </w:r>
      <w:r w:rsidRPr="000607EC">
        <w:rPr>
          <w:rFonts w:hAnsi="Times New Roman" w:ascii="Times New Roman"/>
        </w:rPr>
        <w:t>Cijena</w:t>
      </w:r>
    </w:p>
    <w:p w:rsidRDefault="000E5512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1.utvrđen</w:t>
      </w:r>
      <w:r w:rsidR="000607EC" w:rsidRPr="000607EC">
        <w:rPr>
          <w:rFonts w:hAnsi="Times New Roman" w:ascii="Times New Roman"/>
        </w:rPr>
        <w:t xml:space="preserve">a vrijednost nekretnine  iznosi </w:t>
      </w:r>
      <w:r w:rsidR="00032A52" w:rsidRPr="00BC3939">
        <w:rPr>
          <w:rFonts w:hAnsi="Times New Roman" w:ascii="Times New Roman"/>
        </w:rPr>
        <w:t xml:space="preserve">539.000,00 </w:t>
      </w:r>
      <w:r w:rsidR="000607EC" w:rsidRPr="000607EC">
        <w:rPr>
          <w:rFonts w:hAnsi="Times New Roman" w:ascii="Times New Roman"/>
        </w:rPr>
        <w:t>kn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5.dražbeni korak iznosi </w:t>
      </w:r>
      <w:r w:rsidR="00A34D1B">
        <w:rPr>
          <w:rFonts w:hAnsi="Times New Roman" w:ascii="Times New Roman"/>
        </w:rPr>
        <w:t>1.000,00</w:t>
      </w:r>
      <w:r w:rsidRPr="000607EC">
        <w:rPr>
          <w:rFonts w:hAnsi="Times New Roman" w:ascii="Times New Roman"/>
        </w:rPr>
        <w:t xml:space="preserve"> kn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V.      Ostali uvjeti prodaje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VI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 Ovaj zaključak o prodaji objavit će se na e-oglasnoj ploči Trgovačkog suda u Zagrebu.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Pr="000607EC">
        <w:rPr>
          <w:rFonts w:hAnsi="Times New Roman" w:ascii="Times New Roman"/>
        </w:rPr>
        <w:t>Obrazloženje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Temeljem naprijed citirane odredbe članka 247. stavak 1. SZ-a, te stavka 2. istog članka, pravomoćnim rješenjem ovog suda od 4.svibnja 2016., broj gornji, određena je prodaja u stečajnom postupku nekretnine u vlasništvu stečajnog dužnika bliže opisane toč.I ovog zaključka.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A34D1B">
        <w:rPr>
          <w:rFonts w:hAnsi="Times New Roman" w:ascii="Times New Roman"/>
        </w:rPr>
        <w:t>pl.ing</w:t>
      </w:r>
      <w:r w:rsidRPr="000607EC">
        <w:rPr>
          <w:rFonts w:hAnsi="Times New Roman" w:ascii="Times New Roman"/>
        </w:rPr>
        <w:t>. iz Zagreba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Toč.III 7. zaključka utemeljena je na </w:t>
      </w:r>
      <w:r w:rsidR="00A34D1B" w:rsidRPr="000607EC">
        <w:rPr>
          <w:rFonts w:hAnsi="Times New Roman" w:ascii="Times New Roman"/>
        </w:rPr>
        <w:t>odredbi</w:t>
      </w:r>
      <w:r w:rsidRPr="000607EC">
        <w:rPr>
          <w:rFonts w:hAnsi="Times New Roman" w:ascii="Times New Roman"/>
        </w:rPr>
        <w:t xml:space="preserve"> članka 98. stavak 3. OZ-a</w:t>
      </w:r>
    </w:p>
    <w:p w:rsidRDefault="00A34D1B" w:rsidP="00A34D1B" w:rsidR="00A34D1B" w:rsidRPr="000607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E07A40" w:rsidP="00ED4EFF" w:rsidR="00E07A40">
      <w:pPr>
        <w:ind w:firstLine="720"/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Pr="00CE7DEC">
        <w:rPr>
          <w:rFonts w:hAnsi="Times New Roman" w:ascii="Times New Roman"/>
        </w:rPr>
        <w:t xml:space="preserve"> </w:t>
      </w:r>
      <w:r w:rsidR="00032A52">
        <w:rPr>
          <w:rFonts w:hAnsi="Times New Roman" w:ascii="Times New Roman"/>
        </w:rPr>
        <w:t>15. lipnja 2018. godine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</w:t>
      </w:r>
      <w:r w:rsidR="00032A52">
        <w:rPr>
          <w:rFonts w:hAnsi="Times New Roman" w:ascii="Times New Roman"/>
        </w:rPr>
        <w:t>S</w:t>
      </w:r>
      <w:r w:rsidRPr="00CE7DEC">
        <w:rPr>
          <w:rFonts w:hAnsi="Times New Roman" w:ascii="Times New Roman"/>
        </w:rPr>
        <w:t>udac:</w:t>
      </w:r>
    </w:p>
    <w:p w:rsidRDefault="00BA3CA5" w:rsidP="00E53D3D" w:rsidR="003B33A5">
      <w:pPr>
        <w:pStyle w:val="Uvuenotijeloteksta"/>
        <w:ind w:firstLine="141" w:left="1983"/>
        <w:jc w:val="right"/>
      </w:pPr>
      <w:r w:rsidRPr="00CE7DEC">
        <w:t xml:space="preserve">                                                                   </w:t>
      </w:r>
      <w:r w:rsidR="00CE7DEC" w:rsidRPr="00CE7DEC">
        <w:t xml:space="preserve"> </w:t>
      </w:r>
      <w:r w:rsidR="00722A97">
        <w:t>Vesna Sremac Šoštar</w:t>
      </w:r>
      <w:r w:rsidR="003B33A5">
        <w:t>,v.r.</w:t>
      </w:r>
    </w:p>
    <w:p w:rsidRDefault="003B33A5" w:rsidP="00D338FD" w:rsidR="003B33A5">
      <w:pPr>
        <w:pStyle w:val="Uvuenotijeloteksta"/>
        <w:ind w:firstLine="141" w:left="1983"/>
        <w:jc w:val="right"/>
      </w:pPr>
      <w:r>
        <w:t>Za točnost otpravka</w:t>
      </w:r>
    </w:p>
    <w:p w:rsidRDefault="003B33A5" w:rsidP="00CE7DEC" w:rsidR="00CE7DEC" w:rsidRPr="003B33A5">
      <w:pPr>
        <w:jc w:val="right"/>
        <w:rPr>
          <w:rFonts w:hAnsi="Times New Roman" w:ascii="Times New Roman"/>
        </w:rPr>
      </w:pPr>
      <w:r w:rsidRPr="003B33A5">
        <w:rPr>
          <w:rFonts w:hAnsi="Times New Roman" w:ascii="Times New Roman"/>
        </w:rPr>
        <w:t>Matea Bizjak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722A97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A3CCC">
        <w:rPr>
          <w:rFonts w:hAnsi="Times New Roman" w:ascii="Times New Roman"/>
        </w:rPr>
        <w:t>.</w:t>
      </w:r>
    </w:p>
    <w:p w:rsidRDefault="005E2DE0" w:rsidP="002D0B60" w:rsidR="005E2DE0" w:rsidRPr="00CE7DEC">
      <w:pPr>
        <w:jc w:val="both"/>
        <w:rPr>
          <w:rFonts w:hAnsi="Times New Roman" w:ascii="Times New Roman"/>
        </w:rPr>
      </w:pPr>
    </w:p>
    <w:sectPr w:rsidSect="00E07A40" w:rsidR="005E2DE0" w:rsidRPr="00CE7DE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694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A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275D1"/>
    <w:multiLevelType w:val="hybridMultilevel"/>
    <w:tmpl w:val="26BAFF0C"/>
    <w:lvl w:tplc="830CD4E6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0"/>
  </w:num>
  <w:num w:numId="2">
    <w:abstractNumId w:val="16"/>
  </w:num>
  <w:num w:numId="3">
    <w:abstractNumId w:val="6"/>
  </w:num>
  <w:num w:numId="4">
    <w:abstractNumId w:val="4"/>
  </w:num>
  <w:num w:numId="5">
    <w:abstractNumId w:val="5"/>
  </w:num>
  <w:num w:numId="6">
    <w:abstractNumId w:val="13"/>
  </w:num>
  <w:num w:numId="7">
    <w:abstractNumId w:val="7"/>
  </w:num>
  <w:num w:numId="8">
    <w:abstractNumId w:val="17"/>
  </w:num>
  <w:num w:numId="9">
    <w:abstractNumId w:val="15"/>
  </w:num>
  <w:num w:numId="10">
    <w:abstractNumId w:val="21"/>
  </w:num>
  <w:num w:numId="11">
    <w:abstractNumId w:val="11"/>
  </w:num>
  <w:num w:numId="12">
    <w:abstractNumId w:val="3"/>
  </w:num>
  <w:num w:numId="13">
    <w:abstractNumId w:val="12"/>
  </w:num>
  <w:num w:numId="14">
    <w:abstractNumId w:val="14"/>
  </w:num>
  <w:num w:numId="15">
    <w:abstractNumId w:val="19"/>
  </w:num>
  <w:num w:numId="16">
    <w:abstractNumId w:val="1"/>
  </w:num>
  <w:num w:numId="17">
    <w:abstractNumId w:val="9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"/>
  </w:num>
  <w:num w:numId="21">
    <w:abstractNumId w:val="23"/>
  </w:num>
  <w:num w:numId="22">
    <w:abstractNumId w:val="8"/>
  </w:num>
  <w:num w:numId="23">
    <w:abstractNumId w:val="10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2A52"/>
    <w:rsid w:val="00057755"/>
    <w:rsid w:val="000607EC"/>
    <w:rsid w:val="00060C6B"/>
    <w:rsid w:val="00072E8A"/>
    <w:rsid w:val="00081DEC"/>
    <w:rsid w:val="000A1053"/>
    <w:rsid w:val="000E5512"/>
    <w:rsid w:val="000E6BED"/>
    <w:rsid w:val="00121E96"/>
    <w:rsid w:val="00125AE5"/>
    <w:rsid w:val="00166116"/>
    <w:rsid w:val="001970DC"/>
    <w:rsid w:val="001B052B"/>
    <w:rsid w:val="001D3284"/>
    <w:rsid w:val="001D5EB3"/>
    <w:rsid w:val="001F4561"/>
    <w:rsid w:val="00200C7C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0B60"/>
    <w:rsid w:val="002F4231"/>
    <w:rsid w:val="003025D2"/>
    <w:rsid w:val="00344AC9"/>
    <w:rsid w:val="0036374F"/>
    <w:rsid w:val="003A572A"/>
    <w:rsid w:val="003B33A5"/>
    <w:rsid w:val="003D3567"/>
    <w:rsid w:val="003E01D6"/>
    <w:rsid w:val="004B7897"/>
    <w:rsid w:val="004C6A3F"/>
    <w:rsid w:val="004D1175"/>
    <w:rsid w:val="004D38B6"/>
    <w:rsid w:val="004E7699"/>
    <w:rsid w:val="00514A3F"/>
    <w:rsid w:val="0051510F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C2E2C"/>
    <w:rsid w:val="009C6E08"/>
    <w:rsid w:val="009F166C"/>
    <w:rsid w:val="00A15115"/>
    <w:rsid w:val="00A34D1B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07A40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B33A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B33A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B33A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B33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48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E9A60-3138-47B7-B2BA-EC51D24B4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770</properties:Words>
  <properties:Characters>4302</properties:Characters>
  <properties:Lines>104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2018-06-15T06:20:00Z</dcterms:created>
  <dc:creator>x</dc:creator>
  <cp:lastModifiedBy>Matea Bizjak</cp:lastModifiedBy>
  <cp:lastPrinted>2018-06-15T10:38:00Z</cp:lastPrinted>
  <dcterms:modified xmlns:xsi="http://www.w3.org/2001/XMLSchema-instance" xsi:type="dcterms:W3CDTF">2018-06-15T10:38:00Z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