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c43f8" w14:paraId="21c43f8" w:rsidRDefault="00665142" w:rsidP="007F39BE" w:rsidR="00665142">
      <w:pPr>
        <w:jc w:val="both"/>
        <w15:collapsed w:val="false"/>
      </w:pPr>
      <w:bookmarkStart w:name="_GoBack" w:id="0"/>
      <w:bookmarkEnd w:id="0"/>
      <w:r>
        <w:rPr>
          <w:noProof/>
          <w:lang w:eastAsia="hr-HR"/>
        </w:rPr>
        <w:drawing>
          <wp:inline distR="0" distL="0" distB="0" distT="0">
            <wp:extent cy="981075" cx="74295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81075" cx="742950"/>
                    </a:xfrm>
                    <a:prstGeom prst="rect">
                      <a:avLst/>
                    </a:prstGeom>
                    <a:noFill/>
                  </pic:spPr>
                </pic:pic>
              </a:graphicData>
            </a:graphic>
          </wp:inline>
        </w:drawing>
      </w:r>
    </w:p>
    <w:p w:rsidRDefault="00665142" w:rsidP="007F39BE" w:rsidR="00665142">
      <w:pPr>
        <w:jc w:val="both"/>
      </w:pPr>
      <w:r>
        <w:t>REPUBLIKA HRVATSKA</w:t>
      </w:r>
    </w:p>
    <w:p w:rsidRDefault="00665142" w:rsidP="007F39BE" w:rsidR="00665142">
      <w:pPr>
        <w:jc w:val="both"/>
      </w:pPr>
      <w:r>
        <w:t>TRGOVAČKI SUD U ZAGREBU                                                                18. St-951/2018</w:t>
      </w:r>
    </w:p>
    <w:p w:rsidRDefault="00665142" w:rsidP="007F39BE" w:rsidR="00665142">
      <w:pPr>
        <w:jc w:val="both"/>
      </w:pPr>
      <w:r>
        <w:t>Amruševa 2/II</w:t>
      </w:r>
    </w:p>
    <w:p w:rsidRDefault="00665142" w:rsidP="007F39BE" w:rsidR="00665142">
      <w:pPr>
        <w:jc w:val="both"/>
      </w:pPr>
    </w:p>
    <w:p w:rsidRDefault="00665142" w:rsidP="007F39BE" w:rsidR="00665142">
      <w:pPr>
        <w:jc w:val="both"/>
      </w:pPr>
      <w:r>
        <w:tab/>
      </w:r>
      <w:r>
        <w:tab/>
      </w:r>
      <w:r>
        <w:tab/>
        <w:t xml:space="preserve">      U   I M E   R E P U B L I K E   H R V A T S K E</w:t>
      </w:r>
    </w:p>
    <w:p w:rsidRDefault="00665142" w:rsidP="007F39BE" w:rsidR="00665142">
      <w:pPr>
        <w:jc w:val="both"/>
      </w:pPr>
    </w:p>
    <w:p w:rsidRDefault="00665142" w:rsidP="007F39BE" w:rsidR="00665142">
      <w:pPr>
        <w:jc w:val="both"/>
      </w:pPr>
      <w:r>
        <w:t xml:space="preserve">      </w:t>
      </w:r>
      <w:r>
        <w:tab/>
      </w:r>
      <w:r>
        <w:tab/>
      </w:r>
      <w:r>
        <w:tab/>
      </w:r>
      <w:r>
        <w:tab/>
      </w:r>
      <w:r>
        <w:tab/>
        <w:t xml:space="preserve">  R J E Š E NJ E</w:t>
      </w:r>
    </w:p>
    <w:p w:rsidRDefault="00665142" w:rsidP="007F39BE" w:rsidR="00665142">
      <w:pPr>
        <w:jc w:val="both"/>
      </w:pPr>
    </w:p>
    <w:p w:rsidRDefault="00665142" w:rsidP="007F39BE" w:rsidR="00665142">
      <w:pPr>
        <w:jc w:val="both"/>
      </w:pPr>
    </w:p>
    <w:p w:rsidRDefault="00665142" w:rsidP="007F39BE" w:rsidR="00665142">
      <w:pPr>
        <w:ind w:firstLine="708"/>
        <w:jc w:val="both"/>
      </w:pPr>
      <w:r>
        <w:t>Trgovački sud u Zagrebu, sudac Danijela Uzelac, u stečajnom postupku u povodu prijedloga predlagatelja FINANCIJSKE AGENCIJE, OIB 85821130368, Zagreb, Ulica grada Vukovara 70, za otvaranje stečajnog postupka nad dužnikom GLAZBENA ŠKOLA VANJA KOS, OIB 57765220829, Zagreb, Avenija Dubrovnik 15, 30. travnja 2019.</w:t>
      </w:r>
    </w:p>
    <w:p w:rsidRDefault="00665142" w:rsidP="007F39BE" w:rsidR="00665142">
      <w:pPr>
        <w:jc w:val="both"/>
      </w:pPr>
    </w:p>
    <w:p w:rsidRDefault="00665142" w:rsidP="007F39BE" w:rsidR="00665142">
      <w:pPr>
        <w:jc w:val="both"/>
      </w:pPr>
    </w:p>
    <w:p w:rsidRDefault="00665142" w:rsidP="007F39BE" w:rsidR="00665142">
      <w:pPr>
        <w:ind w:firstLine="708" w:left="2832"/>
        <w:jc w:val="both"/>
      </w:pPr>
      <w:r>
        <w:t xml:space="preserve">  r i j e š i o    je</w:t>
      </w:r>
    </w:p>
    <w:p w:rsidRDefault="00665142" w:rsidP="007F39BE" w:rsidR="00665142">
      <w:pPr>
        <w:jc w:val="both"/>
      </w:pPr>
    </w:p>
    <w:p w:rsidRDefault="00665142" w:rsidP="007F39BE" w:rsidR="00665142">
      <w:pPr>
        <w:jc w:val="both"/>
      </w:pPr>
    </w:p>
    <w:p w:rsidRDefault="00665142" w:rsidP="007F39BE" w:rsidR="00665142">
      <w:pPr>
        <w:ind w:firstLine="708"/>
        <w:jc w:val="both"/>
      </w:pPr>
      <w:r>
        <w:t>I.   Otvara se stečajni postupak nad dužnikom GLAZBENA ŠKOLA VANJA KOS, OIB 57765220829, Zagreb, Avenija Dubrovnik 15. Rješenje o otvaranju stečajnog postupka nad dužnikom objavljeno je na mrežnoj stranici e-oglasna ploča Trgovačkog suda u Zagrebu, 30. travnja 2019. u 13,00 sati.</w:t>
      </w:r>
    </w:p>
    <w:p w:rsidRDefault="00665142" w:rsidP="007F39BE" w:rsidR="00665142">
      <w:pPr>
        <w:jc w:val="both"/>
      </w:pPr>
    </w:p>
    <w:p w:rsidRDefault="00665142" w:rsidP="007F39BE" w:rsidR="00665142">
      <w:pPr>
        <w:ind w:firstLine="708"/>
        <w:jc w:val="both"/>
      </w:pPr>
      <w:r>
        <w:t>II.  Za stečajnog upravitelja imenuje se David Jakovljević iz Zagreba, Trg Nikole Šubića Zrinskog 10, OIB 63014812654.</w:t>
      </w:r>
    </w:p>
    <w:p w:rsidRDefault="00665142" w:rsidP="007F39BE" w:rsidR="00665142">
      <w:pPr>
        <w:jc w:val="both"/>
      </w:pPr>
    </w:p>
    <w:p w:rsidRDefault="00665142" w:rsidP="007F39BE" w:rsidR="00665142">
      <w:pPr>
        <w:ind w:firstLine="708"/>
        <w:jc w:val="both"/>
      </w:pPr>
      <w:r>
        <w:t>III. Zaključuje se stečajni postupak nad dužnikom GLAZBENA ŠKOLA VANJA KOS, OIB 57765220829, Zagreb, Avenija Dubrovnik 15.</w:t>
      </w:r>
    </w:p>
    <w:p w:rsidRDefault="00665142" w:rsidP="007F39BE" w:rsidR="00665142">
      <w:pPr>
        <w:jc w:val="both"/>
      </w:pPr>
    </w:p>
    <w:p w:rsidRDefault="00665142" w:rsidP="007F39BE" w:rsidR="00665142">
      <w:pPr>
        <w:ind w:firstLine="708"/>
        <w:jc w:val="both"/>
      </w:pPr>
      <w:r>
        <w:t>IV. Ovo rješenje dostavit će se sudskom registru ovog suda radi brisanja dužnika iz sudskog registra.</w:t>
      </w:r>
    </w:p>
    <w:p w:rsidRDefault="00665142" w:rsidP="007F39BE" w:rsidR="00665142">
      <w:pPr>
        <w:jc w:val="both"/>
      </w:pPr>
    </w:p>
    <w:p w:rsidRDefault="00665142" w:rsidP="007F39BE" w:rsidR="00665142">
      <w:pPr>
        <w:ind w:firstLine="708" w:left="2832"/>
        <w:jc w:val="both"/>
      </w:pPr>
      <w:r>
        <w:t xml:space="preserve">     Obrazloženje</w:t>
      </w:r>
    </w:p>
    <w:p w:rsidRDefault="00665142" w:rsidP="007F39BE" w:rsidR="00665142">
      <w:pPr>
        <w:jc w:val="both"/>
      </w:pPr>
    </w:p>
    <w:p w:rsidRDefault="00665142" w:rsidP="007F39BE" w:rsidR="00665142">
      <w:pPr>
        <w:jc w:val="both"/>
      </w:pPr>
    </w:p>
    <w:p w:rsidRDefault="00665142" w:rsidP="007F39BE" w:rsidR="00665142">
      <w:pPr>
        <w:ind w:firstLine="708"/>
        <w:jc w:val="both"/>
      </w:pPr>
      <w:r>
        <w:t>Financijska agencija podnijela je ovom sudu prijedlog za otvaranje stečajnog postupka nad dužnikom GLAZBENA ŠKOLA VANJA KOS iz Zagreba, na temelju odredbe čl. 110. st. 1. Stečajnog zakona („Narodne novine“ broj 71/15 i 104/17, dalje: SZ). Iz prijedloga proizlazi da je na dan 30. ožujka 2018. dužnik u Očevidniku redoslijeda osnova za plaćanje imao evidentirane neizvršene osnove za plaćanje u neprekinutom razdoblju od 120 dana, u ukupnom iznosu od 171.503,83 kn i tri zaposlena.</w:t>
      </w:r>
    </w:p>
    <w:p w:rsidRDefault="00665142" w:rsidP="007F39BE" w:rsidR="00665142">
      <w:pPr>
        <w:jc w:val="both"/>
      </w:pPr>
    </w:p>
    <w:p w:rsidRDefault="00665142" w:rsidP="007F39BE" w:rsidR="00665142">
      <w:pPr>
        <w:ind w:firstLine="708"/>
        <w:jc w:val="both"/>
      </w:pPr>
      <w:r>
        <w:t xml:space="preserve">Rješenjem od 23. travnja 2018. pokrenut je prethodni postupak nad dužnikom u skladu s odredbom čl. 115. st. 1. SZ-a, dok je 27. lipnja 2018. održano ročište radi očitovanja o prijedlogu za otvaranje stečajnoga postupka. Osoba ovlaštena za zastupanje dužnika se na </w:t>
      </w:r>
      <w:r>
        <w:lastRenderedPageBreak/>
        <w:t>navedenom ročištu protivila pokretanju stečajnog postupka iz razloga što je tvrdila da će dužnik u kratkom roku podmiriti dug.</w:t>
      </w:r>
    </w:p>
    <w:p w:rsidRDefault="00665142" w:rsidP="007F39BE" w:rsidR="00665142">
      <w:pPr>
        <w:jc w:val="both"/>
      </w:pPr>
    </w:p>
    <w:p w:rsidRDefault="00665142" w:rsidP="007F39BE" w:rsidR="00665142">
      <w:pPr>
        <w:ind w:firstLine="708"/>
        <w:jc w:val="both"/>
      </w:pPr>
      <w:r>
        <w:t>Tijekom prethodnog postupka sud je na temelju ovlasti iz čl. 11. st. 3. SZ-a po službenoj dužnosti uvidom u  Zajedničko informacijski sustav zemljišnih knjiga i katastra-ZIS (list 3. spisa) utvrdio da dužnik nije evidentiran kao vlasnik nekretnina, dok je na temelju uvida u Uvjerenje stanica za tehnički pregled vozila od 17. svibnja 2018. (list 15. spisa) utvrđeno da dužnik nije evidentiran kao vlasnik vozila. Da dužnik u vlasništvu nema imovine potvrdila je osoba ovlaštena za zastupanje dužnika na ročištu 7. lipnja 2018. i u prokaznom popisu imovine. U svezi prokaznog popisa imovine ističe se da iako je dužnik naveo da ima novčanih potraživanja prema učenicima koji školarinu plaćaju na rate, neneplaćena novčana potraživanja predstavljaju tek potencijalnu imovinu (tako i odluci Visokog trgovačkog suda Republike Hrvatske poslovni broj Pž-4209/2017 od 6. srpnja 2017.).</w:t>
      </w:r>
    </w:p>
    <w:p w:rsidRDefault="00665142" w:rsidP="007F39BE" w:rsidR="00665142">
      <w:pPr>
        <w:jc w:val="both"/>
      </w:pPr>
    </w:p>
    <w:p w:rsidRDefault="00665142" w:rsidP="007F39BE" w:rsidR="00665142">
      <w:pPr>
        <w:ind w:firstLine="708"/>
        <w:jc w:val="both"/>
      </w:pPr>
      <w:r>
        <w:t>Iz Potvrde Financijske agencija od 18. veljače 2019. proizlazi kako je na dan izdavanja te potvrde dužnik imao neizvršene osnove za plaćan</w:t>
      </w:r>
      <w:r w:rsidR="00012A6C">
        <w:t xml:space="preserve">je u neprekinutom razdoblju od </w:t>
      </w:r>
      <w:r>
        <w:t>444 dana.</w:t>
      </w:r>
    </w:p>
    <w:p w:rsidRDefault="00665142" w:rsidP="007F39BE" w:rsidR="00665142">
      <w:pPr>
        <w:jc w:val="both"/>
      </w:pPr>
      <w:r>
        <w:tab/>
        <w:t xml:space="preserve"> </w:t>
      </w:r>
    </w:p>
    <w:p w:rsidRDefault="00665142" w:rsidP="007F39BE" w:rsidR="00665142">
      <w:pPr>
        <w:ind w:firstLine="708"/>
        <w:jc w:val="both"/>
      </w:pPr>
      <w:r>
        <w:t>Na temelju odredbe čl. 11. st. 3. SZ-a uvidom u sustav Financijske agencije e-Blokade iz očevidnika neizvršenih osnova za plaćanje na dan 2. travnja 2019. utvrđeno je da ukupan iznos obveza po svim neizvršenim osnovama za plaćanje s kamatom za dužnika GLAZBENA ŠKOLA VANJA KOS na taj dan iznosi 388.730,71 kn i da je dužnik u blokadi u neprekidnom trajanju duljem od 60 dana.</w:t>
      </w:r>
    </w:p>
    <w:p w:rsidRDefault="00665142" w:rsidP="007F39BE" w:rsidR="00665142">
      <w:pPr>
        <w:jc w:val="both"/>
      </w:pPr>
    </w:p>
    <w:p w:rsidRDefault="00665142" w:rsidP="007F39BE" w:rsidR="00665142">
      <w:pPr>
        <w:ind w:firstLine="708"/>
        <w:jc w:val="both"/>
      </w:pPr>
      <w:r>
        <w:t>Nadalje, sud je po službenoj dužnosti pribavio podatke iz očevidnika neizvršenih osnova za plaćanje uvidom u elektronički sustave-Blokade na dan donošenja ovog rješenja iz kojeg proizlazi kako na dan 30. travnja 2019. postoje neizvršene osnove za plaćanje u odnosu na dužnika u iznosu od 389.652,23 kn i to u razdoblju dužem od 60 dana.</w:t>
      </w:r>
    </w:p>
    <w:p w:rsidRDefault="00665142" w:rsidP="007F39BE" w:rsidR="00665142">
      <w:pPr>
        <w:jc w:val="both"/>
      </w:pPr>
    </w:p>
    <w:p w:rsidRDefault="00665142" w:rsidP="007F39BE" w:rsidR="00665142">
      <w:pPr>
        <w:ind w:firstLine="708"/>
        <w:jc w:val="both"/>
      </w:pPr>
      <w:r>
        <w:t xml:space="preserve">Iako je dužnikova osoba ovlaštena za zastupanje predložila odgoditi ročište radi rasprave o pretpostavkama za otvaranje stečajnog postupka 8. ožujka 2019. zbog njezine bolesti, sud navedeni prijedlog nije prihvatio budući da se ne radi o opravdanom razlogu za odgodu tog ročišta jer je u trenutku održavanja ročišta dužnik nesporno i dalje bio u blokadi, te nije imao imovine. </w:t>
      </w:r>
    </w:p>
    <w:p w:rsidRDefault="00665142" w:rsidP="007F39BE" w:rsidR="00665142">
      <w:pPr>
        <w:jc w:val="both"/>
      </w:pPr>
    </w:p>
    <w:p w:rsidRDefault="00665142" w:rsidP="007F39BE" w:rsidR="00665142">
      <w:pPr>
        <w:ind w:firstLine="708"/>
        <w:jc w:val="both"/>
      </w:pPr>
      <w:r>
        <w:t xml:space="preserve">Osim toga, odredbom čl. 116. st. 1.  Zakona o parničnom postupku ("Narodne novine" broj 148/11-pročišćeni tekst, 25/13, 28/13 i 89/14, dalje: ZPP), koja se na odgovarajući način primjenjuje u stečajnom postupku primjenom odredbe čl.10. SZ-a, propisano je da sud može ročište odgoditi kad je to potrebno radi izvođenja dokaza ili kad za to postoje drugi opravdani razlozi. Iz navedene odredbe proizlazi da sud može, ali ne i da mora odgoditi ročište kad je to potrebno radi izvođenja dokaza ili kad za to postoje drugi opravdani razlozi. U konkretnom slučaju navedeno nije bilo potrebno niti radi izvođenja dokaza, niti je za to postojao drugi opravdan razlog jer kao što je već rečeno, u trenutku održavanja ročišta 8. ožujka 2019. dužnik je nesporno i dalje bio u blokadi, te je sud raspolagao podacima o imovini dužnika odnosno podacima iz kojih proizlazi da dužnik nema imovine,  a koji su mu bili potrebni za donošenje odluke. Štoviše, iz zapisnika s ročišta radi rasprave o pretpostavkama za otvaranje stečajnog postupka od 11. listopada 2018. proizlazi da je sud odgodio navedeno ročište i odredio novo ročište, iako je ročište 11. listopada 2018. trebalo održati budući da je dužnik u tom trenutku bio u blokadi, na što nije od utjecaja činjenica da je dug smanjen te je sud i u tom trenutku raspolagao podacima o imovini dužnika odnosno podacima iz kojih proizlazi da dužnik nema imovine pa dakle, imovina dužnika koja bi ušla u stečajnu masu u konkretnom </w:t>
      </w:r>
      <w:r>
        <w:lastRenderedPageBreak/>
        <w:t>slučaju nije dovoljna ni za namirenje troškova toga postupka. Naime, dužnik je od pokretanja postupka podnošenjem prijedloga od strane Financijske agencije 6. travnja 2018. do donošenja ovog rješenja imao priliku podmiriti dug i dostaviti dokaz da je postao sposoban za plaćanje, u kojem slučaju bi sud obustavio postupak, no dužnik sve do donošenja ovog rješenja nije postao sposoban za plaćanje, već mu je račun od 1. prosinca 2017. (list 13. spisa) u neprekidnoj blokadi.</w:t>
      </w:r>
    </w:p>
    <w:p w:rsidRDefault="00665142" w:rsidP="007F39BE" w:rsidR="00665142">
      <w:pPr>
        <w:jc w:val="both"/>
      </w:pPr>
    </w:p>
    <w:p w:rsidRDefault="00665142" w:rsidP="007F39BE" w:rsidR="00665142">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665142" w:rsidP="007F39BE" w:rsidR="00665142">
      <w:pPr>
        <w:jc w:val="both"/>
      </w:pPr>
    </w:p>
    <w:p w:rsidRDefault="00665142" w:rsidP="007F39BE" w:rsidR="00665142">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665142" w:rsidP="007F39BE" w:rsidR="00665142">
      <w:pPr>
        <w:jc w:val="both"/>
      </w:pPr>
    </w:p>
    <w:p w:rsidRDefault="00665142" w:rsidP="007F39BE" w:rsidR="00665142">
      <w:pPr>
        <w:ind w:firstLine="708"/>
        <w:jc w:val="both"/>
      </w:pPr>
      <w:r>
        <w:t>Zbog toga su u skladu s odredbom čl. 132. st. 1. SZ-a, (pravomoćnim) rješenjem ovoga suda od 2. travnja 2019. pozvane osobe koje imaju pravni interes za provedbom stečajnoga postupka nad dužnikom u roku 15 dana od isteka osmoga dana od dana objave tog rješenja na mrežnoj stranici e-oglasna ploča Trgovačkog suda u Zagrebu predujmiti 1.511,00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2. travnja 2019. Međutim, osobe koje imaju pravni interes za provedbom stečajnoga postupka nad dužnikom nisu u određenom roku predujmile zahtijevani iznos predujam za pokriće troškova prethodnoga i otvorenoga stečajnog postupka u skladu s navedenim rješenjem, a što je utvrđeno provjerom u računovodstvu suda.</w:t>
      </w:r>
    </w:p>
    <w:p w:rsidRDefault="00665142" w:rsidP="007F39BE" w:rsidR="00665142">
      <w:pPr>
        <w:jc w:val="both"/>
      </w:pPr>
    </w:p>
    <w:p w:rsidRDefault="00665142" w:rsidP="007F39BE" w:rsidR="00665142">
      <w:pPr>
        <w:ind w:firstLine="708"/>
        <w:jc w:val="both"/>
      </w:pPr>
      <w:r>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665142" w:rsidP="007F39BE" w:rsidR="00665142">
      <w:pPr>
        <w:jc w:val="both"/>
      </w:pPr>
    </w:p>
    <w:p w:rsidRDefault="00665142" w:rsidP="007F39BE" w:rsidR="00665142">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665142" w:rsidP="007F39BE" w:rsidR="00665142">
      <w:pPr>
        <w:jc w:val="both"/>
      </w:pPr>
    </w:p>
    <w:p w:rsidRDefault="00665142" w:rsidP="007F39BE" w:rsidR="00665142">
      <w:pPr>
        <w:ind w:firstLine="708"/>
        <w:jc w:val="both"/>
      </w:pPr>
      <w:r>
        <w:t xml:space="preserve">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w:t>
      </w:r>
      <w:r>
        <w:lastRenderedPageBreak/>
        <w:t>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665142" w:rsidP="007F39BE" w:rsidR="00665142">
      <w:pPr>
        <w:jc w:val="both"/>
      </w:pPr>
    </w:p>
    <w:p w:rsidRDefault="00665142" w:rsidP="007F39BE" w:rsidR="00665142">
      <w:pPr>
        <w:jc w:val="both"/>
      </w:pPr>
      <w:r>
        <w:tab/>
      </w:r>
      <w:r>
        <w:tab/>
      </w:r>
      <w:r>
        <w:tab/>
      </w:r>
      <w:r>
        <w:tab/>
        <w:t xml:space="preserve">         U Zagrebu 30. travnja 2019.</w:t>
      </w:r>
    </w:p>
    <w:p w:rsidRDefault="00665142" w:rsidP="007F39BE" w:rsidR="00665142">
      <w:pPr>
        <w:jc w:val="both"/>
      </w:pPr>
      <w:r>
        <w:t xml:space="preserve">  </w:t>
      </w:r>
      <w:r>
        <w:tab/>
      </w:r>
      <w:r>
        <w:tab/>
      </w:r>
      <w:r>
        <w:tab/>
      </w:r>
      <w:r>
        <w:tab/>
      </w:r>
      <w:r>
        <w:tab/>
      </w:r>
      <w:r>
        <w:tab/>
      </w:r>
      <w:r>
        <w:tab/>
      </w:r>
      <w:r>
        <w:tab/>
      </w:r>
      <w:r>
        <w:tab/>
      </w:r>
      <w:r>
        <w:tab/>
        <w:t xml:space="preserve">    Sudac</w:t>
      </w:r>
    </w:p>
    <w:p w:rsidRDefault="00665142" w:rsidP="007F39BE" w:rsidR="007F39BE">
      <w:pPr>
        <w:ind w:firstLine="708" w:left="5664"/>
        <w:jc w:val="both"/>
      </w:pPr>
      <w:r>
        <w:t>Danijela Uzelac, v.r.</w:t>
      </w:r>
      <w:r>
        <w:tab/>
      </w:r>
    </w:p>
    <w:p w:rsidRDefault="00665142" w:rsidP="007F39BE" w:rsidR="00665142">
      <w:pPr>
        <w:ind w:firstLine="708" w:left="5664"/>
        <w:jc w:val="both"/>
      </w:pPr>
      <w:r>
        <w:tab/>
      </w:r>
    </w:p>
    <w:p w:rsidRDefault="00665142" w:rsidP="007F39BE" w:rsidR="00665142">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665142" w:rsidP="007F39BE" w:rsidR="00665142">
      <w:pPr>
        <w:jc w:val="both"/>
      </w:pPr>
    </w:p>
    <w:p w:rsidRDefault="00665142" w:rsidP="007F39BE" w:rsidR="00665142">
      <w:pPr>
        <w:ind w:firstLine="708" w:left="5664"/>
        <w:jc w:val="both"/>
      </w:pPr>
      <w:r>
        <w:t>Za točnost otpravka:</w:t>
      </w:r>
    </w:p>
    <w:p w:rsidRDefault="00665142" w:rsidP="007F39BE" w:rsidR="00665142">
      <w:pPr>
        <w:ind w:firstLine="708" w:left="5664"/>
        <w:jc w:val="both"/>
      </w:pPr>
      <w:r>
        <w:t>Katarina Franjić</w:t>
      </w:r>
    </w:p>
    <w:p w:rsidRDefault="00665142" w:rsidP="007F39BE" w:rsidR="00665142">
      <w:pPr>
        <w:jc w:val="both"/>
      </w:pPr>
    </w:p>
    <w:p w:rsidRDefault="002D460F" w:rsidP="007F39BE" w:rsidR="002D460F">
      <w:pPr>
        <w:jc w:val="both"/>
      </w:pPr>
    </w:p>
    <w:sectPr w:rsidR="002D460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2405"/>
    <w:rsid w:val="00012A6C"/>
    <w:rsid w:val="002D460F"/>
    <w:rsid w:val="00665142"/>
    <w:rsid w:val="007F39BE"/>
    <w:rsid w:val="00D12405"/>
    <w:rsid w:val="00E105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105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0558"/>
    <w:rPr>
      <w:rFonts w:cs="Tahoma" w:hAnsi="Tahoma" w:ascii="Tahoma"/>
      <w:sz w:val="16"/>
      <w:szCs w:val="16"/>
    </w:rPr>
  </w:style>
  <w:style w:styleId="Tekstrezerviranogmjesta" w:type="character">
    <w:name w:val="Placeholder Text"/>
    <w:basedOn w:val="Zadanifontodlomka"/>
    <w:uiPriority w:val="99"/>
    <w:semiHidden/>
    <w:rsid w:val="00E10558"/>
    <w:rPr>
      <w:color w:val="808080"/>
      <w:bdr w:space="0" w:sz="0" w:color="auto" w:val="none"/>
      <w:shd w:fill="auto" w:color="auto" w:val="clear"/>
    </w:rPr>
  </w:style>
  <w:style w:customStyle="true" w:styleId="eSPISCCParagraphDefaultFont" w:type="character">
    <w:name w:val="eSPIS_CC_Paragraph Default Font"/>
    <w:basedOn w:val="Zadanifontodlomka"/>
    <w:rsid w:val="00E105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0558"/>
    <w:rPr>
      <w:bdr w:space="0" w:sz="0" w:color="auto" w:val="none"/>
      <w:shd w:fill="FFFFCC" w:color="auto" w:val="clear"/>
      <w:lang w:val="hr-HR"/>
    </w:rPr>
  </w:style>
  <w:style w:customStyle="true" w:styleId="PozadinaSvijetloCrvena" w:type="character">
    <w:name w:val="Pozadina_SvijetloCrvena"/>
    <w:basedOn w:val="eSPISCCParagraphDefaultFont"/>
    <w:rsid w:val="00E105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05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10558"/>
    <w:rPr>
      <w:rFonts w:ascii="Tahoma" w:cs="Tahoma" w:hAnsi="Tahoma"/>
      <w:sz w:val="16"/>
      <w:szCs w:val="16"/>
    </w:rPr>
  </w:style>
  <w:style w:customStyle="1" w:styleId="TekstbaloniaChar" w:type="character">
    <w:name w:val="Tekst balončića Char"/>
    <w:basedOn w:val="Zadanifontodlomka"/>
    <w:link w:val="Tekstbalonia"/>
    <w:uiPriority w:val="99"/>
    <w:semiHidden/>
    <w:rsid w:val="00E10558"/>
    <w:rPr>
      <w:rFonts w:ascii="Tahoma" w:cs="Tahoma" w:hAnsi="Tahoma"/>
      <w:sz w:val="16"/>
      <w:szCs w:val="16"/>
    </w:rPr>
  </w:style>
  <w:style w:styleId="Tekstrezerviranogmjesta" w:type="character">
    <w:name w:val="Placeholder Text"/>
    <w:basedOn w:val="Zadanifontodlomka"/>
    <w:uiPriority w:val="99"/>
    <w:semiHidden/>
    <w:rsid w:val="00E10558"/>
    <w:rPr>
      <w:color w:val="808080"/>
      <w:bdr w:color="auto" w:space="0" w:sz="0" w:val="none"/>
      <w:shd w:color="auto" w:fill="auto" w:val="clear"/>
    </w:rPr>
  </w:style>
  <w:style w:customStyle="1" w:styleId="eSPISCCParagraphDefaultFont" w:type="character">
    <w:name w:val="eSPIS_CC_Paragraph Default Font"/>
    <w:basedOn w:val="Zadanifontodlomka"/>
    <w:rsid w:val="00E105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0558"/>
    <w:rPr>
      <w:bdr w:color="auto" w:space="0" w:sz="0" w:val="none"/>
      <w:shd w:color="auto" w:fill="FFFFCC" w:val="clear"/>
      <w:lang w:val="hr-HR"/>
    </w:rPr>
  </w:style>
  <w:style w:customStyle="1" w:styleId="PozadinaSvijetloCrvena" w:type="character">
    <w:name w:val="Pozadina_SvijetloCrvena"/>
    <w:basedOn w:val="eSPISCCParagraphDefaultFont"/>
    <w:rsid w:val="00E105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05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951</izvorni_sadrzaj>
    <derivirana_varijabla naziv="DomainObject.Predmet.Broj_1">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St-951/2018</izvorni_sadrzaj>
    <derivirana_varijabla naziv="DomainObject.Predmet.OznakaBroj_1">St-951/2018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GLAZBENA ŠKOLA VANJA KOS</izvorni_sadrzaj>
    <derivirana_varijabla naziv="DomainObject.Predmet.ProtustrankaFormated_1">  GLAZBENA ŠKOLA VANJA KOS</derivirana_varijabla>
  </DomainObject.Predmet.ProtustrankaFormated>
  <DomainObject.Predmet.ProtustrankaFormatedOIB>
    <izvorni_sadrzaj>  GLAZBENA ŠKOLA VANJA KOS, OIB 57765220829</izvorni_sadrzaj>
    <derivirana_varijabla naziv="DomainObject.Predmet.ProtustrankaFormatedOIB_1">  GLAZBENA ŠKOLA VANJA KOS, OIB 57765220829</derivirana_varijabla>
  </DomainObject.Predmet.ProtustrankaFormatedOIB>
  <DomainObject.Predmet.ProtustrankaFormatedWithAdress>
    <izvorni_sadrzaj> GLAZBENA ŠKOLA VANJA KOS, Avenija Dubrovnik 15, 10000 Zagreb</izvorni_sadrzaj>
    <derivirana_varijabla naziv="DomainObject.Predmet.ProtustrankaFormatedWithAdress_1"> GLAZBENA ŠKOLA VANJA KOS, Avenija Dubrovnik 15, 10000 Zagreb</derivirana_varijabla>
  </DomainObject.Predmet.ProtustrankaFormatedWithAdress>
  <DomainObject.Predmet.ProtustrankaFormatedWithAdressOIB>
    <izvorni_sadrzaj> GLAZBENA ŠKOLA VANJA KOS, OIB 57765220829, Avenija Dubrovnik 15, 10000 Zagreb</izvorni_sadrzaj>
    <derivirana_varijabla naziv="DomainObject.Predmet.ProtustrankaFormatedWithAdressOIB_1"> GLAZBENA ŠKOLA VANJA KOS, OIB 57765220829, Avenija Dubrovnik 15, 10000 Zagreb</derivirana_varijabla>
  </DomainObject.Predmet.ProtustrankaFormatedWithAdressOIB>
  <DomainObject.Predmet.ProtustrankaWithAdress>
    <izvorni_sadrzaj>GLAZBENA ŠKOLA VANJA KOS Avenija Dubrovnik 15, 10000 Zagreb</izvorni_sadrzaj>
    <derivirana_varijabla naziv="DomainObject.Predmet.ProtustrankaWithAdress_1">GLAZBENA ŠKOLA VANJA KOS Avenija Dubrovnik 15, 10000 Zagreb</derivirana_varijabla>
  </DomainObject.Predmet.ProtustrankaWithAdress>
  <DomainObject.Predmet.ProtustrankaWithAdressOIB>
    <izvorni_sadrzaj>GLAZBENA ŠKOLA VANJA KOS, OIB 57765220829, Avenija Dubrovnik 15, 10000 Zagreb</izvorni_sadrzaj>
    <derivirana_varijabla naziv="DomainObject.Predmet.ProtustrankaWithAdressOIB_1">GLAZBENA ŠKOLA VANJA KOS, OIB 57765220829, Avenija Dubrovnik 15, 10000 Zagreb</derivirana_varijabla>
  </DomainObject.Predmet.ProtustrankaWithAdressOIB>
  <DomainObject.Predmet.ProtustrankaNazivFormated>
    <izvorni_sadrzaj>GLAZBENA ŠKOLA VANJA KOS</izvorni_sadrzaj>
    <derivirana_varijabla naziv="DomainObject.Predmet.ProtustrankaNazivFormated_1">GLAZBENA ŠKOLA VANJA KOS</derivirana_varijabla>
  </DomainObject.Predmet.ProtustrankaNazivFormated>
  <DomainObject.Predmet.ProtustrankaNazivFormatedOIB>
    <izvorni_sadrzaj>GLAZBENA ŠKOLA VANJA KOS, OIB 57765220829</izvorni_sadrzaj>
    <derivirana_varijabla naziv="DomainObject.Predmet.ProtustrankaNazivFormatedOIB_1">GLAZBENA ŠKOLA VANJA KOS, OIB 57765220829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GLAZBENA ŠKOLA VANJA KOS</item>
    </izvorni_sadrzaj>
    <derivirana_varijabla naziv="DomainObject.Predmet.ProtuStrankaListFormated_1">
      <item>GLAZBENA ŠKOLA VANJA KOS</item>
    </derivirana_varijabla>
  </DomainObject.Predmet.ProtuStrankaListFormated>
  <DomainObject.Predmet.ProtuStrankaListFormatedOIB>
    <izvorni_sadrzaj>
      <item>GLAZBENA ŠKOLA VANJA KOS, OIB 57765220829</item>
    </izvorni_sadrzaj>
    <derivirana_varijabla naziv="DomainObject.Predmet.ProtuStrankaListFormatedOIB_1">
      <item>GLAZBENA ŠKOLA VANJA KOS, OIB 57765220829</item>
    </derivirana_varijabla>
  </DomainObject.Predmet.ProtuStrankaListFormatedOIB>
  <DomainObject.Predmet.ProtuStrankaListFormatedWithAdress>
    <izvorni_sadrzaj>
      <item>GLAZBENA ŠKOLA VANJA KOS, Avenija Dubrovnik 15, 10000 Zagreb</item>
    </izvorni_sadrzaj>
    <derivirana_varijabla naziv="DomainObject.Predmet.ProtuStrankaListFormatedWithAdress_1">
      <item>GLAZBENA ŠKOLA VANJA KOS, Avenija Dubrovnik 15, 10000 Zagreb</item>
    </derivirana_varijabla>
  </DomainObject.Predmet.ProtuStrankaListFormatedWithAdress>
  <DomainObject.Predmet.ProtuStrankaListFormatedWithAdressOIB>
    <izvorni_sadrzaj>
      <item>GLAZBENA ŠKOLA VANJA KOS, OIB 57765220829, Avenija Dubrovnik 15, 10000 Zagreb</item>
    </izvorni_sadrzaj>
    <derivirana_varijabla naziv="DomainObject.Predmet.ProtuStrankaListFormatedWithAdressOIB_1">
      <item>GLAZBENA ŠKOLA VANJA KOS, OIB 57765220829, Avenija Dubrovnik 15, 10000 Zagreb</item>
    </derivirana_varijabla>
  </DomainObject.Predmet.ProtuStrankaListFormatedWithAdressOIB>
  <DomainObject.Predmet.ProtuStrankaListNazivFormated>
    <izvorni_sadrzaj>
      <item>GLAZBENA ŠKOLA VANJA KOS</item>
    </izvorni_sadrzaj>
    <derivirana_varijabla naziv="DomainObject.Predmet.ProtuStrankaListNazivFormated_1">
      <item>GLAZBENA ŠKOLA VANJA KOS</item>
    </derivirana_varijabla>
  </DomainObject.Predmet.ProtuStrankaListNazivFormated>
  <DomainObject.Predmet.ProtuStrankaListNazivFormatedOIB>
    <izvorni_sadrzaj>
      <item>GLAZBENA ŠKOLA VANJA KOS, OIB 57765220829</item>
    </izvorni_sadrzaj>
    <derivirana_varijabla naziv="DomainObject.Predmet.ProtuStrankaListNazivFormatedOIB_1">
      <item>GLAZBENA ŠKOLA VANJA KOS, OIB 57765220829</item>
    </derivirana_varijabla>
  </DomainObject.Predmet.ProtuStrankaListNazivFormatedOIB>
  <DomainObject.Predmet.OstaliListFormated>
    <izvorni_sadrzaj>
      <item>Elizabeta Skobe</item>
      <item>PRIVREDNA BANKA ZAGREB - DIONIČKO DRUŠTVO</item>
    </izvorni_sadrzaj>
    <derivirana_varijabla naziv="DomainObject.Predmet.OstaliListFormated_1">
      <item>Elizabeta Skobe</item>
      <item>PRIVREDNA BANKA ZAGREB - DIONIČKO DRUŠTVO</item>
    </derivirana_varijabla>
  </DomainObject.Predmet.OstaliListFormated>
  <DomainObject.Predmet.OstaliListFormatedOIB>
    <izvorni_sadrzaj>
      <item>Elizabeta Skobe, OIB 77108754013</item>
      <item>PRIVREDNA BANKA ZAGREB - DIONIČKO DRUŠTVO, OIB 02535697732</item>
    </izvorni_sadrzaj>
    <derivirana_varijabla naziv="DomainObject.Predmet.OstaliListFormatedOIB_1">
      <item>Elizabeta Skobe, OIB 77108754013</item>
      <item>PRIVREDNA BANKA ZAGREB - DIONIČKO DRUŠTVO, OIB 02535697732</item>
    </derivirana_varijabla>
  </DomainObject.Predmet.OstaliListFormatedOIB>
  <DomainObject.Predmet.OstaliListFormatedWithAdress>
    <izvorni_sadrzaj>
      <item>Elizabeta Skobe, Velika cesta 49, 10020 Odra</item>
      <item>PRIVREDNA BANKA ZAGREB - DIONIČKO DRUŠTVO, Radnička cesta 50, 10000 Zagreb</item>
    </izvorni_sadrzaj>
    <derivirana_varijabla naziv="DomainObject.Predmet.OstaliListFormatedWithAdress_1">
      <item>Elizabeta Skobe, Velika cesta 49, 10020 Odra</item>
      <item>PRIVREDNA BANKA ZAGREB - DIONIČKO DRUŠTVO, Radnička cesta 50, 10000 Zagreb</item>
    </derivirana_varijabla>
  </DomainObject.Predmet.OstaliListFormatedWithAdress>
  <DomainObject.Predmet.OstaliListFormatedWithAdressOIB>
    <izvorni_sadrzaj>
      <item>Elizabeta Skobe, OIB 77108754013, Velika cesta 49, 10020 Odra</item>
      <item>PRIVREDNA BANKA ZAGREB - DIONIČKO DRUŠTVO, OIB 02535697732, Radnička cesta 50, 10000 Zagreb</item>
    </izvorni_sadrzaj>
    <derivirana_varijabla naziv="DomainObject.Predmet.OstaliListFormatedWithAdressOIB_1">
      <item>Elizabeta Skobe, OIB 77108754013, Velika cesta 49, 10020 Odra</item>
      <item>PRIVREDNA BANKA ZAGREB - DIONIČKO DRUŠTVO, OIB 02535697732, Radnička cesta 50, 10000 Zagreb</item>
    </derivirana_varijabla>
  </DomainObject.Predmet.OstaliListFormatedWithAdressOIB>
  <DomainObject.Predmet.OstaliListNazivFormated>
    <izvorni_sadrzaj>
      <item>Elizabeta Skobe</item>
      <item>PRIVREDNA BANKA ZAGREB - DIONIČKO DRUŠTVO</item>
    </izvorni_sadrzaj>
    <derivirana_varijabla naziv="DomainObject.Predmet.OstaliListNazivFormated_1">
      <item>Elizabeta Skobe</item>
      <item>PRIVREDNA BANKA ZAGREB - DIONIČKO DRUŠTVO</item>
    </derivirana_varijabla>
  </DomainObject.Predmet.OstaliListNazivFormated>
  <DomainObject.Predmet.OstaliListNazivFormatedOIB>
    <izvorni_sadrzaj>
      <item>Elizabeta Skobe, OIB 77108754013</item>
      <item>PRIVREDNA BANKA ZAGREB - DIONIČKO DRUŠTVO, OIB 02535697732</item>
    </izvorni_sadrzaj>
    <derivirana_varijabla naziv="DomainObject.Predmet.OstaliListNazivFormatedOIB_1">
      <item>Elizabeta Skobe, OIB 77108754013</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GLAZBENA ŠKOLA VANJA KOS</izvorni_sadrzaj>
    <derivirana_varijabla naziv="DomainObject.Predmet.ProtustrankaIDrugi_1">GLAZBENA ŠKOLA VANJA KOS</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GLAZBENA ŠKOLA VANJA KOS, OIB 57765220829, Avenija Dubrovnik 15, 10000 Zagreb</izvorni_sadrzaj>
    <derivirana_varijabla naziv="DomainObject.Predmet.ProtustrankaIDrugiAdressOIB_1">GLAZBENA ŠKOLA VANJA KOS, OIB 57765220829, Avenija Dubrovnik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GLAZBENA ŠKOLA VANJA KOS</item>
      <item>FINA Regionalni centar Zagreb</item>
      <item>Elizabeta Skobe</item>
      <item>PRIVREDNA BANKA ZAGREB - DIONIČKO DRUŠTVO</item>
      <item>VJEROVNICI</item>
    </izvorni_sadrzaj>
    <derivirana_varijabla naziv="DomainObject.Predmet.SudioniciListNaziv_1">
      <item>GLAZBENA ŠKOLA VANJA KOS</item>
      <item>FINA Regionalni centar Zagreb</item>
      <item>Elizabeta Skobe</item>
      <item>PRIVREDNA BANKA ZAGREB - DIONIČKO DRUŠTVO</item>
      <item>VJEROVNICI</item>
    </derivirana_varijabla>
  </DomainObject.Predmet.SudioniciListNaziv>
  <DomainObject.Predmet.SudioniciListAdressOIB>
    <izvorni_sadrzaj>
      <item>GLAZBENA ŠKOLA VANJA KOS, OIB 57765220829, Avenija Dubrovnik 15,10000 Zagreb</item>
      <item>FINA Regionalni centar Zagreb, OIB 85821130368, Trg svibanjskih žrtava 1995. 1,10000 Zagreb</item>
      <item>Elizabeta Skobe, OIB 77108754013, Velika cesta 49,10020 Odra</item>
      <item>PRIVREDNA BANKA ZAGREB - DIONIČKO DRUŠTVO, OIB 02535697732, Radnička cesta 50,10000 Zagreb</item>
      <item>VJEROVNICI</item>
    </izvorni_sadrzaj>
    <derivirana_varijabla naziv="DomainObject.Predmet.SudioniciListAdressOIB_1">
      <item>GLAZBENA ŠKOLA VANJA KOS, OIB 57765220829, Avenija Dubrovnik 15,10000 Zagreb</item>
      <item>FINA Regionalni centar Zagreb, OIB 85821130368, Trg svibanjskih žrtava 1995. 1,10000 Zagreb</item>
      <item>Elizabeta Skobe, OIB 77108754013, Velika cesta 49,10020 Odra</item>
      <item>PRIVREDNA BANKA ZAGREB - DIONIČKO DRUŠTVO, OIB 02535697732, Radnička cesta 50,10000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57765220829</item>
      <item>, OIB 85821130368</item>
      <item>, OIB 77108754013</item>
      <item>, OIB 02535697732</item>
      <item>, OIB null</item>
    </izvorni_sadrzaj>
    <derivirana_varijabla naziv="DomainObject.Predmet.SudioniciListNazivOIB_1">
      <item>, OIB 57765220829</item>
      <item>, OIB 85821130368</item>
      <item>, OIB 77108754013</item>
      <item>, OIB 02535697732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Trg Nikole Šubića Zrinskog 10, 10000 Zagreb</item>
    </izvorni_sadrzaj>
    <derivirana_varijabla naziv="DomainObject.Predmet.StecajniUpraviteljiListAddressOIB_1">
      <item>David Jakovljević, OIB 63014812654, Trg Nikole Šubića Zrinskog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ožujka 2019.</izvorni_sadrzaj>
    <derivirana_varijabla naziv="DomainObject.Predmet.DatumZadnjeOdrzaneSudskeRadnje_1">8. ožujka 2019.</derivirana_varijabla>
  </DomainObject.Predmet.DatumZadnjeOdrzaneSudskeRadnje>
  <DomainObject.PredzadnjaOdlukaIzPredmeta.DatumDonosenjaOdluke>
    <izvorni_sadrzaj>2. travnja 2019.</izvorni_sadrzaj>
    <derivirana_varijabla naziv="DomainObject.PredzadnjaOdlukaIzPredmeta.DatumDonosenjaOdluke_1">2. travnja 2019.</derivirana_varijabla>
  </DomainObject.PredzadnjaOdlukaIzPredmeta.DatumDonosenjaOdluke>
  <DomainObject.PredzadnjaOdlukaIzPredmeta.Oznaka>
    <izvorni_sadrzaj>St-951/2018-28</izvorni_sadrzaj>
    <derivirana_varijabla naziv="DomainObject.PredzadnjaOdlukaIzPredmeta.Oznaka_1">St-951/2018-28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1609</properties:Words>
  <properties:Characters>8488</properties:Characters>
  <properties:Lines>164</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2019-04-30T08:46:00Z</dcterms:created>
  <dc:creator>Danijela Uzelac</dc:creator>
  <dc:description/>
  <cp:keywords/>
  <cp:lastModifiedBy>Katarina Franjić</cp:lastModifiedBy>
  <dcterms:modified xmlns:xsi="http://www.w3.org/2001/XMLSchema-instance" xsi:type="dcterms:W3CDTF">2019-04-30T08:49:00Z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(st-951-18 rješenje otv. i zaključenja 132.docx)</vt:lpwstr>
  </prop:property>
  <prop:property name="CC_coloring" pid="4" fmtid="{D5CDD505-2E9C-101B-9397-08002B2CF9AE}">
    <vt:bool>false</vt:bool>
  </prop:property>
  <prop:property name="BrojStranica" pid="5" fmtid="{D5CDD505-2E9C-101B-9397-08002B2CF9AE}">
    <vt:i4>4</vt:i4>
  </prop:property>
</prop:Properties>
</file>