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9292" w14:paraId="9e89292" w:rsidRDefault="00A35B24" w:rsidP="00024905" w:rsidR="000921B3" w:rsidRPr="00AF6D13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AF6D13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F6D13">
          <w:rPr>
            <w:szCs w:val="24"/>
          </w:rPr>
          <w:t xml:space="preserve">7 </w:t>
        </w:r>
        <w:r w:rsidR="00BA0338" w:rsidRPr="00AF6D13">
          <w:rPr>
            <w:szCs w:val="24"/>
          </w:rPr>
          <w:t>St</w:t>
        </w:r>
      </w:smartTag>
      <w:r w:rsidR="00BA0338" w:rsidRPr="00AF6D13">
        <w:rPr>
          <w:szCs w:val="24"/>
        </w:rPr>
        <w:t>.</w:t>
      </w:r>
      <w:r w:rsidR="00195EC5" w:rsidRPr="00AF6D13">
        <w:rPr>
          <w:szCs w:val="24"/>
        </w:rPr>
        <w:t xml:space="preserve"> </w:t>
      </w:r>
      <w:r w:rsidR="00B77F36" w:rsidRPr="00AF6D13">
        <w:rPr>
          <w:szCs w:val="24"/>
        </w:rPr>
        <w:t>91/16</w:t>
      </w:r>
    </w:p>
    <w:p w:rsidRDefault="00EF3B37" w:rsidR="002E6DA4" w:rsidRPr="00AF6D13">
      <w:pPr>
        <w:ind w:firstLine="708" w:left="708"/>
        <w:rPr>
          <w:color w:val="000000"/>
          <w:sz w:val="24"/>
          <w:szCs w:val="24"/>
        </w:rPr>
      </w:pPr>
      <w:r w:rsidRPr="00AF6D13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AF6D13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AF6D13">
      <w:pPr>
        <w:rPr>
          <w:b/>
          <w:sz w:val="24"/>
          <w:szCs w:val="24"/>
        </w:rPr>
      </w:pPr>
      <w:r w:rsidRPr="00AF6D13">
        <w:rPr>
          <w:color w:val="000000"/>
          <w:sz w:val="24"/>
          <w:szCs w:val="24"/>
        </w:rPr>
        <w:t xml:space="preserve">        </w:t>
      </w:r>
      <w:r w:rsidRPr="00AF6D13">
        <w:rPr>
          <w:b/>
          <w:sz w:val="24"/>
          <w:szCs w:val="24"/>
        </w:rPr>
        <w:t>REPUBLIKA HRVATSKA</w:t>
      </w:r>
    </w:p>
    <w:p w:rsidRDefault="002E6DA4" w:rsidR="002E6DA4" w:rsidRPr="00AF6D13">
      <w:pPr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 xml:space="preserve">     TRGOVAČKI SUD U SPLITU</w:t>
      </w:r>
    </w:p>
    <w:p w:rsidRDefault="002E6DA4" w:rsidR="002E6DA4" w:rsidRPr="00AF6D13">
      <w:pPr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>STALNA SLUŽBA U DUBROVNIKU</w:t>
      </w:r>
    </w:p>
    <w:p w:rsidRDefault="002E6DA4" w:rsidP="0001336A" w:rsidR="00A77688" w:rsidRPr="00AF6D13">
      <w:pPr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AF6D13">
      <w:pPr>
        <w:rPr>
          <w:b/>
          <w:sz w:val="24"/>
          <w:szCs w:val="24"/>
        </w:rPr>
      </w:pPr>
    </w:p>
    <w:p w:rsidRDefault="007046C9" w:rsidP="0001336A" w:rsidR="007046C9" w:rsidRPr="00AF6D13">
      <w:pPr>
        <w:rPr>
          <w:b/>
          <w:sz w:val="24"/>
          <w:szCs w:val="24"/>
        </w:rPr>
      </w:pPr>
    </w:p>
    <w:p w:rsidRDefault="006A2142" w:rsidP="00294DF4" w:rsidR="00D823B8" w:rsidRPr="00AF6D13">
      <w:pPr>
        <w:ind w:right="-2"/>
        <w:jc w:val="center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>R E P U B L I K A  H R V A T S  K A</w:t>
      </w:r>
    </w:p>
    <w:p w:rsidRDefault="00BA0338" w:rsidP="00750C46" w:rsidR="007046C9" w:rsidRPr="00AF6D13">
      <w:pPr>
        <w:pStyle w:val="Naslov2"/>
        <w:ind w:right="-2"/>
        <w:rPr>
          <w:szCs w:val="24"/>
        </w:rPr>
      </w:pPr>
      <w:r w:rsidRPr="00AF6D13">
        <w:rPr>
          <w:szCs w:val="24"/>
        </w:rPr>
        <w:t>R J E Š E N J E</w:t>
      </w:r>
    </w:p>
    <w:p w:rsidRDefault="00BA0338" w:rsidP="0001336A" w:rsidR="00BA0338" w:rsidRPr="00AF6D13">
      <w:pPr>
        <w:ind w:right="-2"/>
        <w:rPr>
          <w:b/>
          <w:sz w:val="24"/>
          <w:szCs w:val="24"/>
        </w:rPr>
      </w:pPr>
    </w:p>
    <w:p w:rsidRDefault="00294DF4" w:rsidP="00B77F36" w:rsidR="00294DF4" w:rsidRPr="00AF6D13">
      <w:pPr>
        <w:ind w:firstLine="72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AF6D13">
        <w:rPr>
          <w:sz w:val="24"/>
          <w:szCs w:val="24"/>
        </w:rPr>
        <w:t xml:space="preserve"> </w:t>
      </w:r>
      <w:r w:rsidR="00B77F36" w:rsidRPr="00AF6D13">
        <w:rPr>
          <w:sz w:val="24"/>
          <w:szCs w:val="24"/>
        </w:rPr>
        <w:t xml:space="preserve">DUBROŠPED d.o.o. u stečaju, Dubrovnik, N. Nodila </w:t>
      </w:r>
      <w:smartTag w:element="metricconverter" w:uri="urn:schemas-microsoft-com:office:smarttags">
        <w:smartTagPr>
          <w:attr w:val="12 A" w:name="ProductID"/>
        </w:smartTagPr>
        <w:r w:rsidR="00B77F36" w:rsidRPr="00AF6D13">
          <w:rPr>
            <w:sz w:val="24"/>
            <w:szCs w:val="24"/>
          </w:rPr>
          <w:t>12 A</w:t>
        </w:r>
      </w:smartTag>
      <w:r w:rsidR="00B77F36" w:rsidRPr="00AF6D13">
        <w:rPr>
          <w:sz w:val="24"/>
          <w:szCs w:val="24"/>
        </w:rPr>
        <w:t xml:space="preserve">, OIB: 11462710187, kojeg zastupa stečajni upravitelj Krešimir Peroš, </w:t>
      </w:r>
      <w:r w:rsidRPr="00AF6D13">
        <w:rPr>
          <w:sz w:val="24"/>
          <w:szCs w:val="24"/>
        </w:rPr>
        <w:t>nakon održanog ispitnog</w:t>
      </w:r>
      <w:r w:rsidR="00F06668" w:rsidRPr="00AF6D13">
        <w:rPr>
          <w:sz w:val="24"/>
          <w:szCs w:val="24"/>
        </w:rPr>
        <w:t xml:space="preserve"> ročišta, </w:t>
      </w:r>
      <w:r w:rsidRPr="00AF6D13">
        <w:rPr>
          <w:sz w:val="24"/>
          <w:szCs w:val="24"/>
        </w:rPr>
        <w:t xml:space="preserve"> dana </w:t>
      </w:r>
      <w:r w:rsidR="00EA28B9">
        <w:rPr>
          <w:sz w:val="24"/>
          <w:szCs w:val="24"/>
        </w:rPr>
        <w:t xml:space="preserve">11. travnja </w:t>
      </w:r>
      <w:r w:rsidR="00B77F36" w:rsidRPr="00AF6D13">
        <w:rPr>
          <w:sz w:val="24"/>
          <w:szCs w:val="24"/>
        </w:rPr>
        <w:t xml:space="preserve"> 2016</w:t>
      </w:r>
      <w:r w:rsidRPr="00AF6D13">
        <w:rPr>
          <w:sz w:val="24"/>
          <w:szCs w:val="24"/>
        </w:rPr>
        <w:t>. godine,</w:t>
      </w:r>
    </w:p>
    <w:p w:rsidRDefault="00F551AA" w:rsidP="003734D4" w:rsidR="00F551AA" w:rsidRPr="00AF6D13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AF6D13">
      <w:pPr>
        <w:ind w:right="-2"/>
        <w:jc w:val="center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>r i j e š i o    j e</w:t>
      </w:r>
    </w:p>
    <w:p w:rsidRDefault="00A05855" w:rsidP="00A05855" w:rsidR="00A05855" w:rsidRPr="00AF6D13">
      <w:pPr>
        <w:jc w:val="both"/>
        <w:rPr>
          <w:sz w:val="24"/>
          <w:szCs w:val="24"/>
        </w:rPr>
      </w:pPr>
    </w:p>
    <w:p w:rsidRDefault="0057540A" w:rsidP="00A05855" w:rsidR="00A05855" w:rsidRPr="00AF6D13">
      <w:pPr>
        <w:jc w:val="both"/>
        <w:rPr>
          <w:sz w:val="24"/>
          <w:szCs w:val="24"/>
        </w:rPr>
      </w:pPr>
      <w:r w:rsidRPr="00AF6D13">
        <w:rPr>
          <w:b/>
          <w:sz w:val="24"/>
          <w:szCs w:val="24"/>
        </w:rPr>
        <w:t>I</w:t>
      </w:r>
      <w:r w:rsidR="00DB3B02" w:rsidRPr="00AF6D13">
        <w:rPr>
          <w:b/>
          <w:sz w:val="24"/>
          <w:szCs w:val="24"/>
        </w:rPr>
        <w:t>.</w:t>
      </w:r>
      <w:r w:rsidR="007B3B4C" w:rsidRPr="00AF6D13">
        <w:rPr>
          <w:b/>
          <w:sz w:val="24"/>
          <w:szCs w:val="24"/>
        </w:rPr>
        <w:tab/>
      </w:r>
      <w:r w:rsidR="007B3B4C" w:rsidRPr="00AF6D13">
        <w:rPr>
          <w:sz w:val="24"/>
          <w:szCs w:val="24"/>
        </w:rPr>
        <w:t>Utvrđuju se osnovanim tražbine vjerovnik I. višeg isplatnog reda:</w:t>
      </w:r>
    </w:p>
    <w:p w:rsidRDefault="00B77F36" w:rsidP="00A05855" w:rsidR="00B77F36" w:rsidRPr="00AF6D13">
      <w:pPr>
        <w:jc w:val="both"/>
        <w:rPr>
          <w:sz w:val="24"/>
          <w:szCs w:val="24"/>
        </w:rPr>
      </w:pPr>
    </w:p>
    <w:p w:rsidRDefault="00B77F36" w:rsidP="00B77F36" w:rsidR="00B77F36" w:rsidRPr="00AF6D13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</w:tblGrid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Priznato kuna </w:t>
            </w:r>
          </w:p>
        </w:tc>
      </w:tr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Milan Mrša, Mokošica, Vinogradarska 30, OIB: 56203317566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11.520,00</w:t>
            </w:r>
          </w:p>
        </w:tc>
        <w:tc>
          <w:tcPr>
            <w:tcW w:type="dxa" w:w="1701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11.520,00</w:t>
            </w:r>
          </w:p>
        </w:tc>
      </w:tr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2.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Boro Čamak, Dubrovnik, Dalmatinska 43, OIB: 44552837419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16.000,00</w:t>
            </w:r>
          </w:p>
        </w:tc>
        <w:tc>
          <w:tcPr>
            <w:tcW w:type="dxa" w:w="1701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16.000,00</w:t>
            </w:r>
          </w:p>
        </w:tc>
      </w:tr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3.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Rudi Ulaga, Dubrovnik, A. Bošković 8, OIB: 02076871831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12.000,00</w:t>
            </w:r>
          </w:p>
        </w:tc>
        <w:tc>
          <w:tcPr>
            <w:tcW w:type="dxa" w:w="1701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12.000,00</w:t>
            </w:r>
          </w:p>
        </w:tc>
      </w:tr>
    </w:tbl>
    <w:p w:rsidRDefault="00B77F36" w:rsidP="00B77F36" w:rsidR="00B77F36" w:rsidRPr="00AF6D13">
      <w:pPr>
        <w:rPr>
          <w:b/>
          <w:sz w:val="24"/>
          <w:szCs w:val="24"/>
        </w:rPr>
      </w:pPr>
    </w:p>
    <w:p w:rsidRDefault="00B77F36" w:rsidP="00B77F36" w:rsidR="00B77F36" w:rsidRPr="00AF6D13">
      <w:pPr>
        <w:jc w:val="both"/>
        <w:rPr>
          <w:sz w:val="24"/>
          <w:szCs w:val="24"/>
        </w:rPr>
      </w:pPr>
      <w:r w:rsidRPr="00AF6D13">
        <w:rPr>
          <w:b/>
          <w:sz w:val="24"/>
          <w:szCs w:val="24"/>
        </w:rPr>
        <w:t>II.</w:t>
      </w:r>
      <w:r w:rsidRPr="00AF6D13">
        <w:rPr>
          <w:b/>
          <w:sz w:val="24"/>
          <w:szCs w:val="24"/>
        </w:rPr>
        <w:tab/>
      </w:r>
      <w:r w:rsidRPr="00AF6D13">
        <w:rPr>
          <w:sz w:val="24"/>
          <w:szCs w:val="24"/>
        </w:rPr>
        <w:t>Utvrđuju se osnovanim tražbine vjerovnik II. višeg isplatnog reda:</w:t>
      </w:r>
    </w:p>
    <w:p w:rsidRDefault="00B77F36" w:rsidP="00B77F36" w:rsidR="00B77F36" w:rsidRPr="00AF6D13">
      <w:pPr>
        <w:rPr>
          <w:sz w:val="24"/>
          <w:szCs w:val="24"/>
        </w:rPr>
      </w:pPr>
    </w:p>
    <w:p w:rsidRDefault="00B77F36" w:rsidP="00B77F36" w:rsidR="00B77F36" w:rsidRPr="00AF6D13">
      <w:pPr>
        <w:rPr>
          <w:sz w:val="24"/>
          <w:szCs w:val="24"/>
        </w:rPr>
      </w:pPr>
    </w:p>
    <w:tbl>
      <w:tblPr>
        <w:tblW w:type="dxa" w:w="80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701"/>
      </w:tblGrid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Priznato kuna </w:t>
            </w:r>
          </w:p>
        </w:tc>
      </w:tr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Dubrovnik špedicija d.o.o., Dubrovnik, N. Nodila </w:t>
            </w:r>
            <w:smartTag w:element="metricconverter" w:uri="urn:schemas-microsoft-com:office:smarttags">
              <w:smartTagPr>
                <w:attr w:val="12 A" w:name="ProductID"/>
              </w:smartTagPr>
              <w:r w:rsidRPr="00AF6D13">
                <w:rPr>
                  <w:sz w:val="24"/>
                  <w:szCs w:val="24"/>
                </w:rPr>
                <w:t>12 a</w:t>
              </w:r>
            </w:smartTag>
            <w:r w:rsidRPr="00AF6D13">
              <w:rPr>
                <w:sz w:val="24"/>
                <w:szCs w:val="24"/>
              </w:rPr>
              <w:t>, OIB: 69914173491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523.632,13</w:t>
            </w:r>
          </w:p>
        </w:tc>
        <w:tc>
          <w:tcPr>
            <w:tcW w:type="dxa" w:w="1701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523.632,13</w:t>
            </w:r>
          </w:p>
        </w:tc>
      </w:tr>
      <w:tr w:rsidTr="00B77F36" w:rsidR="00B77F36" w:rsidRPr="00AF6D13">
        <w:tc>
          <w:tcPr>
            <w:tcW w:type="dxa" w:w="1008"/>
          </w:tcPr>
          <w:p w:rsidRDefault="00655B2E" w:rsidP="00974C22" w:rsidR="00B77F36" w:rsidRPr="00AF6D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7F36" w:rsidRPr="00AF6D13">
              <w:rPr>
                <w:sz w:val="24"/>
                <w:szCs w:val="24"/>
              </w:rPr>
              <w:t xml:space="preserve">. 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HŽ Putnički prijevoz d.o.o., Zagreb, Strojarska c. 11, OIB: 80572192786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208.729,65</w:t>
            </w:r>
          </w:p>
        </w:tc>
        <w:tc>
          <w:tcPr>
            <w:tcW w:type="dxa" w:w="1701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115.141,69</w:t>
            </w:r>
          </w:p>
        </w:tc>
      </w:tr>
    </w:tbl>
    <w:p w:rsidRDefault="00B77F36" w:rsidP="00B77F36" w:rsidR="00B77F36" w:rsidRPr="00AF6D13">
      <w:pPr>
        <w:rPr>
          <w:sz w:val="24"/>
          <w:szCs w:val="24"/>
        </w:rPr>
      </w:pPr>
    </w:p>
    <w:p w:rsidRDefault="00B77F36" w:rsidP="00A05855" w:rsidR="00B77F36" w:rsidRPr="00AF6D13">
      <w:pPr>
        <w:jc w:val="both"/>
        <w:rPr>
          <w:sz w:val="24"/>
          <w:szCs w:val="24"/>
        </w:rPr>
      </w:pPr>
    </w:p>
    <w:p w:rsidRDefault="00D238C6" w:rsidP="00C24A03" w:rsidR="00C42A38" w:rsidRPr="00AF6D13">
      <w:pPr>
        <w:ind w:right="-2"/>
        <w:jc w:val="both"/>
        <w:rPr>
          <w:sz w:val="24"/>
          <w:szCs w:val="24"/>
        </w:rPr>
      </w:pPr>
      <w:r w:rsidRPr="00AF6D13">
        <w:rPr>
          <w:b/>
          <w:sz w:val="24"/>
          <w:szCs w:val="24"/>
        </w:rPr>
        <w:t>I</w:t>
      </w:r>
      <w:r w:rsidR="00B77F36" w:rsidRPr="00AF6D13">
        <w:rPr>
          <w:b/>
          <w:sz w:val="24"/>
          <w:szCs w:val="24"/>
        </w:rPr>
        <w:t>I</w:t>
      </w:r>
      <w:r w:rsidRPr="00AF6D13">
        <w:rPr>
          <w:b/>
          <w:sz w:val="24"/>
          <w:szCs w:val="24"/>
        </w:rPr>
        <w:t>I</w:t>
      </w:r>
      <w:r w:rsidR="00DB3B02" w:rsidRPr="00AF6D13">
        <w:rPr>
          <w:b/>
          <w:sz w:val="24"/>
          <w:szCs w:val="24"/>
        </w:rPr>
        <w:t>.</w:t>
      </w:r>
      <w:r w:rsidRPr="00AF6D13">
        <w:rPr>
          <w:b/>
          <w:sz w:val="24"/>
          <w:szCs w:val="24"/>
        </w:rPr>
        <w:t xml:space="preserve"> </w:t>
      </w:r>
      <w:r w:rsidRPr="00AF6D13">
        <w:rPr>
          <w:sz w:val="24"/>
          <w:szCs w:val="24"/>
        </w:rPr>
        <w:tab/>
      </w:r>
      <w:r w:rsidR="00F52361" w:rsidRPr="00AF6D13">
        <w:rPr>
          <w:sz w:val="24"/>
          <w:szCs w:val="24"/>
        </w:rPr>
        <w:t xml:space="preserve">Osporavaju se </w:t>
      </w:r>
      <w:r w:rsidRPr="00AF6D13">
        <w:rPr>
          <w:sz w:val="24"/>
          <w:szCs w:val="24"/>
        </w:rPr>
        <w:t xml:space="preserve">tražbine </w:t>
      </w:r>
      <w:r w:rsidR="00B77F36" w:rsidRPr="00AF6D13">
        <w:rPr>
          <w:sz w:val="24"/>
          <w:szCs w:val="24"/>
        </w:rPr>
        <w:t xml:space="preserve">vjerovnika </w:t>
      </w:r>
      <w:r w:rsidRPr="00AF6D13">
        <w:rPr>
          <w:sz w:val="24"/>
          <w:szCs w:val="24"/>
        </w:rPr>
        <w:t>II. višeg isplatnog reda:</w:t>
      </w:r>
    </w:p>
    <w:p w:rsidRDefault="00F52361" w:rsidP="00F52361" w:rsidR="00F52361" w:rsidRPr="00AF6D13">
      <w:pPr>
        <w:rPr>
          <w:sz w:val="24"/>
          <w:szCs w:val="24"/>
        </w:rPr>
      </w:pPr>
    </w:p>
    <w:p w:rsidRDefault="00B77F36" w:rsidP="00B77F36" w:rsidR="00B77F36" w:rsidRPr="00AF6D13">
      <w:pPr>
        <w:rPr>
          <w:sz w:val="24"/>
          <w:szCs w:val="24"/>
        </w:rPr>
      </w:pPr>
    </w:p>
    <w:tbl>
      <w:tblPr>
        <w:tblW w:type="dxa" w:w="79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600"/>
        <w:gridCol w:w="1737"/>
        <w:gridCol w:w="1602"/>
      </w:tblGrid>
      <w:tr w:rsidTr="00B77F36" w:rsidR="00B77F36" w:rsidRPr="00AF6D13">
        <w:tc>
          <w:tcPr>
            <w:tcW w:type="dxa" w:w="1008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Red.br.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37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602"/>
          </w:tcPr>
          <w:p w:rsidRDefault="00B77F36" w:rsidP="00974C22" w:rsidR="00B77F36" w:rsidRPr="00AF6D13">
            <w:pPr>
              <w:jc w:val="center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Osporeno kuna </w:t>
            </w:r>
          </w:p>
        </w:tc>
      </w:tr>
      <w:tr w:rsidTr="00B77F36" w:rsidR="00B77F36" w:rsidRPr="00AF6D13">
        <w:tc>
          <w:tcPr>
            <w:tcW w:type="dxa" w:w="1008"/>
          </w:tcPr>
          <w:p w:rsidRDefault="00655B2E" w:rsidP="00974C22" w:rsidR="00B77F36" w:rsidRPr="00AF6D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7F36" w:rsidRPr="00AF6D13">
              <w:rPr>
                <w:sz w:val="24"/>
                <w:szCs w:val="24"/>
              </w:rPr>
              <w:t xml:space="preserve">. 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TŽV Gredelj d.o.o. u stečaju, Zagreb, Vukomerečka c. 89, OIB: 65952859647 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1.854.922,50</w:t>
            </w:r>
          </w:p>
        </w:tc>
        <w:tc>
          <w:tcPr>
            <w:tcW w:type="dxa" w:w="1602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1.854.922,50</w:t>
            </w:r>
          </w:p>
        </w:tc>
      </w:tr>
      <w:tr w:rsidTr="00B77F36" w:rsidR="00B77F36" w:rsidRPr="00AF6D13">
        <w:tc>
          <w:tcPr>
            <w:tcW w:type="dxa" w:w="1008"/>
          </w:tcPr>
          <w:p w:rsidRDefault="00655B2E" w:rsidP="00974C22" w:rsidR="00B77F36" w:rsidRPr="00AF6D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7F36" w:rsidRPr="00AF6D13">
              <w:rPr>
                <w:sz w:val="24"/>
                <w:szCs w:val="24"/>
              </w:rPr>
              <w:t xml:space="preserve">. 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HŽ Putnički prijevoz d.o.o., Zagreb, Strojarska c. 11, OIB: 80572192786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208.729,65</w:t>
            </w:r>
          </w:p>
        </w:tc>
        <w:tc>
          <w:tcPr>
            <w:tcW w:type="dxa" w:w="1602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93.587,96</w:t>
            </w:r>
          </w:p>
        </w:tc>
      </w:tr>
      <w:tr w:rsidTr="00B77F36" w:rsidR="00B77F36" w:rsidRPr="00AF6D13">
        <w:tc>
          <w:tcPr>
            <w:tcW w:type="dxa" w:w="1008"/>
          </w:tcPr>
          <w:p w:rsidRDefault="00655B2E" w:rsidP="00974C22" w:rsidR="00B77F36" w:rsidRPr="00AF6D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77F36" w:rsidRPr="00AF6D13">
              <w:rPr>
                <w:sz w:val="24"/>
                <w:szCs w:val="24"/>
              </w:rPr>
              <w:t>.</w:t>
            </w:r>
          </w:p>
        </w:tc>
        <w:tc>
          <w:tcPr>
            <w:tcW w:type="dxa" w:w="3600"/>
          </w:tcPr>
          <w:p w:rsidRDefault="00B77F36" w:rsidP="00974C22" w:rsidR="00B77F36" w:rsidRPr="00AF6D13">
            <w:pPr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 xml:space="preserve">HŽ Cargo d.o.o., Zagreb, Heinzelova 51 </w:t>
            </w:r>
          </w:p>
        </w:tc>
        <w:tc>
          <w:tcPr>
            <w:tcW w:type="dxa" w:w="1737"/>
            <w:vAlign w:val="center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9.551.645,07</w:t>
            </w:r>
          </w:p>
        </w:tc>
        <w:tc>
          <w:tcPr>
            <w:tcW w:type="dxa" w:w="1602"/>
          </w:tcPr>
          <w:p w:rsidRDefault="00B77F36" w:rsidP="00974C22" w:rsidR="00B77F36" w:rsidRPr="00AF6D13">
            <w:pPr>
              <w:jc w:val="right"/>
              <w:rPr>
                <w:sz w:val="24"/>
                <w:szCs w:val="24"/>
              </w:rPr>
            </w:pPr>
            <w:r w:rsidRPr="00AF6D13">
              <w:rPr>
                <w:sz w:val="24"/>
                <w:szCs w:val="24"/>
              </w:rPr>
              <w:t>9.551.645,07</w:t>
            </w:r>
          </w:p>
        </w:tc>
      </w:tr>
    </w:tbl>
    <w:p w:rsidRDefault="007120CD" w:rsidP="00024905" w:rsidR="007120CD" w:rsidRPr="00AF6D13">
      <w:pPr>
        <w:pStyle w:val="Tijeloteksta"/>
        <w:ind w:right="-2"/>
        <w:rPr>
          <w:szCs w:val="24"/>
        </w:rPr>
      </w:pPr>
    </w:p>
    <w:p w:rsidRDefault="00B77F36" w:rsidP="00024905" w:rsidR="00024905" w:rsidRPr="00AF6D13">
      <w:pPr>
        <w:pStyle w:val="Tijeloteksta"/>
        <w:ind w:right="-2"/>
        <w:rPr>
          <w:szCs w:val="24"/>
        </w:rPr>
      </w:pPr>
      <w:r w:rsidRPr="00AF6D13">
        <w:rPr>
          <w:b/>
          <w:szCs w:val="24"/>
        </w:rPr>
        <w:t>IV</w:t>
      </w:r>
      <w:r w:rsidR="00DB3B02" w:rsidRPr="00AF6D13">
        <w:rPr>
          <w:b/>
          <w:szCs w:val="24"/>
        </w:rPr>
        <w:t>.</w:t>
      </w:r>
      <w:r w:rsidR="00024905" w:rsidRPr="00AF6D13">
        <w:rPr>
          <w:b/>
          <w:szCs w:val="24"/>
        </w:rPr>
        <w:t xml:space="preserve"> </w:t>
      </w:r>
      <w:r w:rsidR="00024905" w:rsidRPr="00AF6D13">
        <w:rPr>
          <w:szCs w:val="24"/>
        </w:rPr>
        <w:tab/>
      </w:r>
      <w:r w:rsidR="00300C3E" w:rsidRPr="00AF6D13">
        <w:rPr>
          <w:szCs w:val="24"/>
        </w:rPr>
        <w:t>Vjerovnici</w:t>
      </w:r>
      <w:r w:rsidR="0057540A" w:rsidRPr="00AF6D13">
        <w:rPr>
          <w:szCs w:val="24"/>
        </w:rPr>
        <w:t xml:space="preserve"> iz točke </w:t>
      </w:r>
      <w:r w:rsidR="001E12E6" w:rsidRPr="00AF6D13">
        <w:rPr>
          <w:szCs w:val="24"/>
        </w:rPr>
        <w:t>I</w:t>
      </w:r>
      <w:r w:rsidRPr="00AF6D13">
        <w:rPr>
          <w:szCs w:val="24"/>
        </w:rPr>
        <w:t>I</w:t>
      </w:r>
      <w:r w:rsidR="00300C3E" w:rsidRPr="00AF6D13">
        <w:rPr>
          <w:szCs w:val="24"/>
        </w:rPr>
        <w:t>I. izreke rješenja upućuju</w:t>
      </w:r>
      <w:r w:rsidR="00024905" w:rsidRPr="00AF6D13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AF6D13">
      <w:pPr>
        <w:pStyle w:val="Tijeloteksta"/>
        <w:ind w:right="-2"/>
        <w:rPr>
          <w:szCs w:val="24"/>
        </w:rPr>
      </w:pPr>
    </w:p>
    <w:p w:rsidRDefault="00024905" w:rsidP="00024905" w:rsidR="00024905" w:rsidRPr="00AF6D13">
      <w:pPr>
        <w:pStyle w:val="Tijeloteksta"/>
        <w:ind w:right="-2"/>
        <w:rPr>
          <w:szCs w:val="24"/>
        </w:rPr>
      </w:pPr>
      <w:r w:rsidRPr="00AF6D13">
        <w:rPr>
          <w:b/>
          <w:szCs w:val="24"/>
        </w:rPr>
        <w:t>V</w:t>
      </w:r>
      <w:r w:rsidR="00DB3B02" w:rsidRPr="00AF6D13">
        <w:rPr>
          <w:b/>
          <w:szCs w:val="24"/>
        </w:rPr>
        <w:t>.</w:t>
      </w:r>
      <w:r w:rsidRPr="00AF6D13">
        <w:rPr>
          <w:b/>
          <w:szCs w:val="24"/>
        </w:rPr>
        <w:t xml:space="preserve"> </w:t>
      </w:r>
      <w:r w:rsidRPr="00AF6D13">
        <w:rPr>
          <w:szCs w:val="24"/>
        </w:rPr>
        <w:tab/>
        <w:t>Ako vjerovnik koji je upućeni na parnicu ne pokrene parnicu u roku određenom točkom III</w:t>
      </w:r>
      <w:r w:rsidR="00DB3B02" w:rsidRPr="00AF6D13">
        <w:rPr>
          <w:szCs w:val="24"/>
        </w:rPr>
        <w:t>.</w:t>
      </w:r>
      <w:r w:rsidRPr="00AF6D13">
        <w:rPr>
          <w:szCs w:val="24"/>
        </w:rPr>
        <w:t xml:space="preserve"> rješenja, smatrat će se da je odustao od prava na vođenje parnice.</w:t>
      </w:r>
    </w:p>
    <w:p w:rsidRDefault="000336E5" w:rsidP="00750C46" w:rsidR="000336E5" w:rsidRPr="00AF6D13">
      <w:pPr>
        <w:pStyle w:val="Naslov2"/>
        <w:ind w:right="-2"/>
        <w:jc w:val="left"/>
        <w:rPr>
          <w:szCs w:val="24"/>
        </w:rPr>
      </w:pPr>
    </w:p>
    <w:p w:rsidRDefault="000336E5" w:rsidP="007B6B4D" w:rsidR="000336E5" w:rsidRPr="00AF6D13">
      <w:pPr>
        <w:pStyle w:val="Naslov2"/>
        <w:ind w:right="-2"/>
        <w:rPr>
          <w:szCs w:val="24"/>
        </w:rPr>
      </w:pPr>
    </w:p>
    <w:p w:rsidRDefault="007B6B4D" w:rsidP="007B6B4D" w:rsidR="007B6B4D" w:rsidRPr="00AF6D13">
      <w:pPr>
        <w:pStyle w:val="Naslov2"/>
        <w:ind w:right="-2"/>
        <w:rPr>
          <w:szCs w:val="24"/>
        </w:rPr>
      </w:pPr>
      <w:r w:rsidRPr="00AF6D13">
        <w:rPr>
          <w:szCs w:val="24"/>
        </w:rPr>
        <w:t>Obrazloženje</w:t>
      </w:r>
    </w:p>
    <w:p w:rsidRDefault="007B6B4D" w:rsidP="007B6B4D" w:rsidR="007B6B4D" w:rsidRPr="00AF6D13">
      <w:pPr>
        <w:rPr>
          <w:sz w:val="24"/>
          <w:szCs w:val="24"/>
        </w:rPr>
      </w:pPr>
    </w:p>
    <w:p w:rsidRDefault="000336E5" w:rsidP="007B6B4D" w:rsidR="000336E5" w:rsidRPr="00AF6D13">
      <w:pPr>
        <w:rPr>
          <w:sz w:val="24"/>
          <w:szCs w:val="24"/>
        </w:rPr>
      </w:pPr>
    </w:p>
    <w:p w:rsidRDefault="007B6B4D" w:rsidP="007B6B4D" w:rsidR="00B77F36" w:rsidRPr="00AF6D13">
      <w:pPr>
        <w:pStyle w:val="Tijeloteksta"/>
        <w:ind w:right="-2"/>
        <w:rPr>
          <w:szCs w:val="24"/>
        </w:rPr>
      </w:pPr>
      <w:r w:rsidRPr="00AF6D13">
        <w:rPr>
          <w:szCs w:val="24"/>
        </w:rPr>
        <w:tab/>
        <w:t>Rješenjem Trgovačkog suda u Splitu, Stalna služba u Dubrovniku posl.br.</w:t>
      </w:r>
      <w:r w:rsidR="00813B10" w:rsidRPr="00AF6D13">
        <w:rPr>
          <w:szCs w:val="24"/>
        </w:rPr>
        <w:t xml:space="preserve"> 7. </w:t>
      </w:r>
      <w:r w:rsidRPr="00AF6D13">
        <w:rPr>
          <w:szCs w:val="24"/>
        </w:rPr>
        <w:t xml:space="preserve">St. </w:t>
      </w:r>
      <w:r w:rsidR="00B77F36" w:rsidRPr="00AF6D13">
        <w:rPr>
          <w:szCs w:val="24"/>
        </w:rPr>
        <w:t xml:space="preserve">91/16 od 14. siječnja 2016.g. </w:t>
      </w:r>
      <w:r w:rsidRPr="00AF6D13">
        <w:rPr>
          <w:szCs w:val="24"/>
        </w:rPr>
        <w:t>otvoren je stečajni postupak nad stečajnim dužnikom</w:t>
      </w:r>
      <w:r w:rsidR="00206156" w:rsidRPr="00AF6D13">
        <w:rPr>
          <w:szCs w:val="24"/>
        </w:rPr>
        <w:t xml:space="preserve"> </w:t>
      </w:r>
      <w:r w:rsidR="00B77F36" w:rsidRPr="00AF6D13">
        <w:rPr>
          <w:szCs w:val="24"/>
        </w:rPr>
        <w:t xml:space="preserve">DUBROŠPED d.o.o. u stečaju, Dubrovnik, N. Nodila </w:t>
      </w:r>
      <w:smartTag w:element="metricconverter" w:uri="urn:schemas-microsoft-com:office:smarttags">
        <w:smartTagPr>
          <w:attr w:val="12 A" w:name="ProductID"/>
        </w:smartTagPr>
        <w:r w:rsidR="00B77F36" w:rsidRPr="00AF6D13">
          <w:rPr>
            <w:szCs w:val="24"/>
          </w:rPr>
          <w:t>12 A</w:t>
        </w:r>
      </w:smartTag>
      <w:r w:rsidR="00B77F36" w:rsidRPr="00AF6D13">
        <w:rPr>
          <w:szCs w:val="24"/>
        </w:rPr>
        <w:t>, OIB: 11462710187.</w:t>
      </w:r>
    </w:p>
    <w:p w:rsidRDefault="00024905" w:rsidP="007B6B4D" w:rsidR="00024905" w:rsidRPr="00AF6D13">
      <w:pPr>
        <w:pStyle w:val="Tijeloteksta"/>
        <w:ind w:right="-2"/>
        <w:rPr>
          <w:szCs w:val="24"/>
        </w:rPr>
      </w:pPr>
    </w:p>
    <w:p w:rsidRDefault="007B6B4D" w:rsidP="007B6B4D" w:rsidR="007B6B4D" w:rsidRPr="00AF6D13">
      <w:pPr>
        <w:pStyle w:val="Tijeloteksta"/>
        <w:ind w:right="-2"/>
        <w:rPr>
          <w:szCs w:val="24"/>
        </w:rPr>
      </w:pPr>
      <w:r w:rsidRPr="00AF6D13">
        <w:rPr>
          <w:szCs w:val="24"/>
        </w:rPr>
        <w:tab/>
        <w:t xml:space="preserve"> Na ispitnom ročištu održanom dana </w:t>
      </w:r>
      <w:r w:rsidR="00B77F36" w:rsidRPr="00AF6D13">
        <w:rPr>
          <w:szCs w:val="24"/>
        </w:rPr>
        <w:t xml:space="preserve">30. ožujka </w:t>
      </w:r>
      <w:r w:rsidR="00E1210D" w:rsidRPr="00AF6D13">
        <w:rPr>
          <w:szCs w:val="24"/>
        </w:rPr>
        <w:t>201</w:t>
      </w:r>
      <w:r w:rsidR="00B77F36" w:rsidRPr="00AF6D13">
        <w:rPr>
          <w:szCs w:val="24"/>
        </w:rPr>
        <w:t>6</w:t>
      </w:r>
      <w:r w:rsidR="00DC7DC1" w:rsidRPr="00AF6D13">
        <w:rPr>
          <w:szCs w:val="24"/>
        </w:rPr>
        <w:t>.g.</w:t>
      </w:r>
      <w:r w:rsidRPr="00AF6D13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AF6D13">
        <w:rPr>
          <w:szCs w:val="24"/>
        </w:rPr>
        <w:t xml:space="preserve">rješenju </w:t>
      </w:r>
      <w:r w:rsidRPr="00AF6D13">
        <w:rPr>
          <w:szCs w:val="24"/>
        </w:rPr>
        <w:t xml:space="preserve">o otvaranju stečajnog postupka objavljenom na </w:t>
      </w:r>
      <w:r w:rsidR="00AF6D13" w:rsidRPr="00AF6D13">
        <w:rPr>
          <w:szCs w:val="24"/>
        </w:rPr>
        <w:t>e-</w:t>
      </w:r>
      <w:r w:rsidRPr="00AF6D13">
        <w:rPr>
          <w:szCs w:val="24"/>
        </w:rPr>
        <w:t xml:space="preserve">oglasnoj ploči suda </w:t>
      </w:r>
      <w:r w:rsidR="00AF6D13" w:rsidRPr="00AF6D13">
        <w:rPr>
          <w:szCs w:val="24"/>
        </w:rPr>
        <w:t>14. siječnja 2016</w:t>
      </w:r>
      <w:r w:rsidR="00E1210D" w:rsidRPr="00AF6D13">
        <w:rPr>
          <w:szCs w:val="24"/>
        </w:rPr>
        <w:t>.g.</w:t>
      </w:r>
      <w:r w:rsidRPr="00AF6D13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AF6D13">
      <w:pPr>
        <w:pStyle w:val="Tijeloteksta"/>
        <w:ind w:right="-2"/>
        <w:rPr>
          <w:szCs w:val="24"/>
        </w:rPr>
      </w:pP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 xml:space="preserve">Stečajni upravitelj je navedene tražbine u smislu čl. </w:t>
      </w:r>
      <w:r w:rsidR="00655B2E">
        <w:rPr>
          <w:sz w:val="24"/>
          <w:szCs w:val="24"/>
        </w:rPr>
        <w:t>138</w:t>
      </w:r>
      <w:r w:rsidRPr="00AF6D13">
        <w:rPr>
          <w:sz w:val="24"/>
          <w:szCs w:val="24"/>
        </w:rPr>
        <w:t xml:space="preserve">. Stečajnog zakona (NN </w:t>
      </w:r>
      <w:r w:rsidR="00655B2E">
        <w:rPr>
          <w:sz w:val="24"/>
          <w:szCs w:val="24"/>
        </w:rPr>
        <w:t>71/15</w:t>
      </w:r>
      <w:r w:rsidRPr="00AF6D13">
        <w:rPr>
          <w:sz w:val="24"/>
          <w:szCs w:val="24"/>
        </w:rPr>
        <w:t>, dalje u tekstu: SZ), priznao kao tražbine</w:t>
      </w:r>
      <w:r w:rsidR="00AF6D13" w:rsidRPr="00AF6D13">
        <w:rPr>
          <w:sz w:val="24"/>
          <w:szCs w:val="24"/>
        </w:rPr>
        <w:t xml:space="preserve"> I. i </w:t>
      </w:r>
      <w:r w:rsidRPr="00AF6D13">
        <w:rPr>
          <w:sz w:val="24"/>
          <w:szCs w:val="24"/>
        </w:rPr>
        <w:t xml:space="preserve"> II</w:t>
      </w:r>
      <w:r w:rsidR="00DC7DC1" w:rsidRPr="00AF6D13">
        <w:rPr>
          <w:sz w:val="24"/>
          <w:szCs w:val="24"/>
        </w:rPr>
        <w:t>.</w:t>
      </w:r>
      <w:r w:rsidRPr="00AF6D13">
        <w:rPr>
          <w:sz w:val="24"/>
          <w:szCs w:val="24"/>
        </w:rPr>
        <w:t xml:space="preserve"> višeg isplatnog reda u iznosi</w:t>
      </w:r>
      <w:r w:rsidR="006612EA" w:rsidRPr="00AF6D13">
        <w:rPr>
          <w:sz w:val="24"/>
          <w:szCs w:val="24"/>
        </w:rPr>
        <w:t xml:space="preserve">ma kako je to navedeno u </w:t>
      </w:r>
      <w:r w:rsidRPr="00AF6D13">
        <w:rPr>
          <w:sz w:val="24"/>
          <w:szCs w:val="24"/>
        </w:rPr>
        <w:t xml:space="preserve"> izre</w:t>
      </w:r>
      <w:r w:rsidR="006612EA" w:rsidRPr="00AF6D13">
        <w:rPr>
          <w:sz w:val="24"/>
          <w:szCs w:val="24"/>
        </w:rPr>
        <w:t>ci</w:t>
      </w:r>
      <w:r w:rsidRPr="00AF6D13">
        <w:rPr>
          <w:sz w:val="24"/>
          <w:szCs w:val="24"/>
        </w:rPr>
        <w:t xml:space="preserve"> ovog rješenja. </w:t>
      </w:r>
    </w:p>
    <w:p w:rsidRDefault="00300C3E" w:rsidP="00362263" w:rsidR="00300C3E" w:rsidRPr="00AF6D13">
      <w:pPr>
        <w:ind w:firstLine="720"/>
        <w:jc w:val="both"/>
        <w:rPr>
          <w:sz w:val="24"/>
          <w:szCs w:val="24"/>
        </w:rPr>
      </w:pPr>
    </w:p>
    <w:p w:rsidRDefault="00300C3E" w:rsidP="007A396D" w:rsidR="007A396D" w:rsidRPr="00AF6D13">
      <w:pPr>
        <w:ind w:firstLine="720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Stečajni upravitelj je osporio tražbine</w:t>
      </w:r>
      <w:r w:rsidR="00DC7DC1" w:rsidRPr="00AF6D13">
        <w:rPr>
          <w:sz w:val="24"/>
          <w:szCs w:val="24"/>
        </w:rPr>
        <w:t xml:space="preserve"> vjerovnika II. višeg isplatnog reda</w:t>
      </w:r>
      <w:r w:rsidR="00655B2E">
        <w:rPr>
          <w:sz w:val="24"/>
          <w:szCs w:val="24"/>
        </w:rPr>
        <w:t>, navodeći razloge osporavanja</w:t>
      </w:r>
      <w:r w:rsidR="00DC7DC1" w:rsidRPr="00AF6D13">
        <w:rPr>
          <w:sz w:val="24"/>
          <w:szCs w:val="24"/>
        </w:rPr>
        <w:t xml:space="preserve"> </w:t>
      </w:r>
      <w:r w:rsidRPr="00AF6D13">
        <w:rPr>
          <w:sz w:val="24"/>
          <w:szCs w:val="24"/>
        </w:rPr>
        <w:t xml:space="preserve"> i to:</w:t>
      </w:r>
    </w:p>
    <w:p w:rsidRDefault="00AF6D13" w:rsidP="007A396D" w:rsidR="00AF6D13" w:rsidRPr="00AF6D13">
      <w:pPr>
        <w:ind w:firstLine="720"/>
        <w:jc w:val="both"/>
        <w:rPr>
          <w:sz w:val="24"/>
          <w:szCs w:val="24"/>
        </w:rPr>
      </w:pPr>
    </w:p>
    <w:p w:rsidRDefault="00655B2E" w:rsidP="00AF6D13" w:rsidR="00AF6D13" w:rsidRPr="00AF6D13">
      <w:pPr>
        <w:ind w:firstLine="720"/>
        <w:jc w:val="both"/>
        <w:rPr>
          <w:sz w:val="24"/>
          <w:szCs w:val="24"/>
        </w:rPr>
      </w:pPr>
      <w:r w:rsidRPr="00AF6D13">
        <w:rPr>
          <w:sz w:val="24"/>
          <w:szCs w:val="24"/>
        </w:rPr>
        <w:t xml:space="preserve">TŽV Gredelj d.o.o. u stečaju, Zagreb, Vukomerečka c. 89, OIB: 65952859647 </w:t>
      </w:r>
      <w:r w:rsidR="00AF6D13" w:rsidRPr="00AF6D13">
        <w:rPr>
          <w:sz w:val="24"/>
          <w:szCs w:val="24"/>
        </w:rPr>
        <w:t xml:space="preserve"> - Nakon djelomičnog ispunjenja dužnik je otkazao priloženi ugovor o asignaciji. Dodatno vjerovnik je pokrenuo postupak ovrhe temeljem istog nakon isteka roka zastare.</w:t>
      </w:r>
    </w:p>
    <w:p w:rsidRDefault="00AF6D13" w:rsidP="00AF6D13" w:rsidR="00AF6D13" w:rsidRPr="00AF6D13">
      <w:pPr>
        <w:jc w:val="both"/>
        <w:rPr>
          <w:sz w:val="24"/>
          <w:szCs w:val="24"/>
        </w:rPr>
      </w:pPr>
    </w:p>
    <w:p w:rsidRDefault="00655B2E" w:rsidP="00AF6D13" w:rsidR="00AF6D13" w:rsidRPr="00AF6D13">
      <w:pPr>
        <w:ind w:firstLine="720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HŽ Putnički prijevoz d.o.o., Zagreb, Strojarska c. 11, OIB: 80572192786</w:t>
      </w:r>
      <w:r w:rsidR="00AF6D13" w:rsidRPr="00AF6D13">
        <w:rPr>
          <w:sz w:val="24"/>
          <w:szCs w:val="24"/>
        </w:rPr>
        <w:t xml:space="preserve"> - Dužnik nema evidentiranu obvezu niti dokumente vezano uz istu, vjerovnik je istu tražbinu prijavio temeljem izvoda otvorenih stavki u kojem nema nikakve naznake temelja knjiženja, nadalje prijavljen je i trošak sastavljanja prijave</w:t>
      </w:r>
    </w:p>
    <w:p w:rsidRDefault="00AF6D13" w:rsidP="00AF6D13" w:rsidR="00AF6D13" w:rsidRPr="00AF6D13">
      <w:pPr>
        <w:jc w:val="both"/>
        <w:rPr>
          <w:sz w:val="24"/>
          <w:szCs w:val="24"/>
        </w:rPr>
      </w:pPr>
    </w:p>
    <w:p w:rsidRDefault="00655B2E" w:rsidP="00AF6D13" w:rsidR="00F52361" w:rsidRPr="00AF6D13">
      <w:pPr>
        <w:ind w:firstLine="720"/>
        <w:jc w:val="both"/>
        <w:rPr>
          <w:sz w:val="24"/>
          <w:szCs w:val="24"/>
        </w:rPr>
      </w:pPr>
      <w:r w:rsidRPr="00AF6D13">
        <w:rPr>
          <w:sz w:val="24"/>
          <w:szCs w:val="24"/>
        </w:rPr>
        <w:t xml:space="preserve">HŽ Cargo d.o.o., Zagreb, Heinzelova 51 </w:t>
      </w:r>
      <w:r w:rsidR="00AF6D13" w:rsidRPr="00AF6D13">
        <w:rPr>
          <w:sz w:val="24"/>
          <w:szCs w:val="24"/>
        </w:rPr>
        <w:t xml:space="preserve"> -  Prvi dio tražbine temelji se na presudi  u kojoj je ukinut platni nalog navedene tražbine, drugi dio tražbine temelji se na presudi na koju je dužnik podnio žalbu, treći dio tražbine se odnosi na račune koje su u dužnikovim knjigama podmirene, na kraju četvrti dio se odnosi na trošak sastavljanja ove prijave tražbine </w:t>
      </w:r>
    </w:p>
    <w:p w:rsidRDefault="00C42A38" w:rsidP="000B77DC" w:rsidR="00C42A38" w:rsidRPr="00AF6D13">
      <w:pPr>
        <w:jc w:val="both"/>
        <w:rPr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Prema čl.</w:t>
      </w:r>
      <w:r w:rsidR="00655B2E">
        <w:rPr>
          <w:sz w:val="24"/>
          <w:szCs w:val="24"/>
        </w:rPr>
        <w:t>263</w:t>
      </w:r>
      <w:r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A2518A" w:rsidP="007B6B4D" w:rsidR="00A2518A" w:rsidRPr="00AF6D1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 w:rsidR="00655B2E"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 w:rsidR="00655B2E"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 w:rsidR="00655B2E"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 w:rsidR="00655B2E"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AF6D13">
      <w:pPr>
        <w:pStyle w:val="Naslov2"/>
        <w:ind w:right="-2"/>
        <w:rPr>
          <w:szCs w:val="24"/>
        </w:rPr>
      </w:pPr>
      <w:r w:rsidRPr="00AF6D13">
        <w:rPr>
          <w:szCs w:val="24"/>
        </w:rPr>
        <w:t xml:space="preserve">U Dubrovniku, </w:t>
      </w:r>
      <w:r w:rsidR="00EA28B9">
        <w:rPr>
          <w:szCs w:val="24"/>
        </w:rPr>
        <w:t>11. travnja</w:t>
      </w:r>
      <w:r w:rsidR="00AF6D13" w:rsidRPr="00AF6D13">
        <w:rPr>
          <w:szCs w:val="24"/>
        </w:rPr>
        <w:t xml:space="preserve"> 2016</w:t>
      </w:r>
      <w:r w:rsidR="00DC7DC1" w:rsidRPr="00AF6D13">
        <w:rPr>
          <w:szCs w:val="24"/>
        </w:rPr>
        <w:t>.g.</w:t>
      </w:r>
      <w:r w:rsidRPr="00AF6D13">
        <w:rPr>
          <w:szCs w:val="24"/>
        </w:rPr>
        <w:t xml:space="preserve"> </w:t>
      </w: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  <w:t>Stečajni sudac:</w:t>
      </w: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</w:r>
      <w:r w:rsidRPr="00AF6D13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>POUKA O PRAVNOM LIJEKU</w:t>
      </w:r>
    </w:p>
    <w:p w:rsidRDefault="007B6B4D" w:rsidP="007B6B4D" w:rsidR="007B6B4D" w:rsidRPr="00AF6D13">
      <w:pPr>
        <w:pStyle w:val="Tijeloteksta"/>
        <w:ind w:right="-2"/>
        <w:rPr>
          <w:szCs w:val="24"/>
        </w:rPr>
      </w:pPr>
      <w:r w:rsidRPr="00AF6D13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AF6D13">
      <w:pPr>
        <w:ind w:right="-2"/>
        <w:jc w:val="both"/>
        <w:rPr>
          <w:b/>
          <w:sz w:val="24"/>
          <w:szCs w:val="24"/>
        </w:rPr>
      </w:pPr>
      <w:r w:rsidRPr="00AF6D13">
        <w:rPr>
          <w:b/>
          <w:sz w:val="24"/>
          <w:szCs w:val="24"/>
        </w:rPr>
        <w:t>DN-a:</w:t>
      </w: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>- stečajnom upravitelju</w:t>
      </w:r>
      <w:r w:rsidR="00DB3B02" w:rsidRPr="00AF6D13">
        <w:rPr>
          <w:sz w:val="24"/>
          <w:szCs w:val="24"/>
        </w:rPr>
        <w:t xml:space="preserve"> e-oglasna ploča</w:t>
      </w:r>
    </w:p>
    <w:p w:rsidRDefault="007B6B4D" w:rsidP="007B6B4D" w:rsidR="007B6B4D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 xml:space="preserve">- </w:t>
      </w:r>
      <w:r w:rsidR="00273508" w:rsidRPr="00AF6D13">
        <w:rPr>
          <w:sz w:val="24"/>
          <w:szCs w:val="24"/>
        </w:rPr>
        <w:t>e -</w:t>
      </w:r>
      <w:r w:rsidRPr="00AF6D13">
        <w:rPr>
          <w:sz w:val="24"/>
          <w:szCs w:val="24"/>
        </w:rPr>
        <w:t>oglasna ploča suda</w:t>
      </w:r>
    </w:p>
    <w:p w:rsidRDefault="00EA28B9" w:rsidP="007B6B4D" w:rsidR="00EA28B9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F6D13">
        <w:rPr>
          <w:sz w:val="24"/>
          <w:szCs w:val="24"/>
        </w:rPr>
        <w:t>TŽV Gredelj d.o.o. u stečaju,</w:t>
      </w:r>
      <w:r w:rsidRPr="00EA28B9">
        <w:rPr>
          <w:sz w:val="24"/>
          <w:szCs w:val="24"/>
        </w:rPr>
        <w:t xml:space="preserve"> </w:t>
      </w:r>
      <w:r w:rsidRPr="00AF6D13">
        <w:rPr>
          <w:sz w:val="24"/>
          <w:szCs w:val="24"/>
        </w:rPr>
        <w:t>Zagreb, Vukomerečka c. 89</w:t>
      </w:r>
      <w:r>
        <w:rPr>
          <w:sz w:val="24"/>
          <w:szCs w:val="24"/>
        </w:rPr>
        <w:t>, po odv. Ante Šušnjar</w:t>
      </w:r>
    </w:p>
    <w:p w:rsidRDefault="00EA28B9" w:rsidP="007B6B4D" w:rsidR="00EA28B9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F6D13">
        <w:rPr>
          <w:sz w:val="24"/>
          <w:szCs w:val="24"/>
        </w:rPr>
        <w:t>HŽ Putnički prijevoz d.o.o., Zagreb, Strojarska c. 11,</w:t>
      </w:r>
      <w:r>
        <w:rPr>
          <w:sz w:val="24"/>
          <w:szCs w:val="24"/>
        </w:rPr>
        <w:t xml:space="preserve"> po odv.dr. Smolčić i partneri</w:t>
      </w:r>
    </w:p>
    <w:p w:rsidRDefault="00EA28B9" w:rsidP="007B6B4D" w:rsidR="00EA28B9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F6D13">
        <w:rPr>
          <w:sz w:val="24"/>
          <w:szCs w:val="24"/>
        </w:rPr>
        <w:t>HŽ Cargo d.o.o., Zagreb, Heinzelova 51</w:t>
      </w:r>
      <w:r>
        <w:rPr>
          <w:sz w:val="24"/>
          <w:szCs w:val="24"/>
        </w:rPr>
        <w:t>, po odv.dr. Smolčić i partneri</w:t>
      </w:r>
    </w:p>
    <w:p w:rsidRDefault="00427556" w:rsidP="00A2518A" w:rsidR="00427556" w:rsidRPr="00AF6D13">
      <w:pPr>
        <w:pStyle w:val="Naslov2"/>
        <w:ind w:right="-2"/>
        <w:jc w:val="left"/>
        <w:rPr>
          <w:szCs w:val="24"/>
        </w:rPr>
      </w:pPr>
    </w:p>
    <w:sectPr w:rsidSect="007120CD" w:rsidR="00427556" w:rsidRPr="00AF6D13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7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B77F36">
      <w:rPr>
        <w:b/>
        <w:sz w:val="22"/>
        <w:szCs w:val="22"/>
      </w:rPr>
      <w:t>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7"/>
  </w:num>
  <w:num w:numId="10">
    <w:abstractNumId w:val="2"/>
  </w:num>
  <w:num w:numId="11">
    <w:abstractNumId w:val="10"/>
  </w:num>
  <w:num w:numId="12">
    <w:abstractNumId w:val="1"/>
  </w:num>
  <w:num w:numId="13">
    <w:abstractNumId w:val="16"/>
  </w:num>
  <w:num w:numId="14">
    <w:abstractNumId w:val="19"/>
  </w:num>
  <w:num w:numId="15">
    <w:abstractNumId w:val="18"/>
  </w:num>
  <w:num w:numId="16">
    <w:abstractNumId w:val="15"/>
  </w:num>
  <w:num w:numId="17">
    <w:abstractNumId w:val="4"/>
  </w:num>
  <w:num w:numId="18">
    <w:abstractNumId w:val="7"/>
  </w:num>
  <w:num w:numId="19">
    <w:abstractNumId w:val="8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117AB"/>
    <w:rsid w:val="00620789"/>
    <w:rsid w:val="006253E5"/>
    <w:rsid w:val="00631B65"/>
    <w:rsid w:val="00643A4A"/>
    <w:rsid w:val="00650382"/>
    <w:rsid w:val="00653FDE"/>
    <w:rsid w:val="00655B2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4D29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E3CB9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A28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1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7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7A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7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7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1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7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7A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7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7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St-91/2016-15</izvorni_sadrzaj>
    <derivirana_varijabla naziv="DomainObject.Oznaka_1">St-91/2016-15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</izvorni_sadrzaj>
    <derivirana_varijabla naziv="DomainObject.Predmet.StrankaFormated_1">  DUBROŠPED, d.o.o. za građevinarstvo, trgovinu i usluge</derivirana_varijabla>
  </DomainObject.Predmet.StrankaFormated>
  <DomainObject.Predmet.StrankaFormatedOIB>
    <izvorni_sadrzaj>  DUBROŠPED, d.o.o. za građevinarstvo, trgovinu i usluge, OIB 11462710187</izvorni_sadrzaj>
    <derivirana_varijabla naziv="DomainObject.Predmet.StrankaFormatedOIB_1">  DUBROŠPED, d.o.o. za građevinarstvo, trgovinu i usluge, OIB 11462710187</derivirana_varijabla>
  </DomainObject.Predmet.StrankaFormatedOIB>
  <DomainObject.Predmet.StrankaFormatedWithAdress>
    <izvorni_sadrzaj> DUBROŠPED, d.o.o. za građevinarstvo, trgovinu i usluge, Natka Nodila 12/a, 20000 Dubrovnik</izvorni_sadrzaj>
    <derivirana_varijabla naziv="DomainObject.Predmet.StrankaFormatedWithAdress_1"> DUBROŠPED, d.o.o. za građevinarstvo, trgovinu i usluge, Natka Nodila 12/a, 20000 Dubrovnik</derivirana_varijabla>
  </DomainObject.Predmet.StrankaFormatedWithAdress>
  <DomainObject.Predmet.StrankaFormatedWithAdressOIB>
    <izvorni_sadrzaj> DUBROŠPED, d.o.o. za građevinarstvo, trgovinu i usluge, OIB 11462710187, Natka Nodila 12/a, 20000 Dubrovnik</izvorni_sadrzaj>
    <derivirana_varijabla naziv="DomainObject.Predmet.StrankaFormatedWithAdressOIB_1"> DUBROŠPED, d.o.o. za građevinarstvo, trgovinu i usluge, OIB 11462710187, Natka Nodila 12/a, 20000 Dubrovnik</derivirana_varijabla>
  </DomainObject.Predmet.StrankaFormatedWithAdressOIB>
  <DomainObject.Predmet.StrankaWithAdress>
    <izvorni_sadrzaj>DUBROŠPED, d.o.o. za građevinarstvo, trgovinu i usluge Natka Nodila 12/a,20000 Dubrovnik</izvorni_sadrzaj>
    <derivirana_varijabla naziv="DomainObject.Predmet.StrankaWithAdress_1">DUBROŠPED, d.o.o. za građevinarstvo, trgovinu i usluge Natka Nodila 12/a,20000 Dubrovnik</derivirana_varijabla>
  </DomainObject.Predmet.StrankaWithAdress>
  <DomainObject.Predmet.StrankaWithAdressOIB>
    <izvorni_sadrzaj>DUBROŠPED, d.o.o. za građevinarstvo, trgovinu i usluge, OIB 11462710187, Natka Nodila 12/a,20000 Dubrovnik</izvorni_sadrzaj>
    <derivirana_varijabla naziv="DomainObject.Predmet.StrankaWithAdressOIB_1">DUBROŠPED, d.o.o. za građevinarstvo, trgovinu i usluge, OIB 11462710187, Natka Nodila 12/a,20000 Dubrovnik</derivirana_varijabla>
  </DomainObject.Predmet.StrankaWithAdressOIB>
  <DomainObject.Predmet.StrankaNazivFormated>
    <izvorni_sadrzaj>DUBROŠPED, d.o.o. za građevinarstvo, trgovinu i usluge</izvorni_sadrzaj>
    <derivirana_varijabla naziv="DomainObject.Predmet.StrankaNazivFormated_1">DUBROŠPED, d.o.o. za građevinarstvo, trgovinu i usluge</derivirana_varijabla>
  </DomainObject.Predmet.StrankaNazivFormated>
  <DomainObject.Predmet.StrankaNazivFormatedOIB>
    <izvorni_sadrzaj>DUBROŠPED, d.o.o. za građevinarstvo, trgovinu i usluge, OIB 11462710187</izvorni_sadrzaj>
    <derivirana_varijabla naziv="DomainObject.Predmet.StrankaNazivFormatedOIB_1">DUBROŠPED, d.o.o. za građevinarstvo, trgovinu i usluge, OIB 11462710187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DUBROŠPED, d.o.o. za građevinarstvo, trgovinu i usluge</item>
    </izvorni_sadrzaj>
    <derivirana_varijabla naziv="DomainObject.Predmet.StrankaListFormated_1">
      <item>DUBROŠPED, d.o.o. za građevinarstvo, trgovinu i usluge</item>
    </derivirana_varijabla>
  </DomainObject.Predmet.StrankaListFormated>
  <DomainObject.Predmet.StrankaListFormatedOIB>
    <izvorni_sadrzaj>
      <item>DUBROŠPED, d.o.o. za građevinarstvo, trgovinu i usluge, OIB 11462710187</item>
    </izvorni_sadrzaj>
    <derivirana_varijabla naziv="DomainObject.Predmet.StrankaListFormatedOIB_1">
      <item>DUBROŠPED, d.o.o. za građevinarstvo, trgovinu i usluge, OIB 11462710187</item>
    </derivirana_varijabla>
  </DomainObject.Predmet.StrankaListFormatedOIB>
  <DomainObject.Predmet.StrankaListFormatedWithAdress>
    <izvorni_sadrzaj>
      <item>DUBROŠPED, d.o.o. za građevinarstvo, trgovinu i usluge, Natka Nodila 12/a, 20000 Dubrovnik</item>
    </izvorni_sadrzaj>
    <derivirana_varijabla naziv="DomainObject.Predmet.StrankaListFormatedWithAdress_1">
      <item>DUBROŠPED, d.o.o. za građevinarstvo, trgovinu i usluge, Natka Nodila 12/a, 20000 Dubrovnik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</izvorni_sadrzaj>
    <derivirana_varijabla naziv="DomainObject.Predmet.StrankaListFormatedWithAdressOIB_1">
      <item>DUBROŠPED, d.o.o. za građevinarstvo, trgovinu i usluge, OIB 11462710187, Natka Nodila 12/a, 20000 Dubrovnik</item>
    </derivirana_varijabla>
  </DomainObject.Predmet.StrankaListFormatedWithAdressOIB>
  <DomainObject.Predmet.StrankaListNazivFormated>
    <izvorni_sadrzaj>
      <item>DUBROŠPED, d.o.o. za građevinarstvo, trgovinu i usluge</item>
    </izvorni_sadrzaj>
    <derivirana_varijabla naziv="DomainObject.Predmet.StrankaListNazivFormated_1">
      <item>DUBROŠPED, d.o.o. za građevinarstvo, trgovinu i usluge</item>
    </derivirana_varijabla>
  </DomainObject.Predmet.StrankaListNazivFormated>
  <DomainObject.Predmet.StrankaListNazivFormatedOIB>
    <izvorni_sadrzaj>
      <item>DUBROŠPED, d.o.o. za građevinarstvo, trgovinu i usluge, OIB 11462710187</item>
    </izvorni_sadrzaj>
    <derivirana_varijabla naziv="DomainObject.Predmet.StrankaListNazivFormatedOIB_1">
      <item>DUBROŠPED, d.o.o. za građevinarstvo, trgovinu i usluge, OIB 11462710187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_1">
      <item>odv. Željko Fabijanović</item>
      <item>pun. Goran Spremo</item>
      <item>zamj.pun. Ana Morić</item>
      <item>st.up. Krešimir Peroš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OIB_1">
      <item>odv. Željko Fabijanović</item>
      <item>pun. Goran Spremo</item>
      <item>zamj.pun. Ana Morić</item>
      <item>st.up. Krešimir Peroš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WithAdress_1">
      <item>odv. Željko Fabijanović</item>
      <item>pun. Goran Spremo</item>
      <item>zamj.pun. Ana Morić</item>
      <item>st.up. Krešimir Peroš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WithAdressOIB_1">
      <item>odv. Željko Fabijanović</item>
      <item>pun. Goran Spremo</item>
      <item>zamj.pun. Ana Morić</item>
      <item>st.up. Krešimir Peroš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st.up. Krešimir Peroš</item>
    </izvorni_sadrzaj>
    <derivirana_varijabla naziv="DomainObject.Predmet.OstaliListNazivFormated_1">
      <item>odv. Željko Fabijanović</item>
      <item>pun. Goran Spremo</item>
      <item>zamj.pun. Ana Morić</item>
      <item>st.up. Krešimir Peroš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st.up. Krešimir Peroš</item>
    </izvorni_sadrzaj>
    <derivirana_varijabla naziv="DomainObject.Predmet.OstaliListNazivFormatedOIB_1">
      <item>odv. Željko Fabijanović</item>
      <item>pun. Goran Spremo</item>
      <item>zamj.pun. Ana Morić</item>
      <item>st.up. Krešimir Peroš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St-91/2016-15</izvorni_sadrzaj>
    <derivirana_varijabla naziv="DomainObject.PoslovniBrojDokumenta_1">St-91/2016-15</derivirana_varijabla>
  </DomainObject.PoslovniBrojDokumenta>
  <DomainObject.Predmet.StrankaIDrugi>
    <izvorni_sadrzaj>DUBROŠPED, d.o.o. za građevinarstvo, trgovinu i usluge</izvorni_sadrzaj>
    <derivirana_varijabla naziv="DomainObject.Predmet.StrankaIDrugi_1">DUBROŠPED, d.o.o.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</izvorni_sadrzaj>
    <derivirana_varijabla naziv="DomainObject.Predmet.StrankaIDrugiAdressOIB_1">DUBROŠPED, d.o.o. za građevinarstvo, trgovinu i usluge, OIB 11462710187, Natka Nodila 12/a,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st.up. Krešimir Peroš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st.up. Krešimir Peroš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st.up. Krešimir Peroš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st.up. Krešimir Peroš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null</item>
    </izvorni_sadrzaj>
    <derivirana_varijabla naziv="DomainObject.Predmet.SudioniciListNazivOIB_1">
      <item>, OIB 11462710187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770</properties:Words>
  <properties:Characters>4222</properties:Characters>
  <properties:Lines>170</properties:Lines>
  <properties:Paragraphs>81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2016-04-01T10:53:00Z</dcterms:created>
  <dc:creator>Ante Kačić</dc:creator>
  <cp:lastModifiedBy>Mara Marčinko</cp:lastModifiedBy>
  <cp:lastPrinted>2016-04-11T08:00:00Z</cp:lastPrinted>
  <dcterms:modified xmlns:xsi="http://www.w3.org/2001/XMLSchema-instance" xsi:type="dcterms:W3CDTF">2016-04-11T08:05:00Z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St-91/2016-15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