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4526" w14:paraId="b10452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j spisa 20. St-155/13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D686D" w:rsidP="0091323A" w:rsidR="0091323A" w:rsidRPr="0091323A">
      <w:p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13134930, Zagreb, Pavla Hatza 3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0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1.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11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41401C">
        <w:rPr>
          <w:rFonts w:hAnsi="Times New Roman" w:ascii="Times New Roman"/>
          <w:b/>
          <w:sz w:val="24"/>
          <w:szCs w:val="24"/>
          <w:lang w:val="pl-PL"/>
        </w:rPr>
        <w:t>8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712509">
        <w:rPr>
          <w:rFonts w:hAnsi="Times New Roman" w:ascii="Times New Roman"/>
          <w:b/>
          <w:sz w:val="24"/>
          <w:szCs w:val="24"/>
          <w:lang w:val="pl-PL"/>
        </w:rPr>
        <w:t>3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1.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0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1.201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hAnsi="Times New Roman" w:ascii="Times New Roman"/>
          <w:sz w:val="24"/>
          <w:szCs w:val="24"/>
          <w:lang w:val="pl-PL"/>
        </w:rPr>
        <w:t>od 08.07.2013.g. za izvještajno ročište održano dana 18.07.2013.g., te periodična od 18.10.2013.g., 17.12.2013.g.,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od 17.12.2014.g. (održana skup</w:t>
      </w:r>
      <w:r w:rsidR="00F50D96">
        <w:rPr>
          <w:rFonts w:hAnsi="Times New Roman" w:ascii="Times New Roman"/>
          <w:sz w:val="24"/>
          <w:szCs w:val="24"/>
          <w:lang w:val="pl-PL"/>
        </w:rPr>
        <w:t>š</w:t>
      </w:r>
      <w:r w:rsidR="00E2481F">
        <w:rPr>
          <w:rFonts w:hAnsi="Times New Roman" w:ascii="Times New Roman"/>
          <w:sz w:val="24"/>
          <w:szCs w:val="24"/>
          <w:lang w:val="pl-PL"/>
        </w:rPr>
        <w:t>t</w:t>
      </w:r>
      <w:r w:rsidR="00F50D96">
        <w:rPr>
          <w:rFonts w:hAnsi="Times New Roman" w:ascii="Times New Roman"/>
          <w:sz w:val="24"/>
          <w:szCs w:val="24"/>
          <w:lang w:val="pl-PL"/>
        </w:rPr>
        <w:t>ina v</w:t>
      </w:r>
      <w:r w:rsidR="005D53EC">
        <w:rPr>
          <w:rFonts w:hAnsi="Times New Roman" w:ascii="Times New Roman"/>
          <w:sz w:val="24"/>
          <w:szCs w:val="24"/>
          <w:lang w:val="pl-PL"/>
        </w:rPr>
        <w:t>jerovnika dana 09.01.2015.g.),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17.09.2015.g. (održana skupština vjerovnika dana 15.10.2015.g.),</w:t>
      </w:r>
      <w:r w:rsidR="00C1236A">
        <w:rPr>
          <w:rFonts w:hAnsi="Times New Roman" w:ascii="Times New Roman"/>
          <w:sz w:val="24"/>
          <w:szCs w:val="24"/>
          <w:lang w:val="pl-PL"/>
        </w:rPr>
        <w:t xml:space="preserve"> 25.01.2016.g.,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05.09.2016.g.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i 16.12.2016.g. (održana skupština vjerovnika dana 16.01.2017.g.</w:t>
      </w:r>
      <w:r w:rsidR="00C1236A">
        <w:rPr>
          <w:rFonts w:hAnsi="Times New Roman" w:ascii="Times New Roman"/>
          <w:sz w:val="24"/>
          <w:szCs w:val="24"/>
          <w:lang w:val="pl-PL"/>
        </w:rPr>
        <w:t>)</w:t>
      </w:r>
      <w:r w:rsidR="005D53EC"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1F">
        <w:rPr>
          <w:rFonts w:hAnsi="Times New Roman" w:ascii="Times New Roman"/>
          <w:sz w:val="24"/>
          <w:szCs w:val="24"/>
          <w:lang w:val="pl-PL"/>
        </w:rPr>
        <w:t>13.07.2017.g.</w:t>
      </w:r>
      <w:r w:rsidR="00F974C3">
        <w:rPr>
          <w:rFonts w:hAnsi="Times New Roman" w:ascii="Times New Roman"/>
          <w:sz w:val="24"/>
          <w:szCs w:val="24"/>
          <w:lang w:val="pl-PL"/>
        </w:rPr>
        <w:t>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11.09.2017.g. (održana skupština vjerovnika 26.09.2017.g.)</w:t>
      </w:r>
      <w:r w:rsidR="0041401C">
        <w:rPr>
          <w:rFonts w:hAnsi="Times New Roman" w:ascii="Times New Roman"/>
          <w:sz w:val="24"/>
          <w:szCs w:val="24"/>
          <w:lang w:val="pl-PL"/>
        </w:rPr>
        <w:t>,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E61AB5">
        <w:rPr>
          <w:rFonts w:hAnsi="Times New Roman" w:ascii="Times New Roman"/>
          <w:sz w:val="24"/>
          <w:szCs w:val="24"/>
          <w:lang w:val="pl-PL"/>
        </w:rPr>
        <w:t>,</w:t>
      </w:r>
      <w:r w:rsidR="0041401C">
        <w:rPr>
          <w:rFonts w:hAnsi="Times New Roman" w:ascii="Times New Roman"/>
          <w:sz w:val="24"/>
          <w:szCs w:val="24"/>
          <w:lang w:val="pl-PL"/>
        </w:rPr>
        <w:t xml:space="preserve"> 15.06.2018.g.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 i 02.11.2018.g.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</w:t>
      </w:r>
      <w:r w:rsidR="00122033">
        <w:rPr>
          <w:rFonts w:hAnsi="Times New Roman" w:ascii="Times New Roman"/>
          <w:sz w:val="24"/>
          <w:szCs w:val="24"/>
          <w:lang w:val="pl-PL"/>
        </w:rPr>
        <w:t>, na propisanom obrascu,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5D53EC" w:rsidR="00E61A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u prethodnom periodičnom izvješću podrobno je opisao tijek ovršnih postupaka, pokrenutih prije otvaranja stečajnog postupka, u kojima je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3A78C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stečajnog dužnika kao ovršenika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U odnosu na u </w:t>
      </w:r>
      <w:r w:rsidR="00787D23">
        <w:rPr>
          <w:rFonts w:hAnsi="Times New Roman" w:ascii="Times New Roman"/>
          <w:sz w:val="24"/>
          <w:szCs w:val="24"/>
          <w:lang w:val="pl-PL"/>
        </w:rPr>
        <w:t>kupno 13 etažnih jedinica (6 stanova, 5 spremišta i 2 garaže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87D23">
        <w:rPr>
          <w:rFonts w:hAnsi="Times New Roman" w:ascii="Times New Roman"/>
          <w:sz w:val="24"/>
          <w:szCs w:val="24"/>
          <w:lang w:val="pl-PL"/>
        </w:rPr>
        <w:t>pobliže označene u posebnom popisu koji je prilo</w:t>
      </w:r>
      <w:r w:rsidR="00614DE5">
        <w:rPr>
          <w:rFonts w:hAnsi="Times New Roman" w:ascii="Times New Roman"/>
          <w:sz w:val="24"/>
          <w:szCs w:val="24"/>
          <w:lang w:val="pl-PL"/>
        </w:rPr>
        <w:t>žen periodičnom izvješću od 15.06.2018.g.</w:t>
      </w:r>
      <w:r w:rsidR="00E61AB5">
        <w:rPr>
          <w:rFonts w:hAnsi="Times New Roman" w:ascii="Times New Roman"/>
          <w:sz w:val="24"/>
          <w:szCs w:val="24"/>
          <w:lang w:val="pl-PL"/>
        </w:rPr>
        <w:t>)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FINA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provela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prvu </w:t>
      </w:r>
      <w:r w:rsidR="00614DE5">
        <w:rPr>
          <w:rFonts w:hAnsi="Times New Roman" w:ascii="Times New Roman"/>
          <w:sz w:val="24"/>
          <w:szCs w:val="24"/>
          <w:lang w:val="pl-PL"/>
        </w:rPr>
        <w:t>elektroničku javnu dražbu</w:t>
      </w:r>
      <w:r w:rsidR="00E61AB5">
        <w:rPr>
          <w:rFonts w:hAnsi="Times New Roman" w:ascii="Times New Roman"/>
          <w:sz w:val="24"/>
          <w:szCs w:val="24"/>
          <w:lang w:val="pl-PL"/>
        </w:rPr>
        <w:t>, na način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što je 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712509">
        <w:rPr>
          <w:rFonts w:hAnsi="Times New Roman" w:ascii="Times New Roman"/>
          <w:sz w:val="24"/>
          <w:szCs w:val="24"/>
          <w:lang w:val="pl-PL"/>
        </w:rPr>
        <w:t>29. listopada 2018.g.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 objavila 1. Poziv za sudjelovanje u elektroničkoj javnoj dražbi 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prema kojem prva elektronička javna dražba započ</w:t>
      </w:r>
      <w:r w:rsidR="00E61AB5">
        <w:rPr>
          <w:rFonts w:hAnsi="Times New Roman" w:ascii="Times New Roman"/>
          <w:sz w:val="24"/>
          <w:szCs w:val="24"/>
          <w:lang w:val="pl-PL"/>
        </w:rPr>
        <w:t>ela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29.10.2018.g. a završ</w:t>
      </w:r>
      <w:r w:rsidR="00E61AB5">
        <w:rPr>
          <w:rFonts w:hAnsi="Times New Roman" w:ascii="Times New Roman"/>
          <w:sz w:val="24"/>
          <w:szCs w:val="24"/>
          <w:lang w:val="pl-PL"/>
        </w:rPr>
        <w:t>ena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21.01.2019.g. </w:t>
      </w:r>
      <w:r w:rsidR="00825667">
        <w:rPr>
          <w:rFonts w:hAnsi="Times New Roman" w:ascii="Times New Roman"/>
          <w:sz w:val="24"/>
          <w:szCs w:val="24"/>
          <w:lang w:val="pl-PL"/>
        </w:rPr>
        <w:t>Dana 22.01.2019.g. FINA je objavila Poziv za sudjelovanje u 2. Elektroničkoj javnoj dražbi u odnosu na ukupno 10 etažnih jedinica, izostao je poziv u odnosu na 3 etažne jedinice u zk.ul.br. 12013 k.o. Grad Zagreb, i to one pod red.br. 3 (Spremište 1), red.br. 4 (Spremište 2) i red.br. 8 (Garaža 2), što bi značilo da je FINA zaprimila valjane ponude za kupnju označenih etažnih dijelova, ali do dana sastavljanja ovog izvješća nisu</w:t>
      </w:r>
      <w:r w:rsidR="0094462E">
        <w:rPr>
          <w:rFonts w:hAnsi="Times New Roman" w:ascii="Times New Roman"/>
          <w:sz w:val="24"/>
          <w:szCs w:val="24"/>
          <w:lang w:val="pl-PL"/>
        </w:rPr>
        <w:t xml:space="preserve"> mi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 dostupni službeni podaci na stranicama FINA. Druga elektronička javna dražba za preostalih 10 etažnih jedinica započela je 22.01.2019.g i traje do 16.04.2019.g., a rok za uplatu jamčevina je 25.03.2019.g. Svih 10 Poziva FINA za sudjelovanje u 2. Elektroničkoj javnoj dražbi prilažem ovom izvješću.  </w:t>
      </w:r>
    </w:p>
    <w:p w:rsidRDefault="00E61AB5" w:rsidP="005D53EC" w:rsidR="00E61AB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0972" w:rsidP="005D53EC" w:rsidR="009E33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drugi dio nekretnina u vlasništvu stečajnog dužnika (6 stanova), koji se, prema popisu priloženom uz prethodno periodično izvješće od 15.06.2018.g. ne mogu prodavati u stečajnom postupku jer su predmet ovršnog postupka Ovr-101/18 Općinskog suda u Novom Zagrebu, stečajni upravitelj u prethodnom periodičnom izvješću od 15.06.2018.g. izvijestio je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da je taj ovršni spis </w:t>
      </w:r>
      <w:r w:rsidR="00636101">
        <w:rPr>
          <w:rFonts w:hAnsi="Times New Roman" w:ascii="Times New Roman"/>
          <w:sz w:val="24"/>
          <w:szCs w:val="24"/>
          <w:lang w:val="pl-PL"/>
        </w:rPr>
        <w:t>do</w:t>
      </w:r>
      <w:r w:rsidR="002E696F">
        <w:rPr>
          <w:rFonts w:hAnsi="Times New Roman" w:ascii="Times New Roman"/>
          <w:sz w:val="24"/>
          <w:szCs w:val="24"/>
          <w:lang w:val="pl-PL"/>
        </w:rPr>
        <w:t>st</w:t>
      </w:r>
      <w:r w:rsidR="00636101">
        <w:rPr>
          <w:rFonts w:hAnsi="Times New Roman" w:ascii="Times New Roman"/>
          <w:sz w:val="24"/>
          <w:szCs w:val="24"/>
          <w:lang w:val="pl-PL"/>
        </w:rPr>
        <w:t>av</w:t>
      </w:r>
      <w:r w:rsidR="002E696F">
        <w:rPr>
          <w:rFonts w:hAnsi="Times New Roman" w:ascii="Times New Roman"/>
          <w:sz w:val="24"/>
          <w:szCs w:val="24"/>
          <w:lang w:val="pl-PL"/>
        </w:rPr>
        <w:t>ljen Trgovačkom sudu u Zagrebu</w:t>
      </w:r>
      <w:r>
        <w:rPr>
          <w:rFonts w:hAnsi="Times New Roman" w:ascii="Times New Roman"/>
          <w:sz w:val="24"/>
          <w:szCs w:val="24"/>
          <w:lang w:val="pl-PL"/>
        </w:rPr>
        <w:t xml:space="preserve"> i priklopljen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na stečajni predmet St-172/13 koji se provodi nad stečajnim dužnikom RP TRGOVINA d.o.o. u stečaju Zagreb (koji je drugoovršenik u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označenom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ovršnom postupku). </w:t>
      </w:r>
      <w:r w:rsidR="00487B7C">
        <w:rPr>
          <w:rFonts w:hAnsi="Times New Roman" w:ascii="Times New Roman"/>
          <w:sz w:val="24"/>
          <w:szCs w:val="24"/>
          <w:lang w:val="pl-PL"/>
        </w:rPr>
        <w:t>Kako je p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redmet ovrhe u tom ovršnom predmetu tek dio nekretnina u vlasništvu PROTOMA d.o.o. u stečaju Zagreb, koje su pobliže označene u drugom popisu, </w:t>
      </w:r>
      <w:r w:rsidR="00487B7C">
        <w:rPr>
          <w:rFonts w:hAnsi="Times New Roman" w:ascii="Times New Roman"/>
          <w:sz w:val="24"/>
          <w:szCs w:val="24"/>
          <w:lang w:val="pl-PL"/>
        </w:rPr>
        <w:t>prethodno dostavljen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87B7C">
        <w:rPr>
          <w:rFonts w:hAnsi="Times New Roman" w:ascii="Times New Roman"/>
          <w:sz w:val="24"/>
          <w:szCs w:val="24"/>
          <w:lang w:val="pl-PL"/>
        </w:rPr>
        <w:t>i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 obuhvaća ukupno 6 etažnih jedinica (6 stanova) na adre</w:t>
      </w:r>
      <w:r w:rsidR="009E3360">
        <w:rPr>
          <w:rFonts w:hAnsi="Times New Roman" w:ascii="Times New Roman"/>
          <w:sz w:val="24"/>
          <w:szCs w:val="24"/>
          <w:lang w:val="pl-PL"/>
        </w:rPr>
        <w:t>s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i u Zagrebu, Jelenovac </w:t>
      </w:r>
      <w:r w:rsidR="009E3360">
        <w:rPr>
          <w:rFonts w:hAnsi="Times New Roman" w:ascii="Times New Roman"/>
          <w:sz w:val="24"/>
          <w:szCs w:val="24"/>
          <w:lang w:val="pl-PL"/>
        </w:rPr>
        <w:t>38/A i 38/B</w:t>
      </w:r>
      <w:r w:rsidR="00487B7C">
        <w:rPr>
          <w:rFonts w:hAnsi="Times New Roman" w:ascii="Times New Roman"/>
          <w:sz w:val="24"/>
          <w:szCs w:val="24"/>
          <w:lang w:val="pl-PL"/>
        </w:rPr>
        <w:t>, a da bi se omogućio nastavak ovršne prodaje, stečajni upravitelj posebnim izvješćem od 16.07.2018.g. o nastaloj situaciji izvijestio je stečajnog suca, a kopiju izvješća dostavio je i na ovosudni predmet St-172/13, sve s ciljem da se omogući nastavak postupka unovčenja označenih nekr</w:t>
      </w:r>
      <w:r w:rsidR="001052D7">
        <w:rPr>
          <w:rFonts w:hAnsi="Times New Roman" w:ascii="Times New Roman"/>
          <w:sz w:val="24"/>
          <w:szCs w:val="24"/>
          <w:lang w:val="pl-PL"/>
        </w:rPr>
        <w:t>e</w:t>
      </w:r>
      <w:r w:rsidR="00487B7C">
        <w:rPr>
          <w:rFonts w:hAnsi="Times New Roman" w:ascii="Times New Roman"/>
          <w:sz w:val="24"/>
          <w:szCs w:val="24"/>
          <w:lang w:val="pl-PL"/>
        </w:rPr>
        <w:t>tnina u vlasništvu stečajnog dužnika.</w:t>
      </w:r>
    </w:p>
    <w:p w:rsidRDefault="00A35C99" w:rsidP="000E1F39" w:rsidR="00A35C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D2C" w:rsidP="000E1F39" w:rsidR="00487B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nakon podnošenja prethodnog izvješća,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61AB5">
        <w:rPr>
          <w:rFonts w:hAnsi="Times New Roman" w:ascii="Times New Roman"/>
          <w:sz w:val="24"/>
          <w:szCs w:val="24"/>
          <w:lang w:val="pl-PL"/>
        </w:rPr>
        <w:t>više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 navrata </w:t>
      </w:r>
      <w:r w:rsidR="00FF15AB">
        <w:rPr>
          <w:rFonts w:hAnsi="Times New Roman" w:ascii="Times New Roman"/>
          <w:sz w:val="24"/>
          <w:szCs w:val="24"/>
          <w:lang w:val="pl-PL"/>
        </w:rPr>
        <w:t>izvršen je obilazak i 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na lokaciji Jelenovac koje su u vlasništvu stečajnog dužnika</w:t>
      </w:r>
      <w:r w:rsidR="00E61AB5">
        <w:rPr>
          <w:rFonts w:hAnsi="Times New Roman" w:ascii="Times New Roman"/>
          <w:sz w:val="24"/>
          <w:szCs w:val="24"/>
          <w:lang w:val="pl-PL"/>
        </w:rPr>
        <w:t>, kako bi se potencijalnim kupcima na 1. Elektroničkoj javnoj dražbi omogućio pregled istih</w:t>
      </w:r>
      <w:r w:rsidR="00AC66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323A">
        <w:rPr>
          <w:rFonts w:hAnsi="Times New Roman" w:ascii="Times New Roman"/>
          <w:sz w:val="24"/>
          <w:szCs w:val="24"/>
          <w:lang w:val="pl-PL"/>
        </w:rPr>
        <w:t>(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javilo se ukupno sedam potencijalnih kupaca koji su zatražili 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i obavili </w:t>
      </w:r>
      <w:r w:rsidR="00E61AB5">
        <w:rPr>
          <w:rFonts w:hAnsi="Times New Roman" w:ascii="Times New Roman"/>
          <w:sz w:val="24"/>
          <w:szCs w:val="24"/>
          <w:lang w:val="pl-PL"/>
        </w:rPr>
        <w:t>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>)</w:t>
      </w:r>
      <w:r w:rsidR="00487B7C">
        <w:rPr>
          <w:rFonts w:hAnsi="Times New Roman" w:ascii="Times New Roman"/>
          <w:sz w:val="24"/>
          <w:szCs w:val="24"/>
          <w:lang w:val="pl-PL"/>
        </w:rPr>
        <w:t>.</w:t>
      </w:r>
    </w:p>
    <w:p w:rsidRDefault="00E61AB5" w:rsidP="000E1F39" w:rsidR="00E61AB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1AB5" w:rsidP="000E1F39" w:rsidR="00E61AB5" w:rsidRPr="00E61AB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61AB5">
        <w:rPr>
          <w:rFonts w:hAnsi="Times New Roman" w:ascii="Times New Roman"/>
          <w:sz w:val="24"/>
          <w:szCs w:val="24"/>
          <w:u w:val="single"/>
          <w:lang w:val="pl-PL"/>
        </w:rPr>
        <w:t>FINANCIJSKO IZVJEŠĆE:</w:t>
      </w:r>
      <w:r>
        <w:rPr>
          <w:rFonts w:hAnsi="Times New Roman" w:ascii="Times New Roman"/>
          <w:sz w:val="24"/>
          <w:szCs w:val="24"/>
          <w:lang w:val="pl-PL"/>
        </w:rPr>
        <w:t xml:space="preserve"> Tijekom 2018.g. stečajni upravitelj prihodovao je u stečajnu masu novčana sredstva po osnovi naplate najamnina za neprodane stanove u odnosu na koje su sklopljeni ugovori o najmu na određeno vrijeme do prodaje u stečajnom ili ovršnom postupku. S druge strane, podmirivani su jedino troškovi koji terete nekretnine kao i oni nužni za provedbu stečajnog postupka (trošak procjene vrijednosti nekrtenina po sudskom vještaku, 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predujam troškova provedbe elektroničke javne dražbe FINA, troškovi knjigovodstva i sl.). Ovom izvješću stečajni upravitelj prilaže izvode sa računa stečajnog dužnika od red.br. 1/2018 do red.br. 12/2018i br. 1/2019 iz kojih su razvidni svi ostvareni primici i svi učinjeni izdaci, da bi stanje novčanih sredstava na računu stečajnog dužnika na dan 31.01.2019.g. iznosilo </w:t>
      </w:r>
      <w:r w:rsidR="0022384E">
        <w:rPr>
          <w:rFonts w:hAnsi="Times New Roman" w:ascii="Times New Roman"/>
          <w:sz w:val="24"/>
          <w:szCs w:val="24"/>
          <w:lang w:val="pl-PL"/>
        </w:rPr>
        <w:t>182.531,13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kuna.  </w:t>
      </w:r>
    </w:p>
    <w:p w:rsidRDefault="00FF15AB" w:rsidP="000E1F39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prije nego li se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dužnika unovče u stečajnom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i/ili ovršnom </w:t>
      </w:r>
      <w:r>
        <w:rPr>
          <w:rFonts w:hAnsi="Times New Roman" w:ascii="Times New Roman"/>
          <w:sz w:val="24"/>
          <w:szCs w:val="24"/>
          <w:lang w:val="pl-PL"/>
        </w:rPr>
        <w:t xml:space="preserve">postupku,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neće biti moguće pristupiti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zaključenj</w:t>
      </w:r>
      <w:r w:rsidR="009B6E57"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C661D" w:rsidP="000E1F39" w:rsidR="00AC661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sadržan u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cjelovitom 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hAnsi="Times New Roman" w:ascii="Times New Roman"/>
          <w:sz w:val="24"/>
          <w:szCs w:val="24"/>
          <w:lang w:val="pl-PL"/>
        </w:rPr>
        <w:t>sastavni dio izvješća za izvješt</w:t>
      </w:r>
      <w:r w:rsidR="00FC24DF">
        <w:rPr>
          <w:rFonts w:hAnsi="Times New Roman" w:ascii="Times New Roman"/>
          <w:sz w:val="24"/>
          <w:szCs w:val="24"/>
          <w:lang w:val="pl-PL"/>
        </w:rPr>
        <w:t>ajno ročište od 08.07.2013.g.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hAnsi="Times New Roman" w:ascii="Times New Roman"/>
          <w:sz w:val="24"/>
          <w:szCs w:val="24"/>
          <w:lang w:val="pl-PL"/>
        </w:rPr>
        <w:t>,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4C6718">
        <w:rPr>
          <w:rFonts w:hAnsi="Times New Roman" w:ascii="Times New Roman"/>
          <w:sz w:val="24"/>
          <w:szCs w:val="24"/>
          <w:lang w:val="pl-PL"/>
        </w:rPr>
        <w:t>, u kojima, nažalost i unatoč drugotrajnosti, nije provedena ovrha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>o izlučno pravo – izlučna prava nisu evidentirana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4C6718" w:rsidP="004C6718" w:rsidR="004C671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3065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12509" w:rsidP="00AC66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pratit će tijek </w:t>
      </w:r>
      <w:r w:rsidR="00EA2712">
        <w:rPr>
          <w:rFonts w:hAnsi="Times New Roman" w:ascii="Times New Roman"/>
          <w:sz w:val="24"/>
          <w:szCs w:val="24"/>
          <w:lang w:val="pl-PL"/>
        </w:rPr>
        <w:t>drug</w:t>
      </w:r>
      <w:r>
        <w:rPr>
          <w:rFonts w:hAnsi="Times New Roman" w:ascii="Times New Roman"/>
          <w:sz w:val="24"/>
          <w:szCs w:val="24"/>
          <w:lang w:val="pl-PL"/>
        </w:rPr>
        <w:t xml:space="preserve">e elektroničke javne dražbe objavljene po FINA radi prodaje </w:t>
      </w:r>
      <w:r w:rsidR="004C6718">
        <w:rPr>
          <w:rFonts w:hAnsi="Times New Roman" w:ascii="Times New Roman"/>
          <w:sz w:val="24"/>
          <w:szCs w:val="24"/>
          <w:lang w:val="pl-PL"/>
        </w:rPr>
        <w:t>di</w:t>
      </w:r>
      <w:r>
        <w:rPr>
          <w:rFonts w:hAnsi="Times New Roman" w:ascii="Times New Roman"/>
          <w:sz w:val="24"/>
          <w:szCs w:val="24"/>
          <w:lang w:val="pl-PL"/>
        </w:rPr>
        <w:t>jela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nekretnina </w:t>
      </w:r>
      <w:r>
        <w:rPr>
          <w:rFonts w:hAnsi="Times New Roman" w:ascii="Times New Roman"/>
          <w:sz w:val="24"/>
          <w:szCs w:val="24"/>
          <w:lang w:val="pl-PL"/>
        </w:rPr>
        <w:t xml:space="preserve">koje je moguće </w:t>
      </w:r>
      <w:r w:rsidR="004C6718">
        <w:rPr>
          <w:rFonts w:hAnsi="Times New Roman" w:ascii="Times New Roman"/>
          <w:sz w:val="24"/>
          <w:szCs w:val="24"/>
          <w:lang w:val="pl-PL"/>
        </w:rPr>
        <w:t>unovči</w:t>
      </w:r>
      <w:r>
        <w:rPr>
          <w:rFonts w:hAnsi="Times New Roman" w:ascii="Times New Roman"/>
          <w:sz w:val="24"/>
          <w:szCs w:val="24"/>
          <w:lang w:val="pl-PL"/>
        </w:rPr>
        <w:t>ti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stečajnom postupku</w:t>
      </w:r>
      <w:r w:rsidR="00EA2712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73670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o ishodu 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druge </w:t>
      </w:r>
      <w:r>
        <w:rPr>
          <w:rFonts w:hAnsi="Times New Roman" w:ascii="Times New Roman"/>
          <w:sz w:val="24"/>
          <w:szCs w:val="24"/>
          <w:lang w:val="pl-PL"/>
        </w:rPr>
        <w:t>dražbe izvijestitit stečajnog suca u slijedećem periodičnom izvješću</w:t>
      </w:r>
      <w:r w:rsidR="00825667">
        <w:rPr>
          <w:rFonts w:hAnsi="Times New Roman" w:ascii="Times New Roman"/>
          <w:sz w:val="24"/>
          <w:szCs w:val="24"/>
          <w:lang w:val="pl-PL"/>
        </w:rPr>
        <w:t>, u međuvremenu organizirati potencijalnim kupcima razgledavanje nekretnina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odnosu na onaj dio nekr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tnina koje su predmet prodaje u ovršnom postupku Ovr-101/2018 </w:t>
      </w:r>
      <w:r w:rsidR="00530653">
        <w:rPr>
          <w:rFonts w:hAnsi="Times New Roman" w:ascii="Times New Roman"/>
          <w:sz w:val="24"/>
          <w:szCs w:val="24"/>
          <w:lang w:val="pl-PL"/>
        </w:rPr>
        <w:t>Općinsk</w:t>
      </w:r>
      <w:r w:rsidR="004C6718">
        <w:rPr>
          <w:rFonts w:hAnsi="Times New Roman" w:ascii="Times New Roman"/>
          <w:sz w:val="24"/>
          <w:szCs w:val="24"/>
          <w:lang w:val="pl-PL"/>
        </w:rPr>
        <w:t>og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4C6718">
        <w:rPr>
          <w:rFonts w:hAnsi="Times New Roman" w:ascii="Times New Roman"/>
          <w:sz w:val="24"/>
          <w:szCs w:val="24"/>
          <w:lang w:val="pl-PL"/>
        </w:rPr>
        <w:t>a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u Novom Zagrebu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(priklopljen ovosudnom stečajnom spisu St-172/2013)</w:t>
      </w:r>
      <w:r w:rsidR="00530653">
        <w:rPr>
          <w:rFonts w:hAnsi="Times New Roman" w:ascii="Times New Roman"/>
          <w:sz w:val="24"/>
          <w:szCs w:val="24"/>
          <w:lang w:val="pl-PL"/>
        </w:rPr>
        <w:t>, stečajni upravitelj nastavit će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C54">
        <w:rPr>
          <w:rFonts w:hAnsi="Times New Roman" w:ascii="Times New Roman"/>
          <w:sz w:val="24"/>
          <w:szCs w:val="24"/>
          <w:lang w:val="pl-PL"/>
        </w:rPr>
        <w:t>poduzimat</w:t>
      </w:r>
      <w:r w:rsidR="0091323A">
        <w:rPr>
          <w:rFonts w:hAnsi="Times New Roman" w:ascii="Times New Roman"/>
          <w:sz w:val="24"/>
          <w:szCs w:val="24"/>
          <w:lang w:val="pl-PL"/>
        </w:rPr>
        <w:t>i</w:t>
      </w:r>
      <w:r w:rsidR="007B5C54">
        <w:rPr>
          <w:rFonts w:hAnsi="Times New Roman" w:ascii="Times New Roman"/>
          <w:sz w:val="24"/>
          <w:szCs w:val="24"/>
          <w:lang w:val="pl-PL"/>
        </w:rPr>
        <w:t xml:space="preserve"> sve raspoloživ</w:t>
      </w:r>
      <w:r w:rsidR="007A16ED">
        <w:rPr>
          <w:rFonts w:hAnsi="Times New Roman" w:ascii="Times New Roman"/>
          <w:sz w:val="24"/>
          <w:szCs w:val="24"/>
          <w:lang w:val="pl-PL"/>
        </w:rPr>
        <w:t>e pravne radnje kako bi se konačno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i što je prije moguće</w:t>
      </w:r>
      <w:r w:rsidR="007A16ED">
        <w:rPr>
          <w:rFonts w:hAnsi="Times New Roman" w:ascii="Times New Roman"/>
          <w:sz w:val="24"/>
          <w:szCs w:val="24"/>
          <w:lang w:val="pl-PL"/>
        </w:rPr>
        <w:t xml:space="preserve"> moglo pristupiti unovčenju 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tog dijela </w:t>
      </w:r>
      <w:r w:rsidR="007A16ED">
        <w:rPr>
          <w:rFonts w:hAnsi="Times New Roman" w:ascii="Times New Roman"/>
          <w:sz w:val="24"/>
          <w:szCs w:val="24"/>
          <w:lang w:val="pl-PL"/>
        </w:rPr>
        <w:t>nekretnina stečajnog dužnika.</w:t>
      </w:r>
    </w:p>
    <w:p w:rsidRDefault="00AC661D" w:rsidP="00AC661D" w:rsidR="00AC661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661D" w:rsidP="00AC661D" w:rsidR="00AC66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530653" w:rsidP="007A16ED" w:rsidR="007A16E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12509">
        <w:rPr>
          <w:rFonts w:hAnsi="Times New Roman" w:ascii="Times New Roman"/>
          <w:sz w:val="24"/>
          <w:szCs w:val="24"/>
          <w:lang w:val="pl-PL"/>
        </w:rPr>
        <w:t>0</w:t>
      </w:r>
      <w:r w:rsidR="0022384E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A2712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A2712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 (23)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837EFB" w:rsidP="00AA0972" w:rsidR="00837EF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Poziv</w:t>
      </w:r>
      <w:r w:rsidR="00825667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FINA za sudjelovanje u </w:t>
      </w:r>
      <w:r w:rsidR="00EA2712">
        <w:rPr>
          <w:rFonts w:hAnsi="Times New Roman" w:ascii="Times New Roman"/>
          <w:sz w:val="24"/>
          <w:szCs w:val="24"/>
          <w:lang w:val="pl-PL"/>
        </w:rPr>
        <w:t>drug</w:t>
      </w:r>
      <w:r>
        <w:rPr>
          <w:rFonts w:hAnsi="Times New Roman" w:ascii="Times New Roman"/>
          <w:sz w:val="24"/>
          <w:szCs w:val="24"/>
          <w:lang w:val="pl-PL"/>
        </w:rPr>
        <w:t xml:space="preserve">oj elektroničkoj javnoj dražbi od </w:t>
      </w:r>
      <w:r w:rsidR="00712509">
        <w:rPr>
          <w:rFonts w:hAnsi="Times New Roman" w:ascii="Times New Roman"/>
          <w:sz w:val="24"/>
          <w:szCs w:val="24"/>
          <w:lang w:val="pl-PL"/>
        </w:rPr>
        <w:t>2</w:t>
      </w:r>
      <w:r w:rsidR="00EA2712">
        <w:rPr>
          <w:rFonts w:hAnsi="Times New Roman" w:ascii="Times New Roman"/>
          <w:sz w:val="24"/>
          <w:szCs w:val="24"/>
          <w:lang w:val="pl-PL"/>
        </w:rPr>
        <w:t>2</w:t>
      </w:r>
      <w:r w:rsidR="00712509">
        <w:rPr>
          <w:rFonts w:hAnsi="Times New Roman" w:ascii="Times New Roman"/>
          <w:sz w:val="24"/>
          <w:szCs w:val="24"/>
          <w:lang w:val="pl-PL"/>
        </w:rPr>
        <w:t>.0</w:t>
      </w:r>
      <w:r w:rsidR="00EA2712">
        <w:rPr>
          <w:rFonts w:hAnsi="Times New Roman" w:ascii="Times New Roman"/>
          <w:sz w:val="24"/>
          <w:szCs w:val="24"/>
          <w:lang w:val="pl-PL"/>
        </w:rPr>
        <w:t>1</w:t>
      </w:r>
      <w:r w:rsidR="00712509">
        <w:rPr>
          <w:rFonts w:hAnsi="Times New Roman" w:ascii="Times New Roman"/>
          <w:sz w:val="24"/>
          <w:szCs w:val="24"/>
          <w:lang w:val="pl-PL"/>
        </w:rPr>
        <w:t>.201</w:t>
      </w:r>
      <w:r w:rsidR="00EA2712">
        <w:rPr>
          <w:rFonts w:hAnsi="Times New Roman" w:ascii="Times New Roman"/>
          <w:sz w:val="24"/>
          <w:szCs w:val="24"/>
          <w:lang w:val="pl-PL"/>
        </w:rPr>
        <w:t>9</w:t>
      </w:r>
      <w:r w:rsidR="00712509">
        <w:rPr>
          <w:rFonts w:hAnsi="Times New Roman" w:ascii="Times New Roman"/>
          <w:sz w:val="24"/>
          <w:szCs w:val="24"/>
          <w:lang w:val="pl-PL"/>
        </w:rPr>
        <w:t>.g.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 (10)</w:t>
      </w:r>
    </w:p>
    <w:p w:rsidRDefault="00487B7C" w:rsidP="00AA0972" w:rsidR="00487B7C" w:rsidRPr="00AA097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</w:t>
      </w:r>
      <w:r w:rsidR="00EA2712">
        <w:rPr>
          <w:rFonts w:hAnsi="Times New Roman" w:ascii="Times New Roman"/>
          <w:sz w:val="24"/>
          <w:szCs w:val="24"/>
          <w:lang w:val="pl-PL"/>
        </w:rPr>
        <w:t>odi sa računa stečajnog dužnika od red.br. 1/2018 do red.br. 12/2018 i br. 01/2019</w:t>
      </w:r>
      <w:r w:rsidR="00825667">
        <w:rPr>
          <w:rFonts w:hAnsi="Times New Roman" w:ascii="Times New Roman"/>
          <w:sz w:val="24"/>
          <w:szCs w:val="24"/>
          <w:lang w:val="pl-PL"/>
        </w:rPr>
        <w:t>.g. (13)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5437BD" w:rsidR="00487B7C" w:rsidRPr="00AA09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42035"/>
    <w:multiLevelType w:val="hybridMultilevel"/>
    <w:tmpl w:val="536A8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77536"/>
    <w:rsid w:val="000D686D"/>
    <w:rsid w:val="000D6D2C"/>
    <w:rsid w:val="000E1F39"/>
    <w:rsid w:val="001052D7"/>
    <w:rsid w:val="00121D8E"/>
    <w:rsid w:val="00122033"/>
    <w:rsid w:val="0022384E"/>
    <w:rsid w:val="00224211"/>
    <w:rsid w:val="002B1F2D"/>
    <w:rsid w:val="002E696F"/>
    <w:rsid w:val="00320661"/>
    <w:rsid w:val="00324F53"/>
    <w:rsid w:val="003A78CA"/>
    <w:rsid w:val="00404C91"/>
    <w:rsid w:val="0041401C"/>
    <w:rsid w:val="00487B7C"/>
    <w:rsid w:val="004C6718"/>
    <w:rsid w:val="00530653"/>
    <w:rsid w:val="005437BD"/>
    <w:rsid w:val="005627F5"/>
    <w:rsid w:val="005709CA"/>
    <w:rsid w:val="005D53EC"/>
    <w:rsid w:val="006064A3"/>
    <w:rsid w:val="00614DE5"/>
    <w:rsid w:val="00636101"/>
    <w:rsid w:val="00712509"/>
    <w:rsid w:val="00730661"/>
    <w:rsid w:val="00787D23"/>
    <w:rsid w:val="007A16ED"/>
    <w:rsid w:val="007B5C54"/>
    <w:rsid w:val="00825667"/>
    <w:rsid w:val="00837EFB"/>
    <w:rsid w:val="008512FB"/>
    <w:rsid w:val="0091323A"/>
    <w:rsid w:val="0094462E"/>
    <w:rsid w:val="009A1EB6"/>
    <w:rsid w:val="009B6E57"/>
    <w:rsid w:val="009E3360"/>
    <w:rsid w:val="00A35C99"/>
    <w:rsid w:val="00AA0972"/>
    <w:rsid w:val="00AC661D"/>
    <w:rsid w:val="00AD21AF"/>
    <w:rsid w:val="00B73A56"/>
    <w:rsid w:val="00C04FE5"/>
    <w:rsid w:val="00C1236A"/>
    <w:rsid w:val="00C61F72"/>
    <w:rsid w:val="00DF561B"/>
    <w:rsid w:val="00E2481F"/>
    <w:rsid w:val="00E61AB5"/>
    <w:rsid w:val="00E73670"/>
    <w:rsid w:val="00EA2712"/>
    <w:rsid w:val="00F50D96"/>
    <w:rsid w:val="00F91F3A"/>
    <w:rsid w:val="00F974C3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367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67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8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8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8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1113</properties:Words>
  <properties:Characters>6694</properties:Characters>
  <properties:Lines>129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2019-01-22T08:51:00Z</dcterms:created>
  <dc:creator>ADMINIBM</dc:creator>
  <cp:lastModifiedBy>Monika Grbac</cp:lastModifiedBy>
  <cp:lastPrinted>2019-01-30T10:32:00Z</cp:lastPrinted>
  <dcterms:modified xmlns:xsi="http://www.w3.org/2001/XMLSchema-instance" xsi:type="dcterms:W3CDTF">2019-02-04T12:00:00Z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St-155/2013-107 / Podnesak - Izvješće stečajnog upravitelja (izvješće_od_1.2.19..docx)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