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4226D" w:rsidR="00562755" w:rsidRPr="00562755">
        <w:tc>
          <w:tcPr>
            <w:tcW w:type="dxa" w:w="2829"/>
            <w:shd w:fill="auto" w:color="auto" w:val="clear"/>
          </w:tcPr>
          <w:p w:rsidRDefault="00562755" w:rsidP="00562755" w:rsidR="00562755" w:rsidRPr="0056275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562755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2755" w:rsidP="00562755" w:rsidR="00562755" w:rsidRPr="00562755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6275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562755" w:rsidP="00562755" w:rsidR="00562755" w:rsidRPr="0056275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62755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562755" w:rsidP="00562755" w:rsidR="00562755" w:rsidRPr="00562755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62755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0764e7" w14:paraId="80764e7" w:rsidRDefault="001821A4" w:rsidP="004F4F07" w:rsidR="001821A4" w:rsidRPr="0067092B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821A4" w:rsidP="004F4F07" w:rsidR="001821A4" w:rsidRPr="006709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21A4" w:rsidP="004F4F07" w:rsidR="001821A4" w:rsidRPr="006709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821A4" w:rsidP="004F4F07" w:rsidR="001821A4" w:rsidRPr="006709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821A4" w:rsidP="004F4F07" w:rsidR="001821A4" w:rsidRPr="006709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821A4" w:rsidP="004F4F07" w:rsidR="001821A4" w:rsidRPr="0067092B">
      <w:pPr>
        <w:pStyle w:val="Naslov2"/>
        <w:rPr>
          <w:b w:val="false"/>
          <w:szCs w:val="24"/>
        </w:rPr>
      </w:pPr>
      <w:r w:rsidRPr="0067092B">
        <w:rPr>
          <w:b w:val="false"/>
          <w:szCs w:val="24"/>
        </w:rPr>
        <w:t>R J E Š E NJ E</w:t>
      </w:r>
    </w:p>
    <w:p w:rsidRDefault="001821A4" w:rsidP="004F4F07" w:rsidR="001821A4" w:rsidRPr="0067092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1821A4" w:rsidP="004F4F07" w:rsidR="001821A4" w:rsidRPr="006709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7092B" w:rsidP="0067092B" w:rsidR="0067092B" w:rsidRPr="0067092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 xml:space="preserve">Trgovački sud u Varaždinu, po stečajnom sucu Iris Hatvalić Nemec, u stečajnom postupku nad dužnikom </w:t>
      </w:r>
      <w:r w:rsidR="00562755" w:rsidRPr="006963C7">
        <w:rPr>
          <w:rFonts w:cs="Times New Roman" w:hAnsi="Times New Roman" w:ascii="Times New Roman"/>
          <w:sz w:val="24"/>
          <w:szCs w:val="24"/>
        </w:rPr>
        <w:t>Stečajna masa iza VIBALO LB d.o.o. u stečaju, Varaždin, Braće Radić 24, OIB:</w:t>
      </w:r>
      <w:r w:rsidR="00562755" w:rsidRPr="006963C7">
        <w:rPr>
          <w:sz w:val="24"/>
          <w:szCs w:val="24"/>
        </w:rPr>
        <w:t xml:space="preserve"> </w:t>
      </w:r>
      <w:r w:rsidR="00562755" w:rsidRPr="006963C7">
        <w:rPr>
          <w:rFonts w:cs="Times New Roman" w:hAnsi="Times New Roman" w:ascii="Times New Roman"/>
          <w:sz w:val="24"/>
          <w:szCs w:val="24"/>
        </w:rPr>
        <w:t>11735199398, zastupanog po stečajnom upravitelju Antunu Mišanoviću iz Varaždina</w:t>
      </w:r>
      <w:r w:rsidRPr="0067092B">
        <w:rPr>
          <w:rFonts w:cs="Times New Roman" w:hAnsi="Times New Roman" w:ascii="Times New Roman"/>
          <w:sz w:val="24"/>
          <w:szCs w:val="24"/>
        </w:rPr>
        <w:t xml:space="preserve">, </w:t>
      </w:r>
      <w:r w:rsidR="00562755">
        <w:rPr>
          <w:rFonts w:cs="Times New Roman" w:hAnsi="Times New Roman" w:ascii="Times New Roman"/>
          <w:sz w:val="24"/>
          <w:szCs w:val="24"/>
        </w:rPr>
        <w:t>31. listopada</w:t>
      </w:r>
      <w:r w:rsidRPr="0067092B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315A4B" w:rsidP="004F4F07" w:rsidR="00315A4B" w:rsidRPr="0067092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4F4F07" w:rsidR="006E34C6" w:rsidRPr="0067092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6E34C6" w:rsidP="004F4F07" w:rsidR="006E34C6" w:rsidRPr="0067092B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157F0" w:rsidP="004F4F07" w:rsidR="00BC57ED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6E34C6" w:rsidRPr="0067092B">
        <w:rPr>
          <w:rFonts w:cs="Times New Roman" w:hAnsi="Times New Roman" w:ascii="Times New Roman"/>
          <w:sz w:val="24"/>
          <w:szCs w:val="24"/>
        </w:rPr>
        <w:t>tečajno</w:t>
      </w:r>
      <w:r w:rsidR="0067092B" w:rsidRPr="0067092B">
        <w:rPr>
          <w:rFonts w:cs="Times New Roman" w:hAnsi="Times New Roman" w:ascii="Times New Roman"/>
          <w:sz w:val="24"/>
          <w:szCs w:val="24"/>
        </w:rPr>
        <w:t>m</w:t>
      </w:r>
      <w:r w:rsidR="006E34C6" w:rsidRPr="0067092B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7092B" w:rsidRPr="0067092B">
        <w:rPr>
          <w:rFonts w:cs="Times New Roman" w:hAnsi="Times New Roman" w:ascii="Times New Roman"/>
          <w:sz w:val="24"/>
          <w:szCs w:val="24"/>
        </w:rPr>
        <w:t>u</w:t>
      </w:r>
      <w:r w:rsidR="006E34C6" w:rsidRPr="0067092B">
        <w:rPr>
          <w:rFonts w:cs="Times New Roman" w:hAnsi="Times New Roman" w:ascii="Times New Roman"/>
          <w:sz w:val="24"/>
          <w:szCs w:val="24"/>
        </w:rPr>
        <w:t xml:space="preserve"> </w:t>
      </w:r>
      <w:r w:rsidR="0067092B" w:rsidRPr="0067092B">
        <w:rPr>
          <w:rFonts w:cs="Times New Roman" w:hAnsi="Times New Roman" w:ascii="Times New Roman"/>
          <w:sz w:val="24"/>
          <w:szCs w:val="24"/>
        </w:rPr>
        <w:t>Antunu Mišanoviću iz Varaždina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8C2C43">
        <w:rPr>
          <w:rFonts w:cs="Times New Roman" w:hAnsi="Times New Roman" w:ascii="Times New Roman"/>
          <w:sz w:val="24"/>
          <w:szCs w:val="24"/>
        </w:rPr>
        <w:t>Braće Radić 24, Varaždin, OIB</w:t>
      </w:r>
      <w:r w:rsidRPr="00383D29">
        <w:rPr>
          <w:rFonts w:cs="Times New Roman" w:hAnsi="Times New Roman" w:ascii="Times New Roman"/>
          <w:sz w:val="24"/>
          <w:szCs w:val="24"/>
        </w:rPr>
        <w:t>: 50827538620</w:t>
      </w:r>
      <w:r>
        <w:rPr>
          <w:rFonts w:cs="Times New Roman" w:hAnsi="Times New Roman" w:ascii="Times New Roman"/>
          <w:sz w:val="24"/>
          <w:szCs w:val="24"/>
        </w:rPr>
        <w:t xml:space="preserve">, određuje se nagrada za </w:t>
      </w:r>
      <w:r w:rsidR="00D56CF0">
        <w:rPr>
          <w:rFonts w:cs="Times New Roman" w:hAnsi="Times New Roman" w:ascii="Times New Roman"/>
          <w:sz w:val="24"/>
          <w:szCs w:val="24"/>
        </w:rPr>
        <w:t>rad</w:t>
      </w:r>
      <w:r>
        <w:rPr>
          <w:rFonts w:cs="Times New Roman" w:hAnsi="Times New Roman" w:ascii="Times New Roman"/>
          <w:sz w:val="24"/>
          <w:szCs w:val="24"/>
        </w:rPr>
        <w:t xml:space="preserve"> u iznosu</w:t>
      </w:r>
      <w:r w:rsidR="006E34C6" w:rsidRPr="0067092B">
        <w:rPr>
          <w:rFonts w:cs="Times New Roman" w:hAnsi="Times New Roman" w:ascii="Times New Roman"/>
          <w:sz w:val="24"/>
          <w:szCs w:val="24"/>
        </w:rPr>
        <w:t xml:space="preserve"> od </w:t>
      </w:r>
      <w:r w:rsidR="00FF56AC" w:rsidRPr="008C2C43">
        <w:rPr>
          <w:rFonts w:cs="Times New Roman" w:hAnsi="Times New Roman" w:ascii="Times New Roman"/>
          <w:sz w:val="24"/>
          <w:szCs w:val="24"/>
        </w:rPr>
        <w:t>4.</w:t>
      </w:r>
      <w:r w:rsidR="008C2C43" w:rsidRPr="008C2C43">
        <w:rPr>
          <w:rFonts w:cs="Times New Roman" w:hAnsi="Times New Roman" w:ascii="Times New Roman"/>
          <w:sz w:val="24"/>
          <w:szCs w:val="24"/>
        </w:rPr>
        <w:t>000,00</w:t>
      </w:r>
      <w:r w:rsidR="00FF56AC" w:rsidRPr="008C2C43">
        <w:rPr>
          <w:rFonts w:cs="Times New Roman" w:hAnsi="Times New Roman" w:ascii="Times New Roman"/>
          <w:sz w:val="24"/>
          <w:szCs w:val="24"/>
        </w:rPr>
        <w:t xml:space="preserve"> </w:t>
      </w:r>
      <w:r w:rsidR="00632A5B">
        <w:rPr>
          <w:rFonts w:cs="Times New Roman" w:hAnsi="Times New Roman" w:ascii="Times New Roman"/>
          <w:sz w:val="24"/>
          <w:szCs w:val="24"/>
        </w:rPr>
        <w:t>kn bru</w:t>
      </w:r>
      <w:r>
        <w:rPr>
          <w:rFonts w:cs="Times New Roman" w:hAnsi="Times New Roman" w:ascii="Times New Roman"/>
          <w:sz w:val="24"/>
          <w:szCs w:val="24"/>
        </w:rPr>
        <w:t>to.</w:t>
      </w:r>
    </w:p>
    <w:p w:rsidRDefault="00BC57ED" w:rsidP="00BC57ED" w:rsidR="00BC57ED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632A5B" w:rsidP="004F4F07" w:rsidR="006E34C6" w:rsidRPr="0067092B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BC57ED">
        <w:rPr>
          <w:rFonts w:cs="Times New Roman" w:hAnsi="Times New Roman" w:ascii="Times New Roman"/>
          <w:sz w:val="24"/>
          <w:szCs w:val="24"/>
        </w:rPr>
        <w:t xml:space="preserve"> razlikom zatražene nagrade za rad u iznosu od 16.000,00 kn bruto </w:t>
      </w:r>
      <w:r w:rsidR="00D56CF0">
        <w:rPr>
          <w:rFonts w:cs="Times New Roman" w:hAnsi="Times New Roman" w:ascii="Times New Roman"/>
          <w:sz w:val="24"/>
          <w:szCs w:val="24"/>
        </w:rPr>
        <w:t>stečajni upravitelj se odbija.</w:t>
      </w:r>
    </w:p>
    <w:p w:rsidRDefault="006E34C6" w:rsidP="004F4F07" w:rsidR="006E34C6" w:rsidRPr="0067092B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157F0" w:rsidP="004F4F07" w:rsidR="006E34C6" w:rsidRPr="0067092B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Iznosi neto nagrade, pripadajućih poreza, prireza i doprinosa iz točke 1. izreke ovoga rješenja isplatit će se iz sredstava Fonda za pokriće troškova stečajnog postupka</w:t>
      </w:r>
      <w:r w:rsidR="008C2C43">
        <w:rPr>
          <w:rFonts w:cs="Times New Roman" w:hAnsi="Times New Roman" w:ascii="Times New Roman"/>
          <w:sz w:val="24"/>
          <w:szCs w:val="24"/>
        </w:rPr>
        <w:t>,</w:t>
      </w:r>
      <w:r w:rsidR="00E54D20">
        <w:rPr>
          <w:rFonts w:cs="Times New Roman" w:hAnsi="Times New Roman" w:ascii="Times New Roman"/>
          <w:sz w:val="24"/>
          <w:szCs w:val="24"/>
        </w:rPr>
        <w:t xml:space="preserve"> a nakon pravomoćnosti ovog rješenja. </w:t>
      </w:r>
    </w:p>
    <w:p w:rsidRDefault="006E34C6" w:rsidP="004F4F07" w:rsidR="006E34C6" w:rsidRPr="0067092B">
      <w:pPr>
        <w:tabs>
          <w:tab w:pos="2160" w:val="num"/>
        </w:tabs>
        <w:spacing w:lineRule="auto" w:line="240"/>
        <w:ind w:hanging="720" w:left="2160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796414" w:rsidR="006E34C6" w:rsidRPr="0067092B">
      <w:pPr>
        <w:tabs>
          <w:tab w:pos="2160" w:val="num"/>
        </w:tabs>
        <w:spacing w:lineRule="auto" w:line="240" w:after="0"/>
        <w:ind w:hanging="720" w:left="216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 xml:space="preserve">                                        Obrazloženje</w:t>
      </w:r>
    </w:p>
    <w:p w:rsidRDefault="00796414" w:rsidP="00796414" w:rsidR="00796414" w:rsidRPr="0067092B">
      <w:pPr>
        <w:tabs>
          <w:tab w:pos="2160" w:val="num"/>
        </w:tabs>
        <w:spacing w:lineRule="auto" w:line="240" w:after="0"/>
        <w:ind w:hanging="720" w:left="2160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796414" w:rsidR="006E34C6" w:rsidRPr="0067092B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 xml:space="preserve">Rješenjem ovoga suda </w:t>
      </w:r>
      <w:r w:rsidR="0067092B" w:rsidRPr="0067092B">
        <w:rPr>
          <w:rFonts w:cs="Times New Roman" w:hAnsi="Times New Roman" w:ascii="Times New Roman"/>
          <w:sz w:val="24"/>
          <w:szCs w:val="24"/>
        </w:rPr>
        <w:t xml:space="preserve">broj St-924/16-3 od 10. travnja 2017. određen je  nastavak stečajnog postupka nad stečajnom masom dužnika radi toga jer je pronađena imovina koja ulazi u stečajnu masu </w:t>
      </w:r>
      <w:r w:rsidRPr="0067092B">
        <w:rPr>
          <w:rFonts w:cs="Times New Roman" w:hAnsi="Times New Roman" w:ascii="Times New Roman"/>
          <w:sz w:val="24"/>
          <w:szCs w:val="24"/>
        </w:rPr>
        <w:t xml:space="preserve">te je istim rješenjem dužniku imenovan stečajni upravitelj. </w:t>
      </w:r>
    </w:p>
    <w:p w:rsidRDefault="0067092B" w:rsidP="00796414" w:rsidR="0067092B" w:rsidRPr="0067092B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E54D20" w:rsidP="004F4F07" w:rsidR="006E34C6" w:rsidRPr="00BE1DD0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E1DD0">
        <w:rPr>
          <w:rFonts w:cs="Times New Roman" w:hAnsi="Times New Roman" w:ascii="Times New Roman"/>
          <w:sz w:val="24"/>
          <w:szCs w:val="24"/>
        </w:rPr>
        <w:t xml:space="preserve">Stečajni upravitelj je </w:t>
      </w:r>
      <w:r w:rsidR="004D0E04" w:rsidRPr="00BE1DD0">
        <w:rPr>
          <w:rFonts w:cs="Times New Roman" w:hAnsi="Times New Roman" w:ascii="Times New Roman"/>
          <w:sz w:val="24"/>
          <w:szCs w:val="24"/>
        </w:rPr>
        <w:t xml:space="preserve">12. svibnja 2017. dostavio izvješće stečajnog </w:t>
      </w:r>
      <w:r w:rsidR="008C2C43">
        <w:rPr>
          <w:rFonts w:cs="Times New Roman" w:hAnsi="Times New Roman" w:ascii="Times New Roman"/>
          <w:sz w:val="24"/>
          <w:szCs w:val="24"/>
        </w:rPr>
        <w:t>upravitelja</w:t>
      </w:r>
      <w:r w:rsidR="004D0E04" w:rsidRPr="00BE1DD0">
        <w:rPr>
          <w:rFonts w:cs="Times New Roman" w:hAnsi="Times New Roman" w:ascii="Times New Roman"/>
          <w:sz w:val="24"/>
          <w:szCs w:val="24"/>
        </w:rPr>
        <w:t xml:space="preserve"> o radnjama poduzetim u stečajnom postupku uz kojeg je dostavio i </w:t>
      </w:r>
      <w:r w:rsidR="008C2C43">
        <w:rPr>
          <w:rFonts w:cs="Times New Roman" w:hAnsi="Times New Roman" w:ascii="Times New Roman"/>
          <w:sz w:val="24"/>
          <w:szCs w:val="24"/>
        </w:rPr>
        <w:t xml:space="preserve">zahtjev za određivanje </w:t>
      </w:r>
      <w:r w:rsidR="00EB34EE" w:rsidRPr="00BE1DD0">
        <w:rPr>
          <w:rFonts w:cs="Times New Roman" w:hAnsi="Times New Roman" w:ascii="Times New Roman"/>
          <w:sz w:val="24"/>
          <w:szCs w:val="24"/>
        </w:rPr>
        <w:t xml:space="preserve">nagrade za poslove obavljene u </w:t>
      </w:r>
      <w:r w:rsidR="008C2C43">
        <w:rPr>
          <w:rFonts w:cs="Times New Roman" w:hAnsi="Times New Roman" w:ascii="Times New Roman"/>
          <w:sz w:val="24"/>
          <w:szCs w:val="24"/>
        </w:rPr>
        <w:t>ovom stečajnom postupku</w:t>
      </w:r>
      <w:r w:rsidR="00EB34EE" w:rsidRPr="00BE1DD0">
        <w:rPr>
          <w:rFonts w:cs="Times New Roman" w:hAnsi="Times New Roman" w:ascii="Times New Roman"/>
          <w:sz w:val="24"/>
          <w:szCs w:val="24"/>
        </w:rPr>
        <w:t xml:space="preserve"> </w:t>
      </w:r>
      <w:r w:rsidR="008C2C43">
        <w:rPr>
          <w:rFonts w:cs="Times New Roman" w:hAnsi="Times New Roman" w:ascii="Times New Roman"/>
          <w:sz w:val="24"/>
          <w:szCs w:val="24"/>
        </w:rPr>
        <w:t>u ukupnom iznosu od 20.000,00 kn</w:t>
      </w:r>
      <w:r w:rsidR="00EB34EE" w:rsidRPr="00BE1DD0">
        <w:rPr>
          <w:rFonts w:cs="Times New Roman" w:hAnsi="Times New Roman" w:ascii="Times New Roman"/>
          <w:sz w:val="24"/>
          <w:szCs w:val="24"/>
        </w:rPr>
        <w:t xml:space="preserve"> (list 43 spisa)</w:t>
      </w:r>
      <w:r w:rsidR="006E34C6" w:rsidRPr="00BE1DD0">
        <w:rPr>
          <w:rFonts w:cs="Times New Roman" w:hAnsi="Times New Roman" w:ascii="Times New Roman"/>
          <w:sz w:val="24"/>
          <w:szCs w:val="24"/>
        </w:rPr>
        <w:t>.</w:t>
      </w:r>
    </w:p>
    <w:p w:rsidRDefault="00FF56AC" w:rsidP="004F4F07" w:rsidR="006E34C6" w:rsidRPr="0067092B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ab/>
      </w:r>
      <w:r w:rsidR="00EB34EE">
        <w:rPr>
          <w:rFonts w:cs="Times New Roman" w:hAnsi="Times New Roman" w:ascii="Times New Roman"/>
          <w:sz w:val="24"/>
          <w:szCs w:val="24"/>
        </w:rPr>
        <w:t>Prijedlog stečajnog up</w:t>
      </w:r>
      <w:r w:rsidR="008C2C43">
        <w:rPr>
          <w:rFonts w:cs="Times New Roman" w:hAnsi="Times New Roman" w:ascii="Times New Roman"/>
          <w:sz w:val="24"/>
          <w:szCs w:val="24"/>
        </w:rPr>
        <w:t xml:space="preserve">ravitelja određivanjem nagrade je osnovan, ali ne u zatraženom iznosu. </w:t>
      </w:r>
    </w:p>
    <w:p w:rsidRDefault="00082D69" w:rsidP="00BE1DD0" w:rsidR="006E34C6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ab/>
      </w:r>
      <w:r w:rsidR="00BE1DD0" w:rsidRPr="00BE1DD0">
        <w:rPr>
          <w:rFonts w:cs="Times New Roman" w:hAnsi="Times New Roman" w:ascii="Times New Roman"/>
          <w:sz w:val="24"/>
          <w:szCs w:val="24"/>
        </w:rPr>
        <w:t xml:space="preserve">Odredbom </w:t>
      </w:r>
      <w:r w:rsidR="00BE1DD0">
        <w:rPr>
          <w:rFonts w:cs="Times New Roman" w:hAnsi="Times New Roman" w:ascii="Times New Roman"/>
          <w:sz w:val="24"/>
          <w:szCs w:val="24"/>
        </w:rPr>
        <w:t xml:space="preserve">čl. 94. SZ-a propisano je da stečajni upravitelj ima pravo na nagradu za svoj rad </w:t>
      </w:r>
      <w:r w:rsidR="00632A5B">
        <w:rPr>
          <w:rFonts w:cs="Times New Roman" w:hAnsi="Times New Roman" w:ascii="Times New Roman"/>
          <w:sz w:val="24"/>
          <w:szCs w:val="24"/>
        </w:rPr>
        <w:t xml:space="preserve">te na naknadu stvarnih troškova. </w:t>
      </w:r>
      <w:r w:rsidR="00BE1DD0">
        <w:rPr>
          <w:rFonts w:cs="Times New Roman" w:hAnsi="Times New Roman" w:ascii="Times New Roman"/>
          <w:sz w:val="24"/>
          <w:szCs w:val="24"/>
        </w:rPr>
        <w:t xml:space="preserve">Nagradu stečajnom upravitelju rješenjem određuje </w:t>
      </w:r>
      <w:r w:rsidR="00BE1DD0">
        <w:rPr>
          <w:rFonts w:cs="Times New Roman" w:hAnsi="Times New Roman" w:ascii="Times New Roman"/>
          <w:sz w:val="24"/>
          <w:szCs w:val="24"/>
        </w:rPr>
        <w:lastRenderedPageBreak/>
        <w:t xml:space="preserve">sud prema uredbi kojom Vlada Republike Hrvatske utvrđuje kriterije i način obračuna i plaćanja nagrade stečajnim upraviteljima. </w:t>
      </w:r>
    </w:p>
    <w:p w:rsidRDefault="00BE1DD0" w:rsidP="00BE1DD0" w:rsidR="006A75F5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6A75F5">
        <w:rPr>
          <w:rFonts w:cs="Times New Roman" w:hAnsi="Times New Roman" w:ascii="Times New Roman"/>
          <w:sz w:val="24"/>
          <w:szCs w:val="24"/>
        </w:rPr>
        <w:t>Člankom</w:t>
      </w:r>
      <w:r>
        <w:rPr>
          <w:rFonts w:cs="Times New Roman" w:hAnsi="Times New Roman" w:ascii="Times New Roman"/>
          <w:sz w:val="24"/>
          <w:szCs w:val="24"/>
        </w:rPr>
        <w:t xml:space="preserve"> 2. Uredbe o kriterijima i načinu obračuna i plaćanja nagrade stečajnim upraviteljima (NN broj 105/15, dalje: Uredba) propisano je da stečajni upravitelj ima pravo na nagradu za </w:t>
      </w:r>
      <w:r w:rsidR="008C2C43">
        <w:rPr>
          <w:rFonts w:cs="Times New Roman" w:hAnsi="Times New Roman" w:ascii="Times New Roman"/>
          <w:sz w:val="24"/>
          <w:szCs w:val="24"/>
        </w:rPr>
        <w:t xml:space="preserve">obavljene </w:t>
      </w:r>
      <w:r>
        <w:rPr>
          <w:rFonts w:cs="Times New Roman" w:hAnsi="Times New Roman" w:ascii="Times New Roman"/>
          <w:sz w:val="24"/>
          <w:szCs w:val="24"/>
        </w:rPr>
        <w:t>poslove</w:t>
      </w:r>
      <w:r w:rsidR="008C2C43">
        <w:rPr>
          <w:rFonts w:cs="Times New Roman" w:hAnsi="Times New Roman" w:ascii="Times New Roman"/>
          <w:sz w:val="24"/>
          <w:szCs w:val="24"/>
        </w:rPr>
        <w:t>.</w:t>
      </w:r>
    </w:p>
    <w:p w:rsidRDefault="006A75F5" w:rsidP="00BE1DD0" w:rsidR="00BE1DD0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Člankom 5. Uredbe propisano je da sud rješenjem utvrđuje visinu nagrade, uzimajući u obzir obujam i složenost poslova, rad stečajnog upravitelja na ispitivanju tražbina te vrijednost unovčene stečajne mase.</w:t>
      </w:r>
      <w:r w:rsidR="00BE1DD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E1DD0" w:rsidP="00524758" w:rsidR="00BE1DD0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</w:t>
      </w:r>
      <w:r w:rsidR="00524758">
        <w:rPr>
          <w:rFonts w:cs="Times New Roman" w:hAnsi="Times New Roman" w:ascii="Times New Roman"/>
          <w:sz w:val="24"/>
          <w:szCs w:val="24"/>
        </w:rPr>
        <w:t>smatra</w:t>
      </w:r>
      <w:r>
        <w:rPr>
          <w:rFonts w:cs="Times New Roman" w:hAnsi="Times New Roman" w:ascii="Times New Roman"/>
          <w:sz w:val="24"/>
          <w:szCs w:val="24"/>
        </w:rPr>
        <w:t xml:space="preserve"> da je jednokratna nagrada u iznosu od </w:t>
      </w:r>
      <w:r w:rsidR="006A75F5">
        <w:rPr>
          <w:rFonts w:cs="Times New Roman" w:hAnsi="Times New Roman" w:ascii="Times New Roman"/>
          <w:sz w:val="24"/>
          <w:szCs w:val="24"/>
        </w:rPr>
        <w:t>4.000,00</w:t>
      </w:r>
      <w:r>
        <w:rPr>
          <w:rFonts w:cs="Times New Roman" w:hAnsi="Times New Roman" w:ascii="Times New Roman"/>
          <w:sz w:val="24"/>
          <w:szCs w:val="24"/>
        </w:rPr>
        <w:t xml:space="preserve"> kn bruto primjerena izvršenim poslovima stečajnog upravitelja </w:t>
      </w:r>
      <w:r w:rsidRPr="00BC57ED">
        <w:rPr>
          <w:rFonts w:cs="Times New Roman" w:hAnsi="Times New Roman" w:ascii="Times New Roman"/>
          <w:sz w:val="24"/>
          <w:szCs w:val="24"/>
        </w:rPr>
        <w:t>u ovom</w:t>
      </w:r>
      <w:r w:rsidR="006A75F5" w:rsidRPr="00BC57ED">
        <w:rPr>
          <w:rFonts w:cs="Times New Roman" w:hAnsi="Times New Roman" w:ascii="Times New Roman"/>
          <w:sz w:val="24"/>
          <w:szCs w:val="24"/>
        </w:rPr>
        <w:t xml:space="preserve"> stečajnom</w:t>
      </w:r>
      <w:r w:rsidRPr="00BC57ED">
        <w:rPr>
          <w:rFonts w:cs="Times New Roman" w:hAnsi="Times New Roman" w:ascii="Times New Roman"/>
          <w:sz w:val="24"/>
          <w:szCs w:val="24"/>
        </w:rPr>
        <w:t xml:space="preserve"> postupku</w:t>
      </w:r>
      <w:r w:rsidR="00524758">
        <w:rPr>
          <w:rFonts w:cs="Times New Roman" w:hAnsi="Times New Roman" w:ascii="Times New Roman"/>
          <w:sz w:val="24"/>
          <w:szCs w:val="24"/>
        </w:rPr>
        <w:t>,</w:t>
      </w:r>
      <w:r w:rsidR="006A75F5" w:rsidRPr="00BC57ED">
        <w:rPr>
          <w:rFonts w:cs="Times New Roman" w:hAnsi="Times New Roman" w:ascii="Times New Roman"/>
          <w:sz w:val="24"/>
          <w:szCs w:val="24"/>
        </w:rPr>
        <w:t xml:space="preserve"> obzirom se radi o stečajnom postupku manjeg obujma i </w:t>
      </w:r>
      <w:r w:rsidR="00BC57ED" w:rsidRPr="00BC57ED">
        <w:rPr>
          <w:rFonts w:cs="Times New Roman" w:hAnsi="Times New Roman" w:ascii="Times New Roman"/>
          <w:sz w:val="24"/>
          <w:szCs w:val="24"/>
        </w:rPr>
        <w:t xml:space="preserve">nižeg stupnja </w:t>
      </w:r>
      <w:r w:rsidR="006A75F5" w:rsidRPr="00BC57ED">
        <w:rPr>
          <w:rFonts w:cs="Times New Roman" w:hAnsi="Times New Roman" w:ascii="Times New Roman"/>
          <w:sz w:val="24"/>
          <w:szCs w:val="24"/>
        </w:rPr>
        <w:t>složenosti</w:t>
      </w:r>
      <w:r w:rsidR="00BC57ED" w:rsidRPr="00BC57ED">
        <w:rPr>
          <w:rFonts w:cs="Times New Roman" w:hAnsi="Times New Roman" w:ascii="Times New Roman"/>
          <w:sz w:val="24"/>
          <w:szCs w:val="24"/>
        </w:rPr>
        <w:t xml:space="preserve"> poslova</w:t>
      </w:r>
      <w:r w:rsidR="006A75F5" w:rsidRPr="00BC57ED">
        <w:rPr>
          <w:rFonts w:cs="Times New Roman" w:hAnsi="Times New Roman" w:ascii="Times New Roman"/>
          <w:sz w:val="24"/>
          <w:szCs w:val="24"/>
        </w:rPr>
        <w:t xml:space="preserve">. Naime, u ovom je stečajnom postupku određen nastavak stečajnog </w:t>
      </w:r>
      <w:r w:rsidR="006A75F5" w:rsidRPr="0067092B">
        <w:rPr>
          <w:rFonts w:cs="Times New Roman" w:hAnsi="Times New Roman" w:ascii="Times New Roman"/>
          <w:sz w:val="24"/>
          <w:szCs w:val="24"/>
        </w:rPr>
        <w:t xml:space="preserve">postupka nad stečajnom masom dužnika radi toga jer je pronađena imovina koja ulazi u stečajnu masu </w:t>
      </w:r>
      <w:r w:rsidR="006A75F5">
        <w:rPr>
          <w:rFonts w:cs="Times New Roman" w:hAnsi="Times New Roman" w:ascii="Times New Roman"/>
          <w:sz w:val="24"/>
          <w:szCs w:val="24"/>
        </w:rPr>
        <w:t>time da je stečajni upravitelj naknadno, nakon nastavka stečajnog postupka</w:t>
      </w:r>
      <w:r w:rsidR="00524758">
        <w:rPr>
          <w:rFonts w:cs="Times New Roman" w:hAnsi="Times New Roman" w:ascii="Times New Roman"/>
          <w:sz w:val="24"/>
          <w:szCs w:val="24"/>
        </w:rPr>
        <w:t>,</w:t>
      </w:r>
      <w:r w:rsidR="006A75F5">
        <w:rPr>
          <w:rFonts w:cs="Times New Roman" w:hAnsi="Times New Roman" w:ascii="Times New Roman"/>
          <w:sz w:val="24"/>
          <w:szCs w:val="24"/>
        </w:rPr>
        <w:t xml:space="preserve"> utvrdio kako ne postoji imovina koja bi ušla u stečajnu masu</w:t>
      </w:r>
      <w:r w:rsidR="00BC57ED">
        <w:rPr>
          <w:rFonts w:cs="Times New Roman" w:hAnsi="Times New Roman" w:ascii="Times New Roman"/>
          <w:sz w:val="24"/>
          <w:szCs w:val="24"/>
        </w:rPr>
        <w:t>,</w:t>
      </w:r>
      <w:r w:rsidR="006A75F5">
        <w:rPr>
          <w:rFonts w:cs="Times New Roman" w:hAnsi="Times New Roman" w:ascii="Times New Roman"/>
          <w:sz w:val="24"/>
          <w:szCs w:val="24"/>
        </w:rPr>
        <w:t xml:space="preserve"> </w:t>
      </w:r>
      <w:r w:rsidR="00BC57ED">
        <w:rPr>
          <w:rFonts w:cs="Times New Roman" w:hAnsi="Times New Roman" w:ascii="Times New Roman"/>
          <w:sz w:val="24"/>
          <w:szCs w:val="24"/>
        </w:rPr>
        <w:t>odnosno da nikakve imovine nema, a u</w:t>
      </w:r>
      <w:r w:rsidR="006A75F5">
        <w:rPr>
          <w:rFonts w:cs="Times New Roman" w:hAnsi="Times New Roman" w:ascii="Times New Roman"/>
          <w:sz w:val="24"/>
          <w:szCs w:val="24"/>
        </w:rPr>
        <w:t xml:space="preserve"> tijeku postupka prijavljena je samo jedna tražbina</w:t>
      </w:r>
      <w:r w:rsidR="00BC57ED">
        <w:rPr>
          <w:rFonts w:cs="Times New Roman" w:hAnsi="Times New Roman" w:ascii="Times New Roman"/>
          <w:sz w:val="24"/>
          <w:szCs w:val="24"/>
        </w:rPr>
        <w:t>. Vodeći računa o kriterijima iz čl. 5. Uredbe</w:t>
      </w:r>
      <w:r>
        <w:rPr>
          <w:rFonts w:cs="Times New Roman" w:hAnsi="Times New Roman" w:ascii="Times New Roman"/>
          <w:sz w:val="24"/>
          <w:szCs w:val="24"/>
        </w:rPr>
        <w:t xml:space="preserve"> odlučeno je kao u izreci ovog rješenja pod točkom 1.</w:t>
      </w:r>
      <w:r w:rsidR="00524758">
        <w:rPr>
          <w:rFonts w:cs="Times New Roman" w:hAnsi="Times New Roman" w:ascii="Times New Roman"/>
          <w:sz w:val="24"/>
          <w:szCs w:val="24"/>
        </w:rPr>
        <w:t>, dok je zahtjev stečajnog upravitelja za određivanje nagrade preko iznosa od 4.000,00 kn bruto</w:t>
      </w:r>
      <w:r w:rsidR="00562755">
        <w:rPr>
          <w:rFonts w:cs="Times New Roman" w:hAnsi="Times New Roman" w:ascii="Times New Roman"/>
          <w:sz w:val="24"/>
          <w:szCs w:val="24"/>
        </w:rPr>
        <w:t>,</w:t>
      </w:r>
      <w:r w:rsidR="00524758">
        <w:rPr>
          <w:rFonts w:cs="Times New Roman" w:hAnsi="Times New Roman" w:ascii="Times New Roman"/>
          <w:sz w:val="24"/>
          <w:szCs w:val="24"/>
        </w:rPr>
        <w:t xml:space="preserve"> valjalo odbiti.</w:t>
      </w:r>
    </w:p>
    <w:p w:rsidRDefault="00524758" w:rsidP="00524758" w:rsidR="00524758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BE1DD0" w:rsidP="00BE1DD0" w:rsidR="00BE1DD0" w:rsidRPr="00BE1DD0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Temeljem odredbe čl. 111. st. 3. SZ-a odlučeno je ka</w:t>
      </w:r>
      <w:r w:rsidR="00524758">
        <w:rPr>
          <w:rFonts w:cs="Times New Roman" w:hAnsi="Times New Roman" w:ascii="Times New Roman"/>
          <w:sz w:val="24"/>
          <w:szCs w:val="24"/>
        </w:rPr>
        <w:t>o u izreci rješenja pod točkom 3</w:t>
      </w:r>
      <w:r>
        <w:rPr>
          <w:rFonts w:cs="Times New Roman" w:hAnsi="Times New Roman" w:ascii="Times New Roman"/>
          <w:sz w:val="24"/>
          <w:szCs w:val="24"/>
        </w:rPr>
        <w:t>.</w:t>
      </w:r>
      <w:r w:rsidR="00524758">
        <w:rPr>
          <w:rFonts w:cs="Times New Roman" w:hAnsi="Times New Roman" w:ascii="Times New Roman"/>
          <w:sz w:val="24"/>
          <w:szCs w:val="24"/>
        </w:rPr>
        <w:t xml:space="preserve"> izreke rješenja.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E34C6" w:rsidP="00562755" w:rsidR="006E34C6" w:rsidRPr="0067092B">
      <w:pPr>
        <w:tabs>
          <w:tab w:pos="2160" w:val="num"/>
        </w:tabs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>U Varaždinu</w:t>
      </w:r>
      <w:r w:rsidR="00277BD2" w:rsidRPr="0067092B">
        <w:rPr>
          <w:rFonts w:cs="Times New Roman" w:hAnsi="Times New Roman" w:ascii="Times New Roman"/>
          <w:sz w:val="24"/>
          <w:szCs w:val="24"/>
        </w:rPr>
        <w:t>,</w:t>
      </w:r>
      <w:r w:rsidRPr="0067092B">
        <w:rPr>
          <w:rFonts w:cs="Times New Roman" w:hAnsi="Times New Roman" w:ascii="Times New Roman"/>
          <w:sz w:val="24"/>
          <w:szCs w:val="24"/>
        </w:rPr>
        <w:t xml:space="preserve"> </w:t>
      </w:r>
      <w:r w:rsidR="00BC57ED">
        <w:rPr>
          <w:rFonts w:cs="Times New Roman" w:hAnsi="Times New Roman" w:ascii="Times New Roman"/>
          <w:sz w:val="24"/>
          <w:szCs w:val="24"/>
        </w:rPr>
        <w:t>31</w:t>
      </w:r>
      <w:r w:rsidR="0067092B" w:rsidRPr="0067092B">
        <w:rPr>
          <w:rFonts w:cs="Times New Roman" w:hAnsi="Times New Roman" w:ascii="Times New Roman"/>
          <w:sz w:val="24"/>
          <w:szCs w:val="24"/>
        </w:rPr>
        <w:t>. listopada</w:t>
      </w:r>
      <w:r w:rsidR="00277BD2" w:rsidRPr="0067092B">
        <w:rPr>
          <w:rFonts w:cs="Times New Roman" w:hAnsi="Times New Roman" w:ascii="Times New Roman"/>
          <w:sz w:val="24"/>
          <w:szCs w:val="24"/>
        </w:rPr>
        <w:t xml:space="preserve"> 2017</w:t>
      </w:r>
      <w:r w:rsidRPr="0067092B">
        <w:rPr>
          <w:rFonts w:cs="Times New Roman" w:hAnsi="Times New Roman" w:ascii="Times New Roman"/>
          <w:sz w:val="24"/>
          <w:szCs w:val="24"/>
        </w:rPr>
        <w:t>.</w:t>
      </w:r>
    </w:p>
    <w:p w:rsidRDefault="00562755" w:rsidP="004F4F07" w:rsidR="006E34C6" w:rsidRPr="0067092B">
      <w:pPr>
        <w:spacing w:lineRule="auto" w:line="24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67092B">
        <w:rPr>
          <w:rFonts w:cs="Times New Roman" w:hAnsi="Times New Roman" w:ascii="Times New Roman"/>
          <w:sz w:val="24"/>
          <w:szCs w:val="24"/>
        </w:rPr>
        <w:t>Sudac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796414" w:rsidP="00062877" w:rsidR="00562755" w:rsidRPr="006709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ab/>
      </w:r>
      <w:r w:rsidRPr="0067092B">
        <w:rPr>
          <w:rFonts w:cs="Times New Roman" w:hAnsi="Times New Roman" w:ascii="Times New Roman"/>
          <w:sz w:val="24"/>
          <w:szCs w:val="24"/>
        </w:rPr>
        <w:tab/>
      </w:r>
      <w:r w:rsidRPr="0067092B">
        <w:rPr>
          <w:rFonts w:cs="Times New Roman" w:hAnsi="Times New Roman" w:ascii="Times New Roman"/>
          <w:sz w:val="24"/>
          <w:szCs w:val="24"/>
        </w:rPr>
        <w:tab/>
      </w:r>
      <w:r w:rsidRPr="0067092B">
        <w:rPr>
          <w:rFonts w:cs="Times New Roman" w:hAnsi="Times New Roman" w:ascii="Times New Roman"/>
          <w:sz w:val="24"/>
          <w:szCs w:val="24"/>
        </w:rPr>
        <w:tab/>
      </w:r>
      <w:r w:rsidRPr="0067092B">
        <w:rPr>
          <w:rFonts w:cs="Times New Roman" w:hAnsi="Times New Roman" w:ascii="Times New Roman"/>
          <w:sz w:val="24"/>
          <w:szCs w:val="24"/>
        </w:rPr>
        <w:tab/>
      </w:r>
      <w:r w:rsidRPr="0067092B">
        <w:rPr>
          <w:rFonts w:cs="Times New Roman" w:hAnsi="Times New Roman" w:ascii="Times New Roman"/>
          <w:sz w:val="24"/>
          <w:szCs w:val="24"/>
        </w:rPr>
        <w:tab/>
      </w:r>
      <w:r w:rsidRPr="0067092B">
        <w:rPr>
          <w:rFonts w:cs="Times New Roman" w:hAnsi="Times New Roman" w:ascii="Times New Roman"/>
          <w:sz w:val="24"/>
          <w:szCs w:val="24"/>
        </w:rPr>
        <w:tab/>
      </w:r>
      <w:r w:rsidRPr="0067092B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="006E34C6" w:rsidRPr="0067092B">
        <w:rPr>
          <w:rFonts w:cs="Times New Roman" w:hAnsi="Times New Roman" w:ascii="Times New Roman"/>
          <w:sz w:val="24"/>
          <w:szCs w:val="24"/>
        </w:rPr>
        <w:t>Iris Hatvalić Nemec</w:t>
      </w:r>
      <w:r w:rsidR="005627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E34C6" w:rsidP="004F4F07" w:rsidR="006E34C6" w:rsidRPr="006709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4F4F07" w:rsidR="006E34C6" w:rsidRPr="006709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4F4F07" w:rsidR="006E34C6" w:rsidRPr="0067092B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6E34C6" w:rsidP="004F4F07" w:rsidR="006E34C6" w:rsidRPr="006709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 xml:space="preserve">Protiv ovog rješenja stečajni upravitelj, i stečajni vjerovnici imaju pravo žalbe u roku od osam (8) dana od </w:t>
      </w:r>
      <w:r w:rsidR="00277BD2" w:rsidRPr="0067092B">
        <w:rPr>
          <w:rFonts w:cs="Times New Roman" w:hAnsi="Times New Roman" w:ascii="Times New Roman"/>
          <w:sz w:val="24"/>
          <w:szCs w:val="24"/>
        </w:rPr>
        <w:t xml:space="preserve">proteka osmog dana od </w:t>
      </w:r>
      <w:r w:rsidRPr="0067092B">
        <w:rPr>
          <w:rFonts w:cs="Times New Roman" w:hAnsi="Times New Roman" w:ascii="Times New Roman"/>
          <w:sz w:val="24"/>
          <w:szCs w:val="24"/>
        </w:rPr>
        <w:t xml:space="preserve">objave na </w:t>
      </w:r>
      <w:r w:rsidR="00277BD2" w:rsidRPr="0067092B">
        <w:rPr>
          <w:rFonts w:cs="Times New Roman" w:hAnsi="Times New Roman" w:ascii="Times New Roman"/>
          <w:sz w:val="24"/>
          <w:szCs w:val="24"/>
        </w:rPr>
        <w:t>e-oglasnoj ploči</w:t>
      </w:r>
      <w:r w:rsidRPr="0067092B">
        <w:rPr>
          <w:rFonts w:cs="Times New Roman" w:hAnsi="Times New Roman" w:ascii="Times New Roman"/>
          <w:sz w:val="24"/>
          <w:szCs w:val="24"/>
        </w:rPr>
        <w:t xml:space="preserve"> suda Visokom trgovačkom sudu Republike Hrvatske u Zagrebu. Žalba se podnosi putem ovog suda pisano u tri (3) primjerka.</w:t>
      </w:r>
    </w:p>
    <w:p w:rsidRDefault="006E34C6" w:rsidP="004F4F07" w:rsidR="006E34C6" w:rsidRPr="006709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E34C6" w:rsidP="004F4F07" w:rsidR="006E34C6" w:rsidRPr="0067092B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>DNA:</w:t>
      </w:r>
    </w:p>
    <w:p w:rsidRDefault="00796414" w:rsidP="004F4F07" w:rsidR="006E34C6" w:rsidRPr="0067092B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>- stečajni</w:t>
      </w:r>
      <w:r w:rsidR="006E34C6" w:rsidRPr="0067092B">
        <w:rPr>
          <w:rFonts w:cs="Times New Roman" w:hAnsi="Times New Roman" w:ascii="Times New Roman"/>
          <w:sz w:val="24"/>
          <w:szCs w:val="24"/>
        </w:rPr>
        <w:t xml:space="preserve"> upravitelj </w:t>
      </w:r>
      <w:r w:rsidR="0067092B" w:rsidRPr="0067092B">
        <w:rPr>
          <w:rFonts w:cs="Times New Roman" w:hAnsi="Times New Roman" w:ascii="Times New Roman"/>
          <w:sz w:val="24"/>
          <w:szCs w:val="24"/>
        </w:rPr>
        <w:t>Antun Mišanović, Braće Radić 24, Varaždin</w:t>
      </w:r>
    </w:p>
    <w:p w:rsidRDefault="006E34C6" w:rsidP="004F4F07" w:rsidR="006E34C6" w:rsidRPr="006709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 xml:space="preserve">- </w:t>
      </w:r>
      <w:r w:rsidR="00277BD2" w:rsidRPr="0067092B">
        <w:rPr>
          <w:rFonts w:cs="Times New Roman" w:hAnsi="Times New Roman" w:ascii="Times New Roman"/>
          <w:sz w:val="24"/>
          <w:szCs w:val="24"/>
        </w:rPr>
        <w:t>e-</w:t>
      </w:r>
      <w:r w:rsidRPr="0067092B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6E34C6" w:rsidP="004F4F07" w:rsidR="006E34C6" w:rsidRPr="006709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821A4" w:rsidP="004F4F07" w:rsidR="001821A4" w:rsidRPr="0067092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1821A4" w:rsidRPr="0067092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4B" w:rsidP="00315A4B" w:rsidR="00315A4B">
      <w:pPr>
        <w:spacing w:lineRule="auto" w:line="240" w:after="0"/>
      </w:pPr>
      <w:r>
        <w:separator/>
      </w:r>
    </w:p>
  </w:endnote>
  <w:endnote w:id="0" w:type="continuationSeparator">
    <w:p w:rsidRDefault="00315A4B" w:rsidP="00315A4B" w:rsidR="00315A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4B" w:rsidP="00315A4B" w:rsidR="00315A4B">
      <w:pPr>
        <w:spacing w:lineRule="auto" w:line="240" w:after="0"/>
      </w:pPr>
      <w:r>
        <w:separator/>
      </w:r>
    </w:p>
  </w:footnote>
  <w:footnote w:id="0" w:type="continuationSeparator">
    <w:p w:rsidRDefault="00315A4B" w:rsidP="00315A4B" w:rsidR="00315A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1461079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821A4" w:rsidR="001821A4" w:rsidRPr="001821A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821A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821A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821A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A02A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821A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821A4" w:rsidR="00315A4B">
    <w:pPr>
      <w:pStyle w:val="Zaglavlje"/>
      <w:rPr>
        <w:rFonts w:cs="Times New Roman" w:hAnsi="Times New Roman" w:ascii="Times New Roman"/>
        <w:sz w:val="24"/>
        <w:szCs w:val="24"/>
      </w:rPr>
    </w:pPr>
    <w:r w:rsidRPr="001821A4">
      <w:rPr>
        <w:rFonts w:cs="Times New Roman" w:hAnsi="Times New Roman" w:ascii="Times New Roman"/>
        <w:sz w:val="24"/>
        <w:szCs w:val="24"/>
      </w:rPr>
      <w:tab/>
    </w:r>
    <w:r w:rsidRPr="001821A4">
      <w:rPr>
        <w:rFonts w:cs="Times New Roman" w:hAnsi="Times New Roman" w:ascii="Times New Roman"/>
        <w:sz w:val="24"/>
        <w:szCs w:val="24"/>
      </w:rPr>
      <w:tab/>
      <w:t>Poslovni broj: 4 St-</w:t>
    </w:r>
    <w:r w:rsidR="0067092B">
      <w:rPr>
        <w:rFonts w:cs="Times New Roman" w:hAnsi="Times New Roman" w:ascii="Times New Roman"/>
        <w:sz w:val="24"/>
        <w:szCs w:val="24"/>
      </w:rPr>
      <w:t>924/16-22</w:t>
    </w:r>
  </w:p>
  <w:p w:rsidRDefault="001821A4" w:rsidR="001821A4" w:rsidRPr="001821A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B01D9A"/>
    <w:multiLevelType w:val="multilevel"/>
    <w:tmpl w:val="5BFE8DC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36C56CFA"/>
    <w:multiLevelType w:val="hybridMultilevel"/>
    <w:tmpl w:val="276495BC"/>
    <w:lvl w:tplc="041A0001" w:ilvl="0">
      <w:start w:val="1"/>
      <w:numFmt w:val="bullet"/>
      <w:lvlText w:val=""/>
      <w:lvlJc w:val="left"/>
      <w:pPr>
        <w:ind w:hanging="360" w:left="50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2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4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6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8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0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2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4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62"/>
      </w:pPr>
      <w:rPr>
        <w:rFonts w:hAnsi="Wingdings" w:ascii="Wingdings" w:hint="default"/>
      </w:rPr>
    </w:lvl>
  </w:abstractNum>
  <w:abstractNum w:abstractNumId="2">
    <w:nsid w:val="4F2050B7"/>
    <w:multiLevelType w:val="hybridMultilevel"/>
    <w:tmpl w:val="9E0822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0B9100E"/>
    <w:multiLevelType w:val="hybridMultilevel"/>
    <w:tmpl w:val="48F448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4AF778D"/>
    <w:multiLevelType w:val="hybridMultilevel"/>
    <w:tmpl w:val="343C2B60"/>
    <w:lvl w:tplc="46D60EC6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6">
    <w:nsid w:val="578E3934"/>
    <w:multiLevelType w:val="hybridMultilevel"/>
    <w:tmpl w:val="680AD6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835FF6"/>
    <w:multiLevelType w:val="hybridMultilevel"/>
    <w:tmpl w:val="09682D94"/>
    <w:lvl w:tplc="1A267B5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48177EA"/>
    <w:multiLevelType w:val="hybridMultilevel"/>
    <w:tmpl w:val="161696A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4E154D2"/>
    <w:multiLevelType w:val="hybridMultilevel"/>
    <w:tmpl w:val="BAE0AA04"/>
    <w:lvl w:tplc="09C631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9"/>
  </w:num>
  <w:num w:numId="5">
    <w:abstractNumId w:val="0"/>
  </w:num>
  <w:num w:numId="6">
    <w:abstractNumId w:val="2"/>
  </w:num>
  <w:num w:numId="7">
    <w:abstractNumId w:val="1"/>
  </w:num>
  <w:num w:numId="8">
    <w:abstractNumId w:val="3"/>
  </w:num>
  <w:num w:numId="9">
    <w:abstractNumId w:va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0E8D"/>
    <w:rsid w:val="00011EC4"/>
    <w:rsid w:val="0002137C"/>
    <w:rsid w:val="00062877"/>
    <w:rsid w:val="00066F6A"/>
    <w:rsid w:val="00082D69"/>
    <w:rsid w:val="000D0E8D"/>
    <w:rsid w:val="00112624"/>
    <w:rsid w:val="00136718"/>
    <w:rsid w:val="001821A4"/>
    <w:rsid w:val="001E69C1"/>
    <w:rsid w:val="00277BD2"/>
    <w:rsid w:val="00315A4B"/>
    <w:rsid w:val="00392D59"/>
    <w:rsid w:val="003E3DDE"/>
    <w:rsid w:val="00402905"/>
    <w:rsid w:val="00453BF1"/>
    <w:rsid w:val="004B6760"/>
    <w:rsid w:val="004D0E04"/>
    <w:rsid w:val="004F4F07"/>
    <w:rsid w:val="004F54C7"/>
    <w:rsid w:val="004F58B9"/>
    <w:rsid w:val="00524758"/>
    <w:rsid w:val="00562755"/>
    <w:rsid w:val="00563009"/>
    <w:rsid w:val="0058671B"/>
    <w:rsid w:val="00594FDC"/>
    <w:rsid w:val="005A1AE6"/>
    <w:rsid w:val="005B4FED"/>
    <w:rsid w:val="005E5D4C"/>
    <w:rsid w:val="00632A5B"/>
    <w:rsid w:val="0067092B"/>
    <w:rsid w:val="006A75F5"/>
    <w:rsid w:val="006B3B93"/>
    <w:rsid w:val="006B4D47"/>
    <w:rsid w:val="006E34C6"/>
    <w:rsid w:val="006F60AC"/>
    <w:rsid w:val="00721C59"/>
    <w:rsid w:val="00732006"/>
    <w:rsid w:val="00742623"/>
    <w:rsid w:val="00796414"/>
    <w:rsid w:val="00826C02"/>
    <w:rsid w:val="0087126E"/>
    <w:rsid w:val="008C2C43"/>
    <w:rsid w:val="009157F0"/>
    <w:rsid w:val="009E2FE0"/>
    <w:rsid w:val="00A67696"/>
    <w:rsid w:val="00AB211B"/>
    <w:rsid w:val="00B33D47"/>
    <w:rsid w:val="00BA02A9"/>
    <w:rsid w:val="00BC57ED"/>
    <w:rsid w:val="00BD6C40"/>
    <w:rsid w:val="00BE1DD0"/>
    <w:rsid w:val="00BE2D25"/>
    <w:rsid w:val="00BE3779"/>
    <w:rsid w:val="00C235BC"/>
    <w:rsid w:val="00C33F20"/>
    <w:rsid w:val="00C36B33"/>
    <w:rsid w:val="00C52EE5"/>
    <w:rsid w:val="00C82721"/>
    <w:rsid w:val="00CC1AB7"/>
    <w:rsid w:val="00D56CF0"/>
    <w:rsid w:val="00D5720E"/>
    <w:rsid w:val="00D660E7"/>
    <w:rsid w:val="00D778DD"/>
    <w:rsid w:val="00D8503B"/>
    <w:rsid w:val="00E256C1"/>
    <w:rsid w:val="00E54D20"/>
    <w:rsid w:val="00E849F1"/>
    <w:rsid w:val="00E95E9E"/>
    <w:rsid w:val="00EA35A3"/>
    <w:rsid w:val="00EA3716"/>
    <w:rsid w:val="00EB34EE"/>
    <w:rsid w:val="00EC3424"/>
    <w:rsid w:val="00F32E08"/>
    <w:rsid w:val="00F53B17"/>
    <w:rsid w:val="00F64500"/>
    <w:rsid w:val="00FF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1821A4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5A4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15A4B"/>
  </w:style>
  <w:style w:styleId="Podnoje" w:type="paragraph">
    <w:name w:val="footer"/>
    <w:basedOn w:val="Normal"/>
    <w:link w:val="PodnojeChar"/>
    <w:uiPriority w:val="99"/>
    <w:unhideWhenUsed/>
    <w:rsid w:val="00315A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15A4B"/>
  </w:style>
  <w:style w:styleId="Odlomakpopisa" w:type="paragraph">
    <w:name w:val="List Paragraph"/>
    <w:basedOn w:val="Normal"/>
    <w:qFormat/>
    <w:rsid w:val="004F58B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1821A4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StandardWeb" w:type="paragraph">
    <w:name w:val="Normal (Web)"/>
    <w:basedOn w:val="Normal"/>
    <w:rsid w:val="00392D59"/>
    <w:pPr>
      <w:spacing w:lineRule="auto" w:line="240" w:after="119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7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75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02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2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2A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2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2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1821A4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5A4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15A4B"/>
  </w:style>
  <w:style w:styleId="Podnoje" w:type="paragraph">
    <w:name w:val="footer"/>
    <w:basedOn w:val="Normal"/>
    <w:link w:val="PodnojeChar"/>
    <w:uiPriority w:val="99"/>
    <w:unhideWhenUsed/>
    <w:rsid w:val="00315A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15A4B"/>
  </w:style>
  <w:style w:styleId="Odlomakpopisa" w:type="paragraph">
    <w:name w:val="List Paragraph"/>
    <w:basedOn w:val="Normal"/>
    <w:qFormat/>
    <w:rsid w:val="004F58B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1821A4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StandardWeb" w:type="paragraph">
    <w:name w:val="Normal (Web)"/>
    <w:basedOn w:val="Normal"/>
    <w:rsid w:val="00392D59"/>
    <w:pPr>
      <w:spacing w:after="119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7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75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02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2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2A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2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2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116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-prazno mjesto za odluku</izvorni_sadrzaj>
    <derivirana_varijabla naziv="DomainObject.Primjedba_1">-prazno mjesto za odluku</derivirana_varijabla>
  </DomainObject.Primjedba>
  <DomainObject.Oznaka>
    <izvorni_sadrzaj>St-924/2016-22</izvorni_sadrzaj>
    <derivirana_varijabla naziv="DomainObject.Oznaka_1">St-924/2016-22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</izvorni_sadrzaj>
    <derivirana_varijabla naziv="DomainObject.Predmet.Broj_1">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2016.</izvorni_sadrzaj>
    <derivirana_varijabla naziv="DomainObject.Predmet.DatumOsnivanja_1">26.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listopada 2017.</izvorni_sadrzaj>
    <derivirana_varijabla naziv="DomainObject.Predmet.DatumRjesavanja_1">31.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St-924/2016</izvorni_sadrzaj>
    <derivirana_varijabla naziv="DomainObject.Predmet.OznakaBroj_1">St-924/2016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Iris</izvorni_sadrzaj>
    <derivirana_varijabla naziv="DomainObject.Predmet.PredmetRijesio.Ime_1">Iris</derivirana_varijabla>
  </DomainObject.Predmet.PredmetRijesio.Ime>
  <DomainObject.Predmet.PredmetRijesio.Oib>
    <izvorni_sadrzaj>42325015298</izvorni_sadrzaj>
    <derivirana_varijabla naziv="DomainObject.Predmet.PredmetRijesio.Oib_1">42325015298</derivirana_varijabla>
  </DomainObject.Predmet.PredmetRijesio.Oib>
  <DomainObject.Predmet.PredmetRijesio.Prezime>
    <izvorni_sadrzaj>Hatvalić Nemec</izvorni_sadrzaj>
    <derivirana_varijabla naziv="DomainObject.Predmet.PredmetRijesio.Prezime_1">Hatvalić Nemec</derivirana_varijabla>
  </DomainObject.Predmet.PredmetRijesio.Prezime>
  <DomainObject.Predmet.PrimjedbaSuca>
    <izvorni_sadrzaj>naknada diobe</izvorni_sadrzaj>
    <derivirana_varijabla naziv="DomainObject.Predmet.PrimjedbaSuca_1">naknada diobe</derivirana_varijabla>
  </DomainObject.Predmet.PrimjedbaSuca>
  <DomainObject.Predmet.ProtustrankaFormated>
    <izvorni_sadrzaj>  Stečajna masa iza VIBALO LB d.o.o. za proizvodnju, trgovinu i usluge u stečaju zastupanog po punomoćniku Antun Mišanović</izvorni_sadrzaj>
    <derivirana_varijabla naziv="DomainObject.Predmet.ProtustrankaFormated_1">  Stečajna masa iza VIBALO LB d.o.o. za proizvodnju, trgovinu i usluge u stečaju zastupanog po punomoćniku Antun Mišanović</derivirana_varijabla>
  </DomainObject.Predmet.ProtustrankaFormated>
  <DomainObject.Predmet.ProtustrankaFormatedOIB>
    <izvorni_sadrzaj>  Stečajna masa iza VIBALO LB d.o.o. za proizvodnju, trgovinu i usluge u stečaju, OIB 11735199398 zastupanog po punomoćniku Antun Mišanović</izvorni_sadrzaj>
    <derivirana_varijabla naziv="DomainObject.Predmet.ProtustrankaFormatedOIB_1">  Stečajna masa iza VIBALO LB d.o.o. za proizvodnju, trgovinu i usluge u stečaju, OIB 11735199398 zastupanog po punomoćniku Antun Mišanović</derivirana_varijabla>
  </DomainObject.Predmet.ProtustrankaFormatedOIB>
  <DomainObject.Predmet.ProtustrankaFormatedWithAdress>
    <izvorni_sadrzaj> Stečajna masa iza VIBALO LB d.o.o. za proizvodnju, trgovinu i usluge u stečaju, Braće Radić 24, 42000 Varaždin zastupanog po punomoćniku Antun Mišanović</izvorni_sadrzaj>
    <derivirana_varijabla naziv="DomainObject.Predmet.ProtustrankaFormatedWithAdress_1"> Stečajna masa iza VIBALO LB d.o.o. za proizvodnju, trgovinu i usluge u stečaju, Braće Radić 24, 42000 Varaždin zastupanog po punomoćniku Antun Mišanović</derivirana_varijabla>
  </DomainObject.Predmet.ProtustrankaFormatedWithAdress>
  <DomainObject.Predmet.ProtustrankaFormatedWithAdressOIB>
    <izvorni_sadrzaj> Stečajna masa iza VIBALO LB d.o.o. za proizvodnju, trgovinu i usluge u stečaju, OIB 11735199398, Braće Radić 24, 42000 Varaždin zastupanog po punomoćniku Antun Mišanović</izvorni_sadrzaj>
    <derivirana_varijabla naziv="DomainObject.Predmet.ProtustrankaFormatedWithAdressOIB_1"> Stečajna masa iza VIBALO LB d.o.o. za proizvodnju, trgovinu i usluge u stečaju, OIB 11735199398, Braće Radić 24, 42000 Varaždin zastupanog po punomoćniku Antun Mišanović</derivirana_varijabla>
  </DomainObject.Predmet.ProtustrankaFormatedWithAdressOIB>
  <DomainObject.Predmet.ProtustrankaWithAdress>
    <izvorni_sadrzaj>Stečajna masa iza VIBALO LB d.o.o. za proizvodnju, trgovinu i usluge u stečaju Braće Radić 24, 42000 Varaždin</izvorni_sadrzaj>
    <derivirana_varijabla naziv="DomainObject.Predmet.ProtustrankaWithAdress_1">Stečajna masa iza VIBALO LB d.o.o. za proizvodnju, trgovinu i usluge u stečaju Braće Radić 24, 42000 Varaždin</derivirana_varijabla>
  </DomainObject.Predmet.ProtustrankaWithAdress>
  <DomainObject.Predmet.ProtustrankaWithAdressOIB>
    <izvorni_sadrzaj>Stečajna masa iza VIBALO LB d.o.o. za proizvodnju, trgovinu i usluge u stečaju, OIB 11735199398, Braće Radić 24, 42000 Varaždin</izvorni_sadrzaj>
    <derivirana_varijabla naziv="DomainObject.Predmet.ProtustrankaWithAdressOIB_1">Stečajna masa iza VIBALO LB d.o.o. za proizvodnju, trgovinu i usluge u stečaju, OIB 11735199398, Braće Radić 24, 42000 Varaždin</derivirana_varijabla>
  </DomainObject.Predmet.ProtustrankaWithAdressOIB>
  <DomainObject.Predmet.ProtustrankaNazivFormated>
    <izvorni_sadrzaj>Stečajna masa iza VIBALO LB d.o.o. za proizvodnju, trgovinu i usluge u stečaju</izvorni_sadrzaj>
    <derivirana_varijabla naziv="DomainObject.Predmet.ProtustrankaNazivFormated_1">Stečajna masa iza VIBALO LB d.o.o. za proizvodnju, trgovinu i usluge u stečaju</derivirana_varijabla>
  </DomainObject.Predmet.ProtustrankaNazivFormated>
  <DomainObject.Predmet.ProtustrankaNazivFormatedOIB>
    <izvorni_sadrzaj>Stečajna masa iza VIBALO LB d.o.o. za proizvodnju, trgovinu i usluge u stečaju, OIB 11735199398</izvorni_sadrzaj>
    <derivirana_varijabla naziv="DomainObject.Predmet.ProtustrankaNazivFormatedOIB_1">Stečajna masa iza VIBALO LB d.o.o. za proizvodnju, trgovinu i usluge u stečaju, OIB 11735199398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Stečajna masa iza VIBALO LB d.o.o. za proizvodnju, trgovinu i usluge u stečaju zastupanog po punomoćniku Antun Mišanović</item>
    </izvorni_sadrzaj>
    <derivirana_varijabla naziv="DomainObject.Predmet.ProtuStrankaListFormated_1">
      <item>Stečajna masa iza VIBALO LB d.o.o. za proizvodnju, trgovinu i usluge u stečaju zastupanog po punomoćniku Antun Mišanović</item>
    </derivirana_varijabla>
  </DomainObject.Predmet.ProtuStrankaListFormated>
  <DomainObject.Predmet.ProtuStrankaListFormatedOIB>
    <izvorni_sadrzaj>
      <item>Stečajna masa iza VIBALO LB d.o.o. za proizvodnju, trgovinu i usluge u stečaju, OIB 11735199398 zastupanog po punomoćniku Antun Mišanović</item>
    </izvorni_sadrzaj>
    <derivirana_varijabla naziv="DomainObject.Predmet.ProtuStrankaListFormatedOIB_1">
      <item>Stečajna masa iza VIBALO LB d.o.o. za proizvodnju, trgovinu i usluge u stečaju, OIB 11735199398 zastupanog po punomoćniku Antun Mišanović</item>
    </derivirana_varijabla>
  </DomainObject.Predmet.ProtuStrankaListFormatedOIB>
  <DomainObject.Predmet.ProtuStrankaListFormatedWithAdress>
    <izvorni_sadrzaj>
      <item>Stečajna masa iza VIBALO LB d.o.o. za proizvodnju, trgovinu i usluge u stečaju, Braće Radić 24, 42000 Varaždin zastupanog po punomoćniku Antun Mišanović</item>
    </izvorni_sadrzaj>
    <derivirana_varijabla naziv="DomainObject.Predmet.ProtuStrankaListFormatedWithAdress_1">
      <item>Stečajna masa iza VIBALO LB d.o.o. za proizvodnju, trgovinu i usluge u stečaju, Braće Radić 24, 42000 Varaždin zastupanog po punomoćniku Antun Mišanović</item>
    </derivirana_varijabla>
  </DomainObject.Predmet.ProtuStrankaListFormatedWithAdress>
  <DomainObject.Predmet.ProtuStrankaListFormatedWithAdressOIB>
    <izvorni_sadrzaj>
      <item>Stečajna masa iza VIBALO LB d.o.o. za proizvodnju, trgovinu i usluge u stečaju, OIB 11735199398, Braće Radić 24, 42000 Varaždin zastupanog po punomoćniku Antun Mišanović</item>
    </izvorni_sadrzaj>
    <derivirana_varijabla naziv="DomainObject.Predmet.ProtuStrankaListFormatedWithAdressOIB_1">
      <item>Stečajna masa iza VIBALO LB d.o.o. za proizvodnju, trgovinu i usluge u stečaju, OIB 11735199398, Braće Radić 24, 42000 Varaždin zastupanog po punomoćniku Antun Mišanović</item>
    </derivirana_varijabla>
  </DomainObject.Predmet.ProtuStrankaListFormatedWithAdressOIB>
  <DomainObject.Predmet.ProtuStrankaListNazivFormated>
    <izvorni_sadrzaj>
      <item>Stečajna masa iza VIBALO LB d.o.o. za proizvodnju, trgovinu i usluge u stečaju</item>
    </izvorni_sadrzaj>
    <derivirana_varijabla naziv="DomainObject.Predmet.ProtuStrankaListNazivFormated_1">
      <item>Stečajna masa iza VIBALO LB d.o.o. za proizvodnju, trgovinu i usluge u stečaju</item>
    </derivirana_varijabla>
  </DomainObject.Predmet.ProtuStrankaListNazivFormated>
  <DomainObject.Predmet.ProtuStrankaListNazivFormatedOIB>
    <izvorni_sadrzaj>
      <item>Stečajna masa iza VIBALO LB d.o.o. za proizvodnju, trgovinu i usluge u stečaju, OIB 11735199398</item>
    </izvorni_sadrzaj>
    <derivirana_varijabla naziv="DomainObject.Predmet.ProtuStrankaListNazivFormatedOIB_1">
      <item>Stečajna masa iza VIBALO LB d.o.o. za proizvodnju, trgovinu i usluge u stečaju, OIB 11735199398</item>
    </derivirana_varijabla>
  </DomainObject.Predmet.ProtuStrankaListNazivFormatedOIB>
  <DomainObject.Predmet.OstaliListFormated>
    <izvorni_sadrzaj>
      <item>Darko Betlehem</item>
      <item>Željko Viduka</item>
      <item>Županijsko državno odvjetništvo</item>
      <item>Antun Mišanović punomoćnik sudionika u postupku Stečajna masa iza VIBALO LB d.o.o. za proizvodnju, trgovinu i usluge u stečaju</item>
    </izvorni_sadrzaj>
    <derivirana_varijabla naziv="DomainObject.Predmet.OstaliListFormated_1">
      <item>Darko Betlehem</item>
      <item>Željko Viduka</item>
      <item>Županijsko državno odvjetništvo</item>
      <item>Antun Mišanović punomoćnik sudionika u postupku Stečajna masa iza VIBALO LB d.o.o. za proizvodnju, trgovinu i usluge u stečaju</item>
    </derivirana_varijabla>
  </DomainObject.Predmet.OstaliListFormated>
  <DomainObject.Predmet.OstaliListFormatedOIB>
    <izvorni_sadrzaj>
      <item>Darko Betlehem, OIB 53392415270</item>
      <item>Željko Viduka, OIB 98075269308</item>
      <item>Županijsko državno odvjetništvo</item>
      <item>Antun Mišanović, OIB 50827538620 punomoćnik sudionika u postupku Stečajna masa iza VIBALO LB d.o.o. za proizvodnju, trgovinu i usluge u stečaju</item>
    </izvorni_sadrzaj>
    <derivirana_varijabla naziv="DomainObject.Predmet.OstaliListFormatedOIB_1">
      <item>Darko Betlehem, OIB 53392415270</item>
      <item>Željko Viduka, OIB 98075269308</item>
      <item>Županijsko državno odvjetništvo</item>
      <item>Antun Mišanović, OIB 50827538620 punomoćnik sudionika u postupku Stečajna masa iza VIBALO LB d.o.o. za proizvodnju, trgovinu i usluge u stečaju</item>
    </derivirana_varijabla>
  </DomainObject.Predmet.OstaliListFormatedOIB>
  <DomainObject.Predmet.OstaliListFormatedWithAdress>
    <izvorni_sadrzaj>
      <item>Darko Betlehem, Kneza Branimira 23, 10000 Zagreb</item>
      <item>Željko Viduka, V.radnički Put 2, 10000 Zagreb</item>
      <item>Županijsko državno odvjetništvo</item>
      <item>Antun Mišanović, Braće Radića 24, 42000 Varaždin punomoćnik sudionika u postupku Stečajna masa iza VIBALO LB d.o.o. za proizvodnju, trgovinu i usluge u stečaju</item>
    </izvorni_sadrzaj>
    <derivirana_varijabla naziv="DomainObject.Predmet.OstaliListFormatedWithAdress_1">
      <item>Darko Betlehem, Kneza Branimira 23, 10000 Zagreb</item>
      <item>Željko Viduka, V.radnički Put 2, 10000 Zagreb</item>
      <item>Županijsko državno odvjetništvo</item>
      <item>Antun Mišanović, Braće Radića 24, 42000 Varaždin punomoćnik sudionika u postupku Stečajna masa iza VIBALO LB d.o.o. za proizvodnju, trgovinu i usluge u stečaju</item>
    </derivirana_varijabla>
  </DomainObject.Predmet.OstaliListFormatedWithAdress>
  <DomainObject.Predmet.OstaliListFormatedWithAdressOIB>
    <izvorni_sadrzaj>
      <item>Darko Betlehem, OIB 53392415270, Kneza Branimira 23, 10000 Zagreb</item>
      <item>Željko Viduka, OIB 98075269308, V.radnički Put 2, 10000 Zagreb</item>
      <item>Županijsko državno odvjetništvo</item>
      <item>Antun Mišanović, OIB 50827538620, Braće Radića 24, 42000 Varaždin punomoćnik sudionika u postupku Stečajna masa iza VIBALO LB d.o.o. za proizvodnju, trgovinu i usluge u stečaju</item>
    </izvorni_sadrzaj>
    <derivirana_varijabla naziv="DomainObject.Predmet.OstaliListFormatedWithAdressOIB_1">
      <item>Darko Betlehem, OIB 53392415270, Kneza Branimira 23, 10000 Zagreb</item>
      <item>Željko Viduka, OIB 98075269308, V.radnički Put 2, 10000 Zagreb</item>
      <item>Županijsko državno odvjetništvo</item>
      <item>Antun Mišanović, OIB 50827538620, Braće Radića 24, 42000 Varaždin punomoćnik sudionika u postupku Stečajna masa iza VIBALO LB d.o.o. za proizvodnju, trgovinu i usluge u stečaju</item>
    </derivirana_varijabla>
  </DomainObject.Predmet.OstaliListFormatedWithAdressOIB>
  <DomainObject.Predmet.OstaliListNazivFormated>
    <izvorni_sadrzaj>
      <item>Darko Betlehem</item>
      <item>Željko Viduka</item>
      <item>Županijsko državno odvjetništvo</item>
      <item>Antun Mišanović</item>
    </izvorni_sadrzaj>
    <derivirana_varijabla naziv="DomainObject.Predmet.OstaliListNazivFormated_1">
      <item>Darko Betlehem</item>
      <item>Željko Viduka</item>
      <item>Županijsko državno odvjetništvo</item>
      <item>Antun Mišanović</item>
    </derivirana_varijabla>
  </DomainObject.Predmet.OstaliListNazivFormated>
  <DomainObject.Predmet.OstaliListNazivFormatedOIB>
    <izvorni_sadrzaj>
      <item>Darko Betlehem, OIB 53392415270</item>
      <item>Željko Viduka, OIB 98075269308</item>
      <item>Županijsko državno odvjetništvo</item>
      <item>Antun Mišanović, OIB 50827538620</item>
    </izvorni_sadrzaj>
    <derivirana_varijabla naziv="DomainObject.Predmet.OstaliListNazivFormatedOIB_1">
      <item>Darko Betlehem, OIB 53392415270</item>
      <item>Željko Viduka, OIB 98075269308</item>
      <item>Županijsko državno odvjetništvo</item>
      <item>Antun Mišanović, OIB 50827538620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St-924/2016-22</izvorni_sadrzaj>
    <derivirana_varijabla naziv="DomainObject.PoslovniBrojDokumenta_1">St-924/2016-22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Stečajna masa iza VIBALO LB d.o.o. za proizvodnju, trgovinu i usluge u stečaju</izvorni_sadrzaj>
    <derivirana_varijabla naziv="DomainObject.Predmet.ProtustrankaIDrugi_1">Stečajna masa iza VIBALO LB d.o.o.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Stečajna masa iza VIBALO LB d.o.o. za proizvodnju, trgovinu i usluge u stečaju, OIB 11735199398, Braće Radić 24, 42000 Varaždin</izvorni_sadrzaj>
    <derivirana_varijabla naziv="DomainObject.Predmet.ProtustrankaIDrugiAdressOIB_1">Stečajna masa iza VIBALO LB d.o.o. za proizvodnju, trgovinu i usluge u stečaju, OIB 11735199398, Braće Radić 24,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listopada 2017.</izvorni_sadrzaj>
    <derivirana_varijabla naziv="DomainObject.Predmet.OdlukaRjesenje.DatumDonosenjaOdluke_1">19.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St-924/2016-21</izvorni_sadrzaj>
    <derivirana_varijabla naziv="DomainObject.Predmet.OdlukaRjesenje.Oznaka_1">St-924/2016-21</derivirana_varijabla>
  </DomainObject.Predmet.OdlukaRjesenje.Oznaka>
  <DomainObject.Predmet.SudioniciListNaziv>
    <izvorni_sadrzaj>
      <item>Financijska agencija</item>
      <item>Stečajna masa iza VIBALO LB d.o.o. za proizvodnju, trgovinu i usluge u stečaju</item>
      <item>Darko Betlehem</item>
      <item>Željko Viduka</item>
      <item>Županijsko državno odvjetništvo</item>
      <item>Antun Mišanović</item>
    </izvorni_sadrzaj>
    <derivirana_varijabla naziv="DomainObject.Predmet.SudioniciListNaziv_1">
      <item>Financijska agencija</item>
      <item>Stečajna masa iza VIBALO LB d.o.o. za proizvodnju, trgovinu i usluge u stečaju</item>
      <item>Darko Betlehem</item>
      <item>Željko Viduka</item>
      <item>Županijsko državno odvjetništvo</item>
      <item>Antun Mišanović</item>
    </derivirana_varijabla>
  </DomainObject.Predmet.SudioniciListNaziv>
  <DomainObject.Predmet.SudioniciListAdressOIB>
    <izvorni_sadrzaj>
      <item>Financijska agencija, OIB 85821130368, A. Cesarca 2,42000 Varaždin</item>
      <item>Stečajna masa iza VIBALO LB d.o.o. za proizvodnju, trgovinu i usluge u stečaju, OIB 11735199398, Braće Radić 24,42000 Varaždin</item>
      <item>Darko Betlehem, OIB 53392415270, Kneza Branimira 23,10000 Zagreb</item>
      <item>Željko Viduka, OIB 98075269308, V.radnički Put 2,10000 Zagreb</item>
      <item>Županijsko državno odvjetništvo</item>
      <item>Antun Mišanović, OIB 50827538620, Braće Radića 24,42000 Varaždin</item>
    </izvorni_sadrzaj>
    <derivirana_varijabla naziv="DomainObject.Predmet.SudioniciListAdressOIB_1">
      <item>Financijska agencija, OIB 85821130368, A. Cesarca 2,42000 Varaždin</item>
      <item>Stečajna masa iza VIBALO LB d.o.o. za proizvodnju, trgovinu i usluge u stečaju, OIB 11735199398, Braće Radić 24,42000 Varaždin</item>
      <item>Darko Betlehem, OIB 53392415270, Kneza Branimira 23,10000 Zagreb</item>
      <item>Željko Viduka, OIB 98075269308, V.radnički Put 2,10000 Zagreb</item>
      <item>Županijsko državno odvjetništvo</item>
      <item>Antun Mišanović, OIB 50827538620, Braće Radića 24,42000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11735199398</item>
      <item>, OIB 53392415270</item>
      <item>, OIB 98075269308</item>
      <item>, OIB null</item>
      <item>, OIB 50827538620</item>
    </izvorni_sadrzaj>
    <derivirana_varijabla naziv="DomainObject.Predmet.SudioniciListNazivOIB_1">
      <item>, OIB 85821130368</item>
      <item>, OIB 11735199398</item>
      <item>, OIB 53392415270</item>
      <item>, OIB 98075269308</item>
      <item>, OIB null</item>
      <item>, OIB 50827538620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3A472-6EE6-4DB7-9BAF-11F0CD7EA6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3048</properties:Characters>
  <properties:Lines>79</properties:Lines>
  <properties:Paragraphs>27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2017-10-31T08:12:00Z</dcterms:created>
  <dc:creator>Tihana Martinez</dc:creator>
  <cp:lastModifiedBy>Tihana Martinez</cp:lastModifiedBy>
  <cp:lastPrinted>2017-11-02T11:50:00Z</cp:lastPrinted>
  <dcterms:modified xmlns:xsi="http://www.w3.org/2001/XMLSchema-instance" xsi:type="dcterms:W3CDTF">2017-11-02T11:52:00Z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St-924/2016-22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