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0b3ba" w14:paraId="2f0b3ba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582219" w:rsidP="003D46F6" w:rsidR="00582219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582219" w:rsidP="003D46F6" w:rsidR="00582219" w:rsidRPr="002A1EF4">
      <w:pPr>
        <w:spacing w:lineRule="auto" w:line="240" w:after="0"/>
        <w:jc w:val="left"/>
        <w:rPr>
          <w:sz w:val="24"/>
          <w:szCs w:val="24"/>
        </w:rPr>
      </w:pPr>
    </w:p>
    <w:p w:rsidRDefault="00C905B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C905B6">
        <w:rPr>
          <w:sz w:val="24"/>
          <w:szCs w:val="24"/>
        </w:rPr>
        <w:t>Trgovački sud u Rijeci, po sucu Liljani Ugrin, kao sucu pojedincu u stečajnom predmetu odlučujući po prijedlogu Financijske  agencije  za otvaranje stečajnog postupka nad dužnikom  CAREX društvo s ograničenom odgovornošću za ugostiteljstvo Rijeka, Save Jugo Bujkove 16 ( MBS 040178776 – OIB 25613133689 )  dana 13. prosinca 2016</w:t>
      </w:r>
      <w:r>
        <w:rPr>
          <w:sz w:val="24"/>
          <w:szCs w:val="24"/>
        </w:rPr>
        <w:t>.</w:t>
      </w:r>
      <w:r w:rsidR="003D46F6" w:rsidRPr="002A1EF4">
        <w:rPr>
          <w:sz w:val="24"/>
          <w:szCs w:val="24"/>
        </w:rPr>
        <w:t xml:space="preserve">  dana </w:t>
      </w:r>
      <w:r w:rsidR="005878C9">
        <w:rPr>
          <w:sz w:val="24"/>
          <w:szCs w:val="24"/>
        </w:rPr>
        <w:t>21</w:t>
      </w:r>
      <w:r w:rsidR="003D46F6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3D46F6"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C905B6" w:rsidP="003D46F6" w:rsidR="00C905B6">
      <w:pPr>
        <w:spacing w:lineRule="auto" w:line="240" w:after="0"/>
        <w:rPr>
          <w:sz w:val="24"/>
          <w:szCs w:val="24"/>
        </w:rPr>
      </w:pPr>
    </w:p>
    <w:p w:rsidRDefault="003D46F6" w:rsidP="003D46F6" w:rsidR="007E46E3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7E46E3">
        <w:rPr>
          <w:sz w:val="24"/>
          <w:szCs w:val="24"/>
        </w:rPr>
        <w:t xml:space="preserve">azrješava 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r w:rsidR="00102421" w:rsidRPr="00102421">
        <w:rPr>
          <w:sz w:val="24"/>
          <w:szCs w:val="24"/>
        </w:rPr>
        <w:t>Ombretta</w:t>
      </w:r>
      <w:r w:rsidR="007B38AA">
        <w:rPr>
          <w:sz w:val="24"/>
          <w:szCs w:val="24"/>
        </w:rPr>
        <w:t xml:space="preserve"> </w:t>
      </w:r>
      <w:r w:rsidR="00102421" w:rsidRPr="00102421">
        <w:rPr>
          <w:sz w:val="24"/>
          <w:szCs w:val="24"/>
        </w:rPr>
        <w:t>Belić-Ilijašić Ombretta ( OIB 00873493442 ) Jadranska 2, Rabac</w:t>
      </w:r>
      <w:r w:rsidR="007E46E3">
        <w:rPr>
          <w:sz w:val="24"/>
          <w:szCs w:val="24"/>
        </w:rPr>
        <w:t>.</w:t>
      </w:r>
    </w:p>
    <w:p w:rsidRDefault="00C905B6" w:rsidP="003D46F6" w:rsidR="00C905B6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Obrazloženje</w:t>
      </w:r>
    </w:p>
    <w:p w:rsidRDefault="00C905B6" w:rsidP="003D46F6" w:rsidR="00C905B6" w:rsidRPr="002D65CD">
      <w:pPr>
        <w:spacing w:lineRule="auto" w:line="240" w:after="0"/>
        <w:jc w:val="center"/>
        <w:rPr>
          <w:rFonts w:cstheme="minorBidi" w:eastAsiaTheme="minorHAnsi"/>
          <w:bCs/>
          <w:sz w:val="24"/>
          <w:szCs w:val="24"/>
          <w:lang w:eastAsia="en-US"/>
        </w:rPr>
      </w:pPr>
    </w:p>
    <w:p w:rsidRDefault="007E46E3" w:rsidP="002D65CD" w:rsidR="00062497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Ovosudnim rješenjem pod poslovnim brojem 7 St-</w:t>
      </w:r>
      <w:r w:rsidR="00C905B6">
        <w:rPr>
          <w:sz w:val="24"/>
          <w:szCs w:val="24"/>
        </w:rPr>
        <w:t>686</w:t>
      </w:r>
      <w:r w:rsidRPr="002D65CD">
        <w:rPr>
          <w:sz w:val="24"/>
          <w:szCs w:val="24"/>
        </w:rPr>
        <w:t>/16-</w:t>
      </w:r>
      <w:r w:rsidR="00C905B6">
        <w:rPr>
          <w:sz w:val="24"/>
          <w:szCs w:val="24"/>
        </w:rPr>
        <w:t>10</w:t>
      </w:r>
      <w:r w:rsidRPr="002D65CD">
        <w:rPr>
          <w:sz w:val="24"/>
          <w:szCs w:val="24"/>
        </w:rPr>
        <w:t xml:space="preserve"> </w:t>
      </w:r>
      <w:r w:rsidR="00403EF1" w:rsidRPr="002D65CD">
        <w:rPr>
          <w:sz w:val="24"/>
          <w:szCs w:val="24"/>
        </w:rPr>
        <w:t xml:space="preserve">od </w:t>
      </w:r>
      <w:r w:rsidR="00C905B6">
        <w:rPr>
          <w:sz w:val="24"/>
          <w:szCs w:val="24"/>
        </w:rPr>
        <w:t>13</w:t>
      </w:r>
      <w:r w:rsidR="00062497" w:rsidRPr="002D65CD">
        <w:rPr>
          <w:sz w:val="24"/>
          <w:szCs w:val="24"/>
        </w:rPr>
        <w:t xml:space="preserve">. </w:t>
      </w:r>
      <w:r w:rsidR="00C905B6">
        <w:rPr>
          <w:sz w:val="24"/>
          <w:szCs w:val="24"/>
        </w:rPr>
        <w:t xml:space="preserve">prosinca </w:t>
      </w:r>
      <w:r w:rsidR="00403EF1" w:rsidRPr="002D65CD">
        <w:rPr>
          <w:sz w:val="24"/>
          <w:szCs w:val="24"/>
        </w:rPr>
        <w:t xml:space="preserve">2016. </w:t>
      </w:r>
      <w:r w:rsidR="00C905B6" w:rsidRPr="00102421">
        <w:rPr>
          <w:sz w:val="24"/>
          <w:szCs w:val="24"/>
        </w:rPr>
        <w:t>privremenim stečajnim upraviteljem imenovana je Ombretta Belić-Ilijašić (OIB: 00873493442) iz  Rabca, Jadranska 2</w:t>
      </w:r>
      <w:r w:rsidR="00102421" w:rsidRPr="00102421">
        <w:rPr>
          <w:sz w:val="24"/>
          <w:szCs w:val="24"/>
        </w:rPr>
        <w:t>.</w:t>
      </w:r>
    </w:p>
    <w:p w:rsidRDefault="00102421" w:rsidP="00066C13" w:rsidR="00403EF1" w:rsidRPr="002D65CD">
      <w:pPr>
        <w:pStyle w:val="Bezproreda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Tijekom daljnjeg postupka  </w:t>
      </w:r>
      <w:r w:rsidRPr="00102421">
        <w:rPr>
          <w:sz w:val="24"/>
          <w:szCs w:val="24"/>
        </w:rPr>
        <w:t>Ombretta  Belić-Ilijašić Ombretta</w:t>
      </w:r>
      <w:r>
        <w:rPr>
          <w:sz w:val="24"/>
          <w:szCs w:val="24"/>
        </w:rPr>
        <w:t xml:space="preserve"> </w:t>
      </w:r>
      <w:r w:rsidR="00C00500" w:rsidRPr="002D65CD">
        <w:rPr>
          <w:sz w:val="24"/>
          <w:szCs w:val="24"/>
        </w:rPr>
        <w:t xml:space="preserve"> </w:t>
      </w:r>
      <w:r w:rsidR="007E46E3" w:rsidRPr="002D65CD">
        <w:rPr>
          <w:sz w:val="24"/>
          <w:szCs w:val="24"/>
        </w:rPr>
        <w:t>podni</w:t>
      </w:r>
      <w:r>
        <w:rPr>
          <w:sz w:val="24"/>
          <w:szCs w:val="24"/>
        </w:rPr>
        <w:t>jela je z</w:t>
      </w:r>
      <w:r w:rsidR="007E46E3" w:rsidRPr="002D65CD">
        <w:rPr>
          <w:sz w:val="24"/>
          <w:szCs w:val="24"/>
        </w:rPr>
        <w:t>ahtjev za razrješenje</w:t>
      </w:r>
      <w:r w:rsidR="00403EF1" w:rsidRPr="002D65CD">
        <w:rPr>
          <w:sz w:val="24"/>
          <w:szCs w:val="24"/>
        </w:rPr>
        <w:t>.</w:t>
      </w:r>
    </w:p>
    <w:p w:rsidRDefault="00AF7D4C" w:rsidP="00F27F58" w:rsidR="00AF7D4C" w:rsidRPr="002D65CD">
      <w:pPr>
        <w:pStyle w:val="Bezproreda"/>
        <w:ind w:firstLine="708"/>
        <w:rPr>
          <w:color w:val="000000"/>
          <w:sz w:val="24"/>
          <w:szCs w:val="24"/>
        </w:rPr>
      </w:pPr>
      <w:r w:rsidRPr="002D65CD">
        <w:rPr>
          <w:color w:val="000000"/>
          <w:sz w:val="24"/>
          <w:szCs w:val="24"/>
        </w:rPr>
        <w:t xml:space="preserve">Odredbom članka 119. stavak 6. </w:t>
      </w:r>
      <w:r w:rsidRPr="002D65CD">
        <w:rPr>
          <w:sz w:val="24"/>
          <w:szCs w:val="24"/>
        </w:rPr>
        <w:t>Stečajnog zakona ("Narodne novine" broj: 71/2015, u daljnjem tekstu: SZ ) propisano je da se n</w:t>
      </w:r>
      <w:r w:rsidRPr="002D65CD">
        <w:rPr>
          <w:color w:val="000000"/>
          <w:sz w:val="24"/>
          <w:szCs w:val="24"/>
        </w:rPr>
        <w:t>a privremenoga stečajnog upravitelja na odgovarajući način primjenjuju odredbe tog  Zakona o stečajnom upravitelju.</w:t>
      </w:r>
    </w:p>
    <w:p w:rsidRDefault="002D65CD" w:rsidP="00066C13" w:rsidR="00403EF1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>O</w:t>
      </w:r>
      <w:r w:rsidR="00403EF1" w:rsidRPr="002D65CD">
        <w:rPr>
          <w:sz w:val="24"/>
          <w:szCs w:val="24"/>
        </w:rPr>
        <w:t>dredbom članka 91. stavak 5. Stečajnog zakona ("Narodne novine" broj: 71/2015, u daljnjem tekstu: SZ ) propisano je da sud može razriješiti stečajnoga upravitelja na osobni zahtjev</w:t>
      </w:r>
      <w:r w:rsidR="007823FE" w:rsidRPr="002D65CD">
        <w:rPr>
          <w:sz w:val="24"/>
          <w:szCs w:val="24"/>
        </w:rPr>
        <w:t>, time da protiv r</w:t>
      </w:r>
      <w:r w:rsidR="00403EF1" w:rsidRPr="002D65CD">
        <w:rPr>
          <w:sz w:val="24"/>
          <w:szCs w:val="24"/>
        </w:rPr>
        <w:t>ješenja o odbijanju osobnoga zahtjeva za razrješenje pravo na žalbu ima samo stečajni upravitelj.</w:t>
      </w:r>
    </w:p>
    <w:p w:rsidRDefault="0093774E" w:rsidP="00066C13" w:rsidR="0093774E" w:rsidRPr="002D65CD">
      <w:pPr>
        <w:pStyle w:val="Bezproreda"/>
        <w:ind w:firstLine="708"/>
        <w:rPr>
          <w:sz w:val="24"/>
          <w:szCs w:val="24"/>
        </w:rPr>
      </w:pPr>
      <w:r w:rsidRPr="002D65CD">
        <w:rPr>
          <w:sz w:val="24"/>
          <w:szCs w:val="24"/>
        </w:rPr>
        <w:t xml:space="preserve">Iz naprijed navedenog, budući je sud prihvatio zahtjev za razrješenje </w:t>
      </w:r>
      <w:r w:rsidR="00C00500" w:rsidRPr="002D65CD">
        <w:rPr>
          <w:sz w:val="24"/>
          <w:szCs w:val="24"/>
        </w:rPr>
        <w:t xml:space="preserve">ranijeg </w:t>
      </w:r>
      <w:r w:rsidR="00AF7D4C" w:rsidRPr="002D65CD">
        <w:rPr>
          <w:sz w:val="24"/>
          <w:szCs w:val="24"/>
        </w:rPr>
        <w:t>privremenog stečajnog upravitelja,</w:t>
      </w:r>
      <w:r w:rsidRPr="002D65CD">
        <w:rPr>
          <w:sz w:val="24"/>
          <w:szCs w:val="24"/>
        </w:rPr>
        <w:t xml:space="preserve">  primjenom naveden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odredb</w:t>
      </w:r>
      <w:r w:rsidR="00F27F58">
        <w:rPr>
          <w:sz w:val="24"/>
          <w:szCs w:val="24"/>
        </w:rPr>
        <w:t>e</w:t>
      </w:r>
      <w:r w:rsidRPr="002D65CD">
        <w:rPr>
          <w:sz w:val="24"/>
          <w:szCs w:val="24"/>
        </w:rPr>
        <w:t xml:space="preserve"> </w:t>
      </w:r>
      <w:r w:rsidR="00F27F58">
        <w:rPr>
          <w:sz w:val="24"/>
          <w:szCs w:val="24"/>
        </w:rPr>
        <w:t xml:space="preserve">članka 91. stavak 5. </w:t>
      </w:r>
      <w:r w:rsidR="00102421">
        <w:rPr>
          <w:sz w:val="24"/>
          <w:szCs w:val="24"/>
        </w:rPr>
        <w:t xml:space="preserve">u vezi s člankom 119. stavak 6. SZ </w:t>
      </w:r>
      <w:r w:rsidRPr="002D65CD">
        <w:rPr>
          <w:sz w:val="24"/>
          <w:szCs w:val="24"/>
        </w:rPr>
        <w:t>valjalo je odlučiti kao u izreci ovog rješenja.</w:t>
      </w:r>
    </w:p>
    <w:p w:rsidRDefault="00C00500" w:rsidP="003D46F6" w:rsidR="00C00500" w:rsidRPr="002D65CD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lastRenderedPageBreak/>
        <w:t>UPUTA O PRAVNOM LIJEKU</w:t>
      </w:r>
    </w:p>
    <w:p w:rsidRDefault="0061423E" w:rsidP="0061423E" w:rsidR="006142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DNA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AF7D4C" w:rsidP="003D46F6" w:rsidR="003D46F6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1.</w:t>
      </w:r>
      <w:r w:rsidR="003D46F6" w:rsidRPr="002A1EF4">
        <w:rPr>
          <w:sz w:val="24"/>
          <w:szCs w:val="24"/>
        </w:rPr>
        <w:t xml:space="preserve">Rješenje dostaviti:  </w:t>
      </w:r>
    </w:p>
    <w:p w:rsidRDefault="00AF7D4C" w:rsidP="00AF7D4C" w:rsidR="0093774E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93774E">
        <w:rPr>
          <w:sz w:val="24"/>
          <w:szCs w:val="24"/>
        </w:rPr>
        <w:t xml:space="preserve"> ranijem </w:t>
      </w:r>
      <w:r>
        <w:rPr>
          <w:sz w:val="24"/>
          <w:szCs w:val="24"/>
        </w:rPr>
        <w:t>privremenom stečajnom upravitelju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</w:rPr>
        <w:t xml:space="preserve">- </w:t>
      </w:r>
      <w:r w:rsidR="0093774E">
        <w:rPr>
          <w:sz w:val="24"/>
          <w:szCs w:val="24"/>
          <w:lang w:val="sv-SE"/>
        </w:rPr>
        <w:t xml:space="preserve">dužniku 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AF7D4C" w:rsidR="003D46F6" w:rsidRPr="002A1EF4">
      <w:pPr>
        <w:spacing w:lineRule="auto" w:line="240" w:after="0"/>
        <w:rPr>
          <w:sz w:val="24"/>
          <w:szCs w:val="24"/>
          <w:lang w:val="sv-SE"/>
        </w:rPr>
      </w:pPr>
      <w:r w:rsidRPr="002A1EF4">
        <w:rPr>
          <w:sz w:val="24"/>
          <w:szCs w:val="24"/>
          <w:lang w:val="sv-SE"/>
        </w:rPr>
        <w:t xml:space="preserve">- </w:t>
      </w:r>
      <w:r w:rsidR="00AF7D4C">
        <w:rPr>
          <w:sz w:val="24"/>
          <w:szCs w:val="24"/>
          <w:lang w:val="sv-SE"/>
        </w:rPr>
        <w:t>predlagatelju</w:t>
      </w:r>
      <w:r w:rsidRPr="002A1EF4">
        <w:rPr>
          <w:sz w:val="24"/>
          <w:szCs w:val="24"/>
          <w:lang w:val="sv-SE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5878C9">
        <w:rPr>
          <w:sz w:val="24"/>
          <w:szCs w:val="24"/>
        </w:rPr>
        <w:t>21</w:t>
      </w:r>
      <w:r w:rsidR="002D65CD"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="002D65CD" w:rsidRPr="002A1EF4">
        <w:rPr>
          <w:sz w:val="24"/>
          <w:szCs w:val="24"/>
        </w:rPr>
        <w:t>2016</w:t>
      </w:r>
      <w:r w:rsidR="00AF7D4C"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2A1EF4" w:rsidP="003D46F6" w:rsidR="002A1EF4" w:rsidRPr="003D46F6">
      <w:pPr>
        <w:rPr>
          <w:b/>
        </w:rPr>
      </w:pPr>
    </w:p>
    <w:sectPr w:rsidSect="004624D4" w:rsidR="002A1EF4" w:rsidRPr="003D46F6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0C0" w:rsidP="002A1EF4" w:rsidR="006360C0">
      <w:pPr>
        <w:spacing w:lineRule="auto" w:line="240" w:after="0"/>
      </w:pPr>
      <w:r>
        <w:separator/>
      </w:r>
    </w:p>
  </w:endnote>
  <w:endnote w:id="0" w:type="continuationSeparator">
    <w:p w:rsidRDefault="006360C0" w:rsidP="002A1EF4" w:rsidR="006360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0C0" w:rsidP="002A1EF4" w:rsidR="006360C0">
      <w:pPr>
        <w:spacing w:lineRule="auto" w:line="240" w:after="0"/>
      </w:pPr>
      <w:r>
        <w:separator/>
      </w:r>
    </w:p>
  </w:footnote>
  <w:footnote w:id="0" w:type="continuationSeparator">
    <w:p w:rsidRDefault="006360C0" w:rsidP="002A1EF4" w:rsidR="006360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C905B6">
      <w:rPr>
        <w:sz w:val="24"/>
        <w:szCs w:val="24"/>
      </w:rPr>
      <w:t>682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C905B6">
      <w:rPr>
        <w:sz w:val="24"/>
        <w:szCs w:val="24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8146A"/>
    <w:rsid w:val="00090CCB"/>
    <w:rsid w:val="000A5CAD"/>
    <w:rsid w:val="000A6268"/>
    <w:rsid w:val="00102421"/>
    <w:rsid w:val="00112D69"/>
    <w:rsid w:val="00124110"/>
    <w:rsid w:val="00141409"/>
    <w:rsid w:val="001B592F"/>
    <w:rsid w:val="001E2A92"/>
    <w:rsid w:val="001E4727"/>
    <w:rsid w:val="002173EF"/>
    <w:rsid w:val="002A1EF4"/>
    <w:rsid w:val="002D65CD"/>
    <w:rsid w:val="00324182"/>
    <w:rsid w:val="003B5246"/>
    <w:rsid w:val="003C0585"/>
    <w:rsid w:val="003D46F6"/>
    <w:rsid w:val="003D495C"/>
    <w:rsid w:val="00403EF1"/>
    <w:rsid w:val="004624D4"/>
    <w:rsid w:val="004B6DF4"/>
    <w:rsid w:val="004D11B9"/>
    <w:rsid w:val="00525FD1"/>
    <w:rsid w:val="0053279D"/>
    <w:rsid w:val="00554231"/>
    <w:rsid w:val="00582219"/>
    <w:rsid w:val="005878C9"/>
    <w:rsid w:val="00594C42"/>
    <w:rsid w:val="005C683A"/>
    <w:rsid w:val="0061423E"/>
    <w:rsid w:val="006360C0"/>
    <w:rsid w:val="006D3862"/>
    <w:rsid w:val="00717F17"/>
    <w:rsid w:val="007655F0"/>
    <w:rsid w:val="007823FE"/>
    <w:rsid w:val="00784BE2"/>
    <w:rsid w:val="00791930"/>
    <w:rsid w:val="007B38AA"/>
    <w:rsid w:val="007D434C"/>
    <w:rsid w:val="007E46E3"/>
    <w:rsid w:val="0080558E"/>
    <w:rsid w:val="008E7BE5"/>
    <w:rsid w:val="00932FA4"/>
    <w:rsid w:val="0093774E"/>
    <w:rsid w:val="00943D11"/>
    <w:rsid w:val="009B4150"/>
    <w:rsid w:val="009F0C90"/>
    <w:rsid w:val="00A009B9"/>
    <w:rsid w:val="00A27594"/>
    <w:rsid w:val="00AC3449"/>
    <w:rsid w:val="00AF5D8B"/>
    <w:rsid w:val="00AF7D4C"/>
    <w:rsid w:val="00B73B78"/>
    <w:rsid w:val="00C00500"/>
    <w:rsid w:val="00C21785"/>
    <w:rsid w:val="00C320D5"/>
    <w:rsid w:val="00C528B5"/>
    <w:rsid w:val="00C77A6D"/>
    <w:rsid w:val="00C905B6"/>
    <w:rsid w:val="00CE33A2"/>
    <w:rsid w:val="00D3707C"/>
    <w:rsid w:val="00D573FC"/>
    <w:rsid w:val="00DE1853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4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14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14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14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CAREX d.o.o. zastupanog po punomoćniku Zoran Momčilović</izvorni_sadrzaj>
    <derivirana_varijabla naziv="DomainObject.Predmet.ProtustrankaFormated_1">  CAREX d.o.o. zastupanog po punomoćniku Zoran Momčilović</derivirana_varijabla>
  </DomainObject.Predmet.ProtustrankaFormated>
  <DomainObject.Predmet.ProtustrankaFormatedOIB>
    <izvorni_sadrzaj>  CAREX d.o.o., OIB 25613133689 zastupanog po punomoćniku Zoran Momčilović</izvorni_sadrzaj>
    <derivirana_varijabla naziv="DomainObject.Predmet.ProtustrankaFormatedOIB_1">  CAREX d.o.o., OIB 25613133689 zastupanog po punomoćniku Zoran Momčilović</derivirana_varijabla>
  </DomainObject.Predmet.ProtustrankaFormatedOIB>
  <DomainObject.Predmet.ProtustrankaFormatedWithAdress>
    <izvorni_sadrzaj> CAREX d.o.o., Save Jugo Bujkove 16, 51000 Rijeka zastupanog po punomoćniku Zoran Momčilović</izvorni_sadrzaj>
    <derivirana_varijabla naziv="DomainObject.Predmet.ProtustrankaFormatedWithAdress_1"> CAREX d.o.o., Save Jugo Bujkove 16, 51000 Rijeka zastupanog po punomoćniku Zoran Momčilović</derivirana_varijabla>
  </DomainObject.Predmet.ProtustrankaFormatedWithAdress>
  <DomainObject.Predmet.ProtustrankaFormatedWithAdressOIB>
    <izvorni_sadrzaj> CAREX d.o.o., OIB 25613133689, Save Jugo Bujkove 16, 51000 Rijeka zastupanog po punomoćniku Zoran Momčilović</izvorni_sadrzaj>
    <derivirana_varijabla naziv="DomainObject.Predmet.ProtustrankaFormatedWithAdressOIB_1"> CAREX d.o.o., OIB 25613133689, Save Jugo Bujkove 16, 51000 Rijeka zastupanog po punomoćniku Zoran Momčilović</derivirana_varijabla>
  </DomainObject.Predmet.ProtustrankaFormatedWithAdressOIB>
  <DomainObject.Predmet.ProtustrankaWithAdress>
    <izvorni_sadrzaj>CAREX d.o.o. Save Jugo Bujkove 16, 51000 Rijeka</izvorni_sadrzaj>
    <derivirana_varijabla naziv="DomainObject.Predmet.ProtustrankaWithAdress_1">CAREX d.o.o. Save Jugo Bujkove 16, 51000 Rijeka</derivirana_varijabla>
  </DomainObject.Predmet.ProtustrankaWithAdress>
  <DomainObject.Predmet.ProtustrankaWithAdressOIB>
    <izvorni_sadrzaj>CAREX d.o.o., OIB 25613133689, Save Jugo Bujkove 16, 51000 Rijeka</izvorni_sadrzaj>
    <derivirana_varijabla naziv="DomainObject.Predmet.ProtustrankaWithAdressOIB_1">CAREX d.o.o., OIB 25613133689, Save Jugo Bujkove 16, 51000 Rijeka</derivirana_varijabla>
  </DomainObject.Predmet.ProtustrankaWithAdressOIB>
  <DomainObject.Predmet.ProtustrankaNazivFormated>
    <izvorni_sadrzaj>CAREX d.o.o.</izvorni_sadrzaj>
    <derivirana_varijabla naziv="DomainObject.Predmet.ProtustrankaNazivFormated_1">CAREX d.o.o.</derivirana_varijabla>
  </DomainObject.Predmet.ProtustrankaNazivFormated>
  <DomainObject.Predmet.ProtustrankaNazivFormatedOIB>
    <izvorni_sadrzaj>CAREX d.o.o., OIB 25613133689</izvorni_sadrzaj>
    <derivirana_varijabla naziv="DomainObject.Predmet.ProtustrankaNazivFormatedOIB_1">CAREX d.o.o., OIB 25613133689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CAREX d.o.o. zastupanog po punomoćniku Zoran Momčilović</item>
    </izvorni_sadrzaj>
    <derivirana_varijabla naziv="DomainObject.Predmet.ProtuStrankaListFormated_1">
      <item>CAREX d.o.o. zastupanog po punomoćniku Zoran Momčilović</item>
    </derivirana_varijabla>
  </DomainObject.Predmet.ProtuStrankaListFormated>
  <DomainObject.Predmet.ProtuStrankaListFormatedOIB>
    <izvorni_sadrzaj>
      <item>CAREX d.o.o., OIB 25613133689 zastupanog po punomoćniku Zoran Momčilović</item>
    </izvorni_sadrzaj>
    <derivirana_varijabla naziv="DomainObject.Predmet.ProtuStrankaListFormatedOIB_1">
      <item>CAREX d.o.o., OIB 25613133689 zastupanog po punomoćniku Zoran Momčilović</item>
    </derivirana_varijabla>
  </DomainObject.Predmet.ProtuStrankaListFormatedOIB>
  <DomainObject.Predmet.ProtuStrankaListFormatedWithAdress>
    <izvorni_sadrzaj>
      <item>CAREX d.o.o., Save Jugo Bujkove 16, 51000 Rijeka zastupanog po punomoćniku Zoran Momčilović</item>
    </izvorni_sadrzaj>
    <derivirana_varijabla naziv="DomainObject.Predmet.ProtuStrankaListFormatedWithAdress_1">
      <item>CAREX d.o.o., Save Jugo Bujkove 16, 51000 Rijeka zastupanog po punomoćniku Zoran Momčilović</item>
    </derivirana_varijabla>
  </DomainObject.Predmet.ProtuStrankaListFormatedWithAdress>
  <DomainObject.Predmet.ProtuStrankaListFormatedWithAdressOIB>
    <izvorni_sadrzaj>
      <item>CAREX d.o.o., OIB 25613133689, Save Jugo Bujkove 16, 51000 Rijeka zastupanog po punomoćniku Zoran Momčilović</item>
    </izvorni_sadrzaj>
    <derivirana_varijabla naziv="DomainObject.Predmet.ProtuStrankaListFormatedWithAdressOIB_1">
      <item>CAREX d.o.o., OIB 25613133689, Save Jugo Bujkove 16, 51000 Rijeka zastupanog po punomoćniku Zoran Momčilović</item>
    </derivirana_varijabla>
  </DomainObject.Predmet.ProtuStrankaListFormatedWithAdressOIB>
  <DomainObject.Predmet.ProtuStrankaListNazivFormated>
    <izvorni_sadrzaj>
      <item>CAREX d.o.o.</item>
    </izvorni_sadrzaj>
    <derivirana_varijabla naziv="DomainObject.Predmet.ProtuStrankaListNazivFormated_1">
      <item>CAREX d.o.o.</item>
    </derivirana_varijabla>
  </DomainObject.Predmet.ProtuStrankaListNazivFormated>
  <DomainObject.Predmet.ProtuStrankaListNazivFormatedOIB>
    <izvorni_sadrzaj>
      <item>CAREX d.o.o., OIB 25613133689</item>
    </izvorni_sadrzaj>
    <derivirana_varijabla naziv="DomainObject.Predmet.ProtuStrankaListNazivFormatedOIB_1">
      <item>CAREX d.o.o., OIB 25613133689</item>
    </derivirana_varijabla>
  </DomainObject.Predmet.ProtuStrankaListNazivFormatedOIB>
  <DomainObject.Predmet.OstaliListFormated>
    <izvorni_sadrzaj>
      <item>Zoran Momčilović punomoćnik sudionika u postupku CAREX d.o.o.</item>
    </izvorni_sadrzaj>
    <derivirana_varijabla naziv="DomainObject.Predmet.OstaliListFormated_1">
      <item>Zoran Momčilović punomoćnik sudionika u postupku CAREX d.o.o.</item>
    </derivirana_varijabla>
  </DomainObject.Predmet.OstaliListFormated>
  <DomainObject.Predmet.OstaliListFormatedOIB>
    <izvorni_sadrzaj>
      <item>Zoran Momčilović, OIB 99575879891 punomoćnik sudionika u postupku CAREX d.o.o.</item>
    </izvorni_sadrzaj>
    <derivirana_varijabla naziv="DomainObject.Predmet.OstaliListFormatedOIB_1">
      <item>Zoran Momčilović, OIB 99575879891 punomoćnik sudionika u postupku CAREX d.o.o.</item>
    </derivirana_varijabla>
  </DomainObject.Predmet.OstaliListFormatedOIB>
  <DomainObject.Predmet.OstaliListFormatedWithAdress>
    <izvorni_sadrzaj>
      <item>Zoran Momčilović, Save Jugo Bujkove 16, 51000 Rijeka punomoćnik sudionika u postupku CAREX d.o.o.</item>
    </izvorni_sadrzaj>
    <derivirana_varijabla naziv="DomainObject.Predmet.OstaliListFormatedWithAdress_1">
      <item>Zoran Momčilović, Save Jugo Bujkove 16, 51000 Rijeka punomoćnik sudionika u postupku CAREX d.o.o.</item>
    </derivirana_varijabla>
  </DomainObject.Predmet.OstaliListFormatedWithAdress>
  <DomainObject.Predmet.OstaliListFormatedWithAdressOIB>
    <izvorni_sadrzaj>
      <item>Zoran Momčilović, OIB 99575879891, Save Jugo Bujkove 16, 51000 Rijeka punomoćnik sudionika u postupku CAREX d.o.o.</item>
    </izvorni_sadrzaj>
    <derivirana_varijabla naziv="DomainObject.Predmet.OstaliListFormatedWithAdressOIB_1">
      <item>Zoran Momčilović, OIB 99575879891, Save Jugo Bujkove 16, 51000 Rijeka punomoćnik sudionika u postupku CAREX d.o.o.</item>
    </derivirana_varijabla>
  </DomainObject.Predmet.OstaliListFormatedWithAdressOIB>
  <DomainObject.Predmet.OstaliListNazivFormated>
    <izvorni_sadrzaj>
      <item>Zoran Momčilović</item>
    </izvorni_sadrzaj>
    <derivirana_varijabla naziv="DomainObject.Predmet.OstaliListNazivFormated_1">
      <item>Zoran Momčilović</item>
    </derivirana_varijabla>
  </DomainObject.Predmet.OstaliListNazivFormated>
  <DomainObject.Predmet.OstaliListNazivFormatedOIB>
    <izvorni_sadrzaj>
      <item>Zoran Momčilović, OIB 99575879891</item>
    </izvorni_sadrzaj>
    <derivirana_varijabla naziv="DomainObject.Predmet.OstaliListNazivFormatedOIB_1">
      <item>Zoran Momčilović, OIB 99575879891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CAREX d.o.o.</izvorni_sadrzaj>
    <derivirana_varijabla naziv="DomainObject.Predmet.ProtustrankaIDrugi_1">CAREX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CAREX d.o.o., OIB 25613133689, Save Jugo Bujkove 16, 51000 Rijeka</izvorni_sadrzaj>
    <derivirana_varijabla naziv="DomainObject.Predmet.ProtustrankaIDrugiAdressOIB_1">CAREX d.o.o., OIB 25613133689, Save Jugo Bujkove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CAREX d.o.o.</item>
      <item>Zoran Momčilović</item>
    </izvorni_sadrzaj>
    <derivirana_varijabla naziv="DomainObject.Predmet.SudioniciListNaziv_1">
      <item>FINA Rijeka</item>
      <item>CAREX d.o.o.</item>
      <item>Zoran Momčilović</item>
    </derivirana_varijabla>
  </DomainObject.Predmet.SudioniciListNaziv>
  <DomainObject.Predmet.SudioniciListAdressOIB>
    <izvorni_sadrzaj>
      <item>FINA Rijeka, OIB 85821130368, Frana Kurelca 8,51000 Rijeka</item>
      <item>CAREX d.o.o., OIB 25613133689, Save Jugo Bujkove 16,51000 Rijeka</item>
      <item>Zoran Momčilović, OIB 99575879891, Save Jugo Bujkove 16,51000 Rijeka</item>
    </izvorni_sadrzaj>
    <derivirana_varijabla naziv="DomainObject.Predmet.SudioniciListAdressOIB_1">
      <item>FINA Rijeka, OIB 85821130368, Frana Kurelca 8,51000 Rijeka</item>
      <item>CAREX d.o.o., OIB 25613133689, Save Jugo Bujkove 16,51000 Rijeka</item>
      <item>Zoran Momčilović, OIB 99575879891, Save Jugo Bujkove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25613133689</item>
      <item>, OIB 99575879891</item>
    </izvorni_sadrzaj>
    <derivirana_varijabla naziv="DomainObject.Predmet.SudioniciListNazivOIB_1">
      <item>, OIB 85821130368</item>
      <item>, OIB 25613133689</item>
      <item>, OIB 99575879891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1760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2016-12-21T10:00:00Z</dcterms:created>
  <dc:creator>Liljana Ugrin</dc:creator>
  <cp:lastModifiedBy>Tanja Fidel</cp:lastModifiedBy>
  <dcterms:modified xmlns:xsi="http://www.w3.org/2001/XMLSchema-instance" xsi:type="dcterms:W3CDTF">2016-12-21T12:07:00Z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