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cb735" w14:paraId="08cb735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4050CD">
        <w:rPr>
          <w:rFonts w:cs="Times New Roman" w:eastAsia="Times New Roman" w:hAnsi="Times New Roman" w:ascii="Times New Roman"/>
          <w:sz w:val="24"/>
          <w:szCs w:val="24"/>
          <w:lang w:eastAsia="zh-CN"/>
        </w:rPr>
        <w:t>24. St-1842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0F3A15" w:rsidP="00C64D92" w:rsidR="000F3A15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0F3A15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0F3A15" w:rsidP="009F7260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4050CD" w:rsidR="009F7260" w:rsidRPr="009F7260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</w:t>
      </w:r>
      <w:r w:rsidR="007451DD">
        <w:rPr>
          <w:rFonts w:cs="Times New Roman" w:eastAsia="Times New Roman" w:hAnsi="Times New Roman" w:ascii="Times New Roman"/>
          <w:sz w:val="24"/>
          <w:szCs w:val="24"/>
          <w:lang w:eastAsia="hr-HR"/>
        </w:rPr>
        <w:t>vjetniku toga suda Lovri Tomičić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7451DD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524CC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050CD">
        <w:rPr>
          <w:rFonts w:cs="Times New Roman" w:eastAsia="Times New Roman" w:hAnsi="Times New Roman" w:ascii="Times New Roman"/>
          <w:sz w:val="24"/>
          <w:szCs w:val="24"/>
          <w:lang w:eastAsia="hr-HR"/>
        </w:rPr>
        <w:t>CELLA VINARIA</w:t>
      </w:r>
      <w:r w:rsidR="00D4538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>d.o</w:t>
      </w:r>
      <w:r w:rsidR="00D4538A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4050CD">
        <w:rPr>
          <w:rFonts w:cs="Times New Roman" w:eastAsia="Times New Roman" w:hAnsi="Times New Roman" w:ascii="Times New Roman"/>
          <w:sz w:val="24"/>
          <w:szCs w:val="24"/>
          <w:lang w:eastAsia="hr-HR"/>
        </w:rPr>
        <w:t>o., Zagreb, Ilica 105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MBS: </w:t>
      </w:r>
      <w:r w:rsidR="004050CD">
        <w:rPr>
          <w:rFonts w:cs="Times New Roman" w:eastAsia="Times New Roman" w:hAnsi="Times New Roman" w:ascii="Times New Roman"/>
          <w:sz w:val="24"/>
          <w:szCs w:val="24"/>
          <w:lang w:eastAsia="hr-HR"/>
        </w:rPr>
        <w:t>080648951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4050CD">
        <w:rPr>
          <w:rFonts w:cs="Times New Roman" w:eastAsia="Times New Roman" w:hAnsi="Times New Roman" w:ascii="Times New Roman"/>
          <w:sz w:val="24"/>
          <w:szCs w:val="24"/>
          <w:lang w:eastAsia="hr-HR"/>
        </w:rPr>
        <w:t>77357626949</w:t>
      </w:r>
      <w:r w:rsidR="008361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591C0C">
        <w:rPr>
          <w:rFonts w:cs="Times New Roman" w:eastAsia="Times New Roman" w:hAnsi="Times New Roman" w:ascii="Times New Roman"/>
          <w:sz w:val="24"/>
          <w:szCs w:val="24"/>
          <w:lang w:eastAsia="hr-HR"/>
        </w:rPr>
        <w:t>dana 29. ožujka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Otvara se stečajni postupak nad dužnikom</w:t>
      </w:r>
      <w:r w:rsidR="009F4F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1B4E60" w:rsidRPr="001B4E60">
        <w:rPr>
          <w:rFonts w:cs="Times New Roman" w:eastAsia="Times New Roman" w:hAnsi="Times New Roman" w:ascii="Times New Roman"/>
          <w:sz w:val="24"/>
          <w:szCs w:val="24"/>
          <w:lang w:eastAsia="hr-HR"/>
        </w:rPr>
        <w:t>CELLA VINARIA d.o.o., Zagreb, Ilica 105, MBS: 080648951, OIB: 77357626949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. Steč</w:t>
      </w:r>
      <w:r w:rsidR="00A1792A">
        <w:rPr>
          <w:rFonts w:cs="Times New Roman" w:eastAsia="Times New Roman" w:hAnsi="Times New Roman" w:ascii="Times New Roman"/>
          <w:sz w:val="24"/>
          <w:szCs w:val="24"/>
          <w:lang w:eastAsia="hr-HR"/>
        </w:rPr>
        <w:t>ajni postupak otvoren je dana 29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A1792A">
        <w:rPr>
          <w:rFonts w:cs="Times New Roman" w:eastAsia="Times New Roman" w:hAnsi="Times New Roman" w:ascii="Times New Roman"/>
          <w:sz w:val="24"/>
          <w:szCs w:val="24"/>
          <w:lang w:eastAsia="hr-HR"/>
        </w:rPr>
        <w:t>ožujka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59603A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13</w:t>
      </w:r>
      <w:r w:rsidR="0070453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3</w:t>
      </w:r>
      <w:r w:rsidR="004B7D7E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 stečajnog upravitelja imenuje se</w:t>
      </w:r>
      <w:r w:rsidR="005D5F9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Hrvoje Kraljičković</w:t>
      </w:r>
      <w:r w:rsidR="00806CDA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150C6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Zagreb</w:t>
      </w:r>
      <w:r w:rsid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5D5F92">
        <w:rPr>
          <w:rFonts w:cs="Times New Roman" w:eastAsia="Times New Roman" w:hAnsi="Times New Roman" w:ascii="Times New Roman"/>
          <w:sz w:val="24"/>
          <w:szCs w:val="24"/>
          <w:lang w:eastAsia="hr-HR"/>
        </w:rPr>
        <w:t>Trg hrvatskih velikana 4</w:t>
      </w:r>
      <w:r w:rsid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806CDA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 </w:t>
      </w:r>
      <w:r w:rsidR="005D5F92">
        <w:rPr>
          <w:rFonts w:cs="Times New Roman" w:eastAsia="Times New Roman" w:hAnsi="Times New Roman" w:ascii="Times New Roman"/>
          <w:sz w:val="24"/>
          <w:szCs w:val="24"/>
          <w:lang w:eastAsia="hr-HR"/>
        </w:rPr>
        <w:t>63875916042</w:t>
      </w:r>
      <w:r w:rsidR="00ED3E26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Zaključuje se stečajni postupak nad</w:t>
      </w:r>
      <w:r w:rsidRPr="007D3B7C">
        <w:t xml:space="preserve"> </w:t>
      </w:r>
      <w:r>
        <w:rPr>
          <w:rFonts w:cs="Times New Roman" w:hAnsi="Times New Roman" w:ascii="Times New Roman"/>
          <w:sz w:val="24"/>
          <w:szCs w:val="24"/>
        </w:rPr>
        <w:t>dužnikom</w:t>
      </w:r>
      <w:r w:rsidR="009F4F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1B4E60" w:rsidRPr="001B4E60">
        <w:rPr>
          <w:rFonts w:cs="Times New Roman" w:hAnsi="Times New Roman" w:ascii="Times New Roman"/>
          <w:sz w:val="24"/>
          <w:szCs w:val="24"/>
        </w:rPr>
        <w:t>CELLA VINARIA d.o.o., Zagreb, Ilica 105, MBS: 080648951, OIB: 77357626949</w:t>
      </w:r>
      <w:r w:rsidR="00D40C44">
        <w:rPr>
          <w:rFonts w:cs="Times New Roman" w:hAnsi="Times New Roman" w:ascii="Times New Roman"/>
          <w:sz w:val="24"/>
          <w:szCs w:val="24"/>
        </w:rPr>
        <w:t>.</w:t>
      </w:r>
      <w:r w:rsidR="00806CDA" w:rsidRP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F0F60" w:rsidP="00BF0F60" w:rsidR="00BF0F60" w:rsidRPr="00BF0F60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7744B">
        <w:rPr>
          <w:rFonts w:cs="Times New Roman" w:eastAsia="Times New Roman" w:hAnsi="Times New Roman" w:ascii="Times New Roman"/>
          <w:sz w:val="24"/>
          <w:szCs w:val="24"/>
          <w:lang w:eastAsia="hr-HR"/>
        </w:rPr>
        <w:t>Nakon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</w:t>
      </w:r>
      <w:r w:rsidR="008724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ti ovog rješenja, dužnik će se 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 w:rsidR="00A1792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ana 30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 listopad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 2015.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NN 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A1792A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Oglasom od 25. siječnja 2016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čl. 17. i čl. 13. SZ-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a, te su predmetnim oglasom pozvani dužnikovi vjerovnici sukladno članku 430. i 431. SZ-a, predložiti otvaranje stečajnog postupka na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d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dužnikom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,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te predujmiti sredstva za namirenje troškova postupka, uz upozorenje na pravne posljedice nepodnošenja istog.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Osobe ovlaštene za zastupanje dužnika po zakonu nisu postupile po predmetnom pozivu iz Oglasa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kojim su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pozvane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17.  i 13. SZ-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 xml:space="preserve">Niti jedan od vjerovnika nije u ostavljenom roku podnio prijedlog za otvaranjem redovnog stečajnog postupka. </w:t>
      </w:r>
    </w:p>
    <w:p w:rsidRDefault="00BF0F60" w:rsidP="00BF0F60" w:rsidR="007F77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Iz podneska Hrvatskog zavoda za mirovinsko osiguranje proizlazi da dužnik nema zaposlenih. </w:t>
      </w:r>
    </w:p>
    <w:p w:rsidRDefault="00BF0F60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Iz zahtjeva za provedbu skraćenog stečajnog postupka proizlazi da dužnik u očevidniku redoslijeda osnova za plaćanje ima evidentirane neizvršene osnove za plaćanja u neprekinutom razdoblju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trajanju </w:t>
      </w:r>
      <w:r w:rsidR="00717D7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duljem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od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120 dana.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Slijedom iznesenog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, smatra se da je dužnik  nesposoban za plaćanje, te su ispunjeni uvjeti iz članka 428. SZ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-a pa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je odlučeno kao u izreci ovog rješenja temeljem odredbe čl. 431. SZ-a. Izbor stečajnog upravitelja odabran je primjenom odredbe čl. 432. SZ-a.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7F7756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Zagreb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A1792A">
        <w:rPr>
          <w:rFonts w:cs="Times New Roman" w:eastAsia="Times New Roman" w:hAnsi="Times New Roman" w:ascii="Times New Roman"/>
          <w:sz w:val="24"/>
          <w:szCs w:val="20"/>
          <w:lang w:eastAsia="hr-HR"/>
        </w:rPr>
        <w:t>29. ožujka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F0F60" w:rsidP="007F7756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490029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Lovro Tomičić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7F7756" w:rsidP="007F7756" w:rsidR="007F7756" w:rsidRP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rješenja sudskog savjetnika </w:t>
      </w:r>
      <w:r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Dužniku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3.) Ministarstvo pravosuđa 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4.) ŽDO Zagreb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5.) Sudski registar – elektronski i neposredno po pravomoćnosti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6.) Mrežna stranica e-Oglasne ploče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7.) Porezna uprava</w:t>
      </w:r>
    </w:p>
    <w:p w:rsidRDefault="00915B22" w:rsidP="00915B22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8.) Stečajnom upravitelju</w:t>
      </w:r>
    </w:p>
    <w:p w:rsidRDefault="00BF0F60" w:rsidP="00915B22" w:rsidR="00BF0F60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BF0F60" w:rsidP="009D1BD2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12132B" w:rsidR="009F7260" w:rsidRPr="0012132B">
      <w:pPr>
        <w:rPr>
          <w:rFonts w:cs="Times New Roman" w:hAnsi="Times New Roman" w:ascii="Times New Roman"/>
          <w:sz w:val="24"/>
          <w:szCs w:val="24"/>
        </w:rPr>
      </w:pPr>
    </w:p>
    <w:sectPr w:rsidSect="008D776D" w:rsidR="009F7260" w:rsidRPr="0012132B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3F5D" w:rsidP="00BA36F5" w:rsidR="003A3F5D">
      <w:pPr>
        <w:spacing w:lineRule="auto" w:line="240" w:after="0"/>
      </w:pPr>
      <w:r>
        <w:separator/>
      </w:r>
    </w:p>
  </w:endnote>
  <w:endnote w:id="0" w:type="continuationSeparator">
    <w:p w:rsidRDefault="003A3F5D" w:rsidP="00BA36F5" w:rsidR="003A3F5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3F5D" w:rsidP="00BA36F5" w:rsidR="003A3F5D">
      <w:pPr>
        <w:spacing w:lineRule="auto" w:line="240" w:after="0"/>
      </w:pPr>
      <w:r>
        <w:separator/>
      </w:r>
    </w:p>
  </w:footnote>
  <w:footnote w:id="0" w:type="continuationSeparator">
    <w:p w:rsidRDefault="003A3F5D" w:rsidP="00BA36F5" w:rsidR="003A3F5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76D" w:rsidR="008D776D">
    <w:pPr>
      <w:pStyle w:val="Zaglavlje"/>
    </w:pPr>
    <w:r>
      <w:tab/>
    </w:r>
    <w:r w:rsidRPr="008D776D">
      <w:rPr>
        <w:rFonts w:cs="Times New Roman" w:hAnsi="Times New Roman" w:ascii="Times New Roman"/>
        <w:sz w:val="24"/>
        <w:szCs w:val="24"/>
      </w:rPr>
      <w:fldChar w:fldCharType="begin"/>
    </w:r>
    <w:r w:rsidRPr="008D776D">
      <w:rPr>
        <w:rFonts w:cs="Times New Roman" w:hAnsi="Times New Roman" w:ascii="Times New Roman"/>
        <w:sz w:val="24"/>
        <w:szCs w:val="24"/>
      </w:rPr>
      <w:instrText>PAGE   \* MERGEFORMAT</w:instrText>
    </w:r>
    <w:r w:rsidRPr="008D776D">
      <w:rPr>
        <w:rFonts w:cs="Times New Roman" w:hAnsi="Times New Roman" w:ascii="Times New Roman"/>
        <w:sz w:val="24"/>
        <w:szCs w:val="24"/>
      </w:rPr>
      <w:fldChar w:fldCharType="separate"/>
    </w:r>
    <w:r w:rsidR="00826396">
      <w:rPr>
        <w:rFonts w:cs="Times New Roman" w:hAnsi="Times New Roman" w:ascii="Times New Roman"/>
        <w:noProof/>
        <w:sz w:val="24"/>
        <w:szCs w:val="24"/>
      </w:rPr>
      <w:t>2</w:t>
    </w:r>
    <w:r w:rsidRPr="008D776D">
      <w:rPr>
        <w:rFonts w:cs="Times New Roman" w:hAnsi="Times New Roman" w:ascii="Times New Roman"/>
        <w:sz w:val="24"/>
        <w:szCs w:val="24"/>
      </w:rPr>
      <w:fldChar w:fldCharType="end"/>
    </w:r>
    <w:r w:rsidR="00524CC7">
      <w:rPr>
        <w:rFonts w:cs="Times New Roman" w:hAnsi="Times New Roman" w:ascii="Times New Roman"/>
        <w:sz w:val="24"/>
        <w:szCs w:val="24"/>
      </w:rPr>
      <w:tab/>
      <w:t>24. St-1842</w:t>
    </w:r>
    <w:r w:rsidRPr="008D776D">
      <w:rPr>
        <w:rFonts w:cs="Times New Roman" w:hAnsi="Times New Roman" w:ascii="Times New Roman"/>
        <w:sz w:val="24"/>
        <w:szCs w:val="24"/>
      </w:rPr>
      <w:t>/2015</w:t>
    </w:r>
  </w:p>
  <w:p w:rsidRDefault="008D776D" w:rsidR="008D776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54FF8"/>
    <w:rsid w:val="000F3A15"/>
    <w:rsid w:val="000F55D7"/>
    <w:rsid w:val="0012132B"/>
    <w:rsid w:val="00131324"/>
    <w:rsid w:val="00150C62"/>
    <w:rsid w:val="0017646E"/>
    <w:rsid w:val="001B4E60"/>
    <w:rsid w:val="001B6BD3"/>
    <w:rsid w:val="001D4F42"/>
    <w:rsid w:val="001D5C09"/>
    <w:rsid w:val="00254826"/>
    <w:rsid w:val="0028717D"/>
    <w:rsid w:val="002B5FFE"/>
    <w:rsid w:val="002D5756"/>
    <w:rsid w:val="00342C52"/>
    <w:rsid w:val="003442E0"/>
    <w:rsid w:val="00393011"/>
    <w:rsid w:val="003A1F20"/>
    <w:rsid w:val="003A3F5D"/>
    <w:rsid w:val="003C0253"/>
    <w:rsid w:val="003F2428"/>
    <w:rsid w:val="004050CD"/>
    <w:rsid w:val="00490029"/>
    <w:rsid w:val="004B7D7E"/>
    <w:rsid w:val="0050115D"/>
    <w:rsid w:val="00524CC7"/>
    <w:rsid w:val="00552C1A"/>
    <w:rsid w:val="005745E3"/>
    <w:rsid w:val="00581E3F"/>
    <w:rsid w:val="00583311"/>
    <w:rsid w:val="00591C0C"/>
    <w:rsid w:val="0059603A"/>
    <w:rsid w:val="005D5F92"/>
    <w:rsid w:val="00604F51"/>
    <w:rsid w:val="006A7C4C"/>
    <w:rsid w:val="0070453A"/>
    <w:rsid w:val="00717D7B"/>
    <w:rsid w:val="00741848"/>
    <w:rsid w:val="007451DD"/>
    <w:rsid w:val="007659BE"/>
    <w:rsid w:val="007957A2"/>
    <w:rsid w:val="007A69D6"/>
    <w:rsid w:val="007D2A99"/>
    <w:rsid w:val="007D3B7C"/>
    <w:rsid w:val="007E7B9C"/>
    <w:rsid w:val="007F7756"/>
    <w:rsid w:val="00806CDA"/>
    <w:rsid w:val="00826396"/>
    <w:rsid w:val="00836110"/>
    <w:rsid w:val="00851F31"/>
    <w:rsid w:val="00872421"/>
    <w:rsid w:val="008D776D"/>
    <w:rsid w:val="00912C77"/>
    <w:rsid w:val="00915B22"/>
    <w:rsid w:val="009341C9"/>
    <w:rsid w:val="0097744B"/>
    <w:rsid w:val="009C7AE2"/>
    <w:rsid w:val="009D1BD2"/>
    <w:rsid w:val="009F4F5F"/>
    <w:rsid w:val="009F7260"/>
    <w:rsid w:val="00A15DB0"/>
    <w:rsid w:val="00A1792A"/>
    <w:rsid w:val="00A3609A"/>
    <w:rsid w:val="00A362F8"/>
    <w:rsid w:val="00A60064"/>
    <w:rsid w:val="00A7445F"/>
    <w:rsid w:val="00AE5B6E"/>
    <w:rsid w:val="00B228D8"/>
    <w:rsid w:val="00B621A2"/>
    <w:rsid w:val="00BA36F5"/>
    <w:rsid w:val="00BE3395"/>
    <w:rsid w:val="00BF0F60"/>
    <w:rsid w:val="00C537FD"/>
    <w:rsid w:val="00C64D92"/>
    <w:rsid w:val="00C9607A"/>
    <w:rsid w:val="00CA6C01"/>
    <w:rsid w:val="00CF3A5B"/>
    <w:rsid w:val="00D16D7D"/>
    <w:rsid w:val="00D40C44"/>
    <w:rsid w:val="00D4538A"/>
    <w:rsid w:val="00D8240A"/>
    <w:rsid w:val="00DA028F"/>
    <w:rsid w:val="00DA38AC"/>
    <w:rsid w:val="00DC1676"/>
    <w:rsid w:val="00DE5400"/>
    <w:rsid w:val="00DE71BE"/>
    <w:rsid w:val="00E01338"/>
    <w:rsid w:val="00E3781F"/>
    <w:rsid w:val="00E737E4"/>
    <w:rsid w:val="00E87F27"/>
    <w:rsid w:val="00EC61CA"/>
    <w:rsid w:val="00ED300E"/>
    <w:rsid w:val="00ED3E26"/>
    <w:rsid w:val="00F47FCE"/>
    <w:rsid w:val="00F83F15"/>
    <w:rsid w:val="00F854EC"/>
    <w:rsid w:val="00FA0327"/>
    <w:rsid w:val="00FE05B2"/>
    <w:rsid w:val="00FF1C48"/>
    <w:rsid w:val="00FF3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8263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6396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826396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826396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826396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8263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639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82639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82639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82639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6400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531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1842</izvorni_sadrzaj>
    <derivirana_varijabla naziv="DomainObject.Predmet.Broj_1">1842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St-1842/2015</izvorni_sadrzaj>
    <derivirana_varijabla naziv="DomainObject.Predmet.OznakaBroj_1">St-1842/2015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CELLA VINARIA d.o.o.</izvorni_sadrzaj>
    <derivirana_varijabla naziv="DomainObject.Predmet.ProtustrankaFormated_1">  CELLA VINARIA d.o.o.</derivirana_varijabla>
  </DomainObject.Predmet.ProtustrankaFormated>
  <DomainObject.Predmet.ProtustrankaFormatedOIB>
    <izvorni_sadrzaj>  CELLA VINARIA d.o.o., OIB 77357626949</izvorni_sadrzaj>
    <derivirana_varijabla naziv="DomainObject.Predmet.ProtustrankaFormatedOIB_1">  CELLA VINARIA d.o.o., OIB 77357626949</derivirana_varijabla>
  </DomainObject.Predmet.ProtustrankaFormatedOIB>
  <DomainObject.Predmet.ProtustrankaFormatedWithAdress>
    <izvorni_sadrzaj> CELLA VINARIA d.o.o., Ilica 105, 10000 Zagreb</izvorni_sadrzaj>
    <derivirana_varijabla naziv="DomainObject.Predmet.ProtustrankaFormatedWithAdress_1"> CELLA VINARIA d.o.o., Ilica 105, 10000 Zagreb</derivirana_varijabla>
  </DomainObject.Predmet.ProtustrankaFormatedWithAdress>
  <DomainObject.Predmet.ProtustrankaFormatedWithAdressOIB>
    <izvorni_sadrzaj> CELLA VINARIA d.o.o., OIB 77357626949, Ilica 105, 10000 Zagreb</izvorni_sadrzaj>
    <derivirana_varijabla naziv="DomainObject.Predmet.ProtustrankaFormatedWithAdressOIB_1"> CELLA VINARIA d.o.o., OIB 77357626949, Ilica 105, 10000 Zagreb</derivirana_varijabla>
  </DomainObject.Predmet.ProtustrankaFormatedWithAdressOIB>
  <DomainObject.Predmet.ProtustrankaWithAdress>
    <izvorni_sadrzaj>CELLA VINARIA d.o.o. Ilica 105, 10000 Zagreb</izvorni_sadrzaj>
    <derivirana_varijabla naziv="DomainObject.Predmet.ProtustrankaWithAdress_1">CELLA VINARIA d.o.o. Ilica 105, 10000 Zagreb</derivirana_varijabla>
  </DomainObject.Predmet.ProtustrankaWithAdress>
  <DomainObject.Predmet.ProtustrankaWithAdressOIB>
    <izvorni_sadrzaj>CELLA VINARIA d.o.o., OIB 77357626949, Ilica 105, 10000 Zagreb</izvorni_sadrzaj>
    <derivirana_varijabla naziv="DomainObject.Predmet.ProtustrankaWithAdressOIB_1">CELLA VINARIA d.o.o., OIB 77357626949, Ilica 105, 10000 Zagreb</derivirana_varijabla>
  </DomainObject.Predmet.ProtustrankaWithAdressOIB>
  <DomainObject.Predmet.ProtustrankaNazivFormated>
    <izvorni_sadrzaj>CELLA VINARIA d.o.o.</izvorni_sadrzaj>
    <derivirana_varijabla naziv="DomainObject.Predmet.ProtustrankaNazivFormated_1">CELLA VINARIA d.o.o.</derivirana_varijabla>
  </DomainObject.Predmet.ProtustrankaNazivFormated>
  <DomainObject.Predmet.ProtustrankaNazivFormatedOIB>
    <izvorni_sadrzaj>CELLA VINARIA d.o.o., OIB 77357626949</izvorni_sadrzaj>
    <derivirana_varijabla naziv="DomainObject.Predmet.ProtustrankaNazivFormatedOIB_1">CELLA VINARIA d.o.o., OIB 77357626949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CELLA VINARIA d.o.o.</item>
    </izvorni_sadrzaj>
    <derivirana_varijabla naziv="DomainObject.Predmet.ProtuStrankaListFormated_1">
      <item>CELLA VINARIA d.o.o.</item>
    </derivirana_varijabla>
  </DomainObject.Predmet.ProtuStrankaListFormated>
  <DomainObject.Predmet.ProtuStrankaListFormatedOIB>
    <izvorni_sadrzaj>
      <item>CELLA VINARIA d.o.o., OIB 77357626949</item>
    </izvorni_sadrzaj>
    <derivirana_varijabla naziv="DomainObject.Predmet.ProtuStrankaListFormatedOIB_1">
      <item>CELLA VINARIA d.o.o., OIB 77357626949</item>
    </derivirana_varijabla>
  </DomainObject.Predmet.ProtuStrankaListFormatedOIB>
  <DomainObject.Predmet.ProtuStrankaListFormatedWithAdress>
    <izvorni_sadrzaj>
      <item>CELLA VINARIA d.o.o., Ilica 105, 10000 Zagreb</item>
    </izvorni_sadrzaj>
    <derivirana_varijabla naziv="DomainObject.Predmet.ProtuStrankaListFormatedWithAdress_1">
      <item>CELLA VINARIA d.o.o., Ilica 105, 10000 Zagreb</item>
    </derivirana_varijabla>
  </DomainObject.Predmet.ProtuStrankaListFormatedWithAdress>
  <DomainObject.Predmet.ProtuStrankaListFormatedWithAdressOIB>
    <izvorni_sadrzaj>
      <item>CELLA VINARIA d.o.o., OIB 77357626949, Ilica 105, 10000 Zagreb</item>
    </izvorni_sadrzaj>
    <derivirana_varijabla naziv="DomainObject.Predmet.ProtuStrankaListFormatedWithAdressOIB_1">
      <item>CELLA VINARIA d.o.o., OIB 77357626949, Ilica 105, 10000 Zagreb</item>
    </derivirana_varijabla>
  </DomainObject.Predmet.ProtuStrankaListFormatedWithAdressOIB>
  <DomainObject.Predmet.ProtuStrankaListNazivFormated>
    <izvorni_sadrzaj>
      <item>CELLA VINARIA d.o.o.</item>
    </izvorni_sadrzaj>
    <derivirana_varijabla naziv="DomainObject.Predmet.ProtuStrankaListNazivFormated_1">
      <item>CELLA VINARIA d.o.o.</item>
    </derivirana_varijabla>
  </DomainObject.Predmet.ProtuStrankaListNazivFormated>
  <DomainObject.Predmet.ProtuStrankaListNazivFormatedOIB>
    <izvorni_sadrzaj>
      <item>CELLA VINARIA d.o.o., OIB 77357626949</item>
    </izvorni_sadrzaj>
    <derivirana_varijabla naziv="DomainObject.Predmet.ProtuStrankaListNazivFormatedOIB_1">
      <item>CELLA VINARIA d.o.o., OIB 77357626949</item>
    </derivirana_varijabla>
  </DomainObject.Predmet.ProtuStrankaListNazivFormatedOIB>
  <DomainObject.Predmet.OstaliListFormated>
    <izvorni_sadrzaj>
      <item>Georgina Rose Brackenbury</item>
    </izvorni_sadrzaj>
    <derivirana_varijabla naziv="DomainObject.Predmet.OstaliListFormated_1">
      <item>Georgina Rose Brackenbury</item>
    </derivirana_varijabla>
  </DomainObject.Predmet.OstaliListFormated>
  <DomainObject.Predmet.OstaliListFormatedOIB>
    <izvorni_sadrzaj>
      <item>Georgina Rose Brackenbury, OIB 33346156912</item>
    </izvorni_sadrzaj>
    <derivirana_varijabla naziv="DomainObject.Predmet.OstaliListFormatedOIB_1">
      <item>Georgina Rose Brackenbury, OIB 33346156912</item>
    </derivirana_varijabla>
  </DomainObject.Predmet.OstaliListFormatedOIB>
  <DomainObject.Predmet.OstaliListFormatedWithAdress>
    <izvorni_sadrzaj>
      <item>Georgina Rose Brackenbury, Hertfordshire SG9 9LH, Westmill Bury, Buntingford</item>
    </izvorni_sadrzaj>
    <derivirana_varijabla naziv="DomainObject.Predmet.OstaliListFormatedWithAdress_1">
      <item>Georgina Rose Brackenbury, Hertfordshire SG9 9LH, Westmill Bury, Buntingford</item>
    </derivirana_varijabla>
  </DomainObject.Predmet.OstaliListFormatedWithAdress>
  <DomainObject.Predmet.OstaliListFormatedWithAdressOIB>
    <izvorni_sadrzaj>
      <item>Georgina Rose Brackenbury, OIB 33346156912, Hertfordshire SG9 9LH, Westmill Bury, Buntingford</item>
    </izvorni_sadrzaj>
    <derivirana_varijabla naziv="DomainObject.Predmet.OstaliListFormatedWithAdressOIB_1">
      <item>Georgina Rose Brackenbury, OIB 33346156912, Hertfordshire SG9 9LH, Westmill Bury, Buntingford</item>
    </derivirana_varijabla>
  </DomainObject.Predmet.OstaliListFormatedWithAdressOIB>
  <DomainObject.Predmet.OstaliListNazivFormated>
    <izvorni_sadrzaj>
      <item>Georgina Rose Brackenbury</item>
    </izvorni_sadrzaj>
    <derivirana_varijabla naziv="DomainObject.Predmet.OstaliListNazivFormated_1">
      <item>Georgina Rose Brackenbury</item>
    </derivirana_varijabla>
  </DomainObject.Predmet.OstaliListNazivFormated>
  <DomainObject.Predmet.OstaliListNazivFormatedOIB>
    <izvorni_sadrzaj>
      <item>Georgina Rose Brackenbury, OIB 33346156912</item>
    </izvorni_sadrzaj>
    <derivirana_varijabla naziv="DomainObject.Predmet.OstaliListNazivFormatedOIB_1">
      <item>Georgina Rose Brackenbury, OIB 33346156912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CELLA VINARIA d.o.o.</izvorni_sadrzaj>
    <derivirana_varijabla naziv="DomainObject.Predmet.ProtustrankaIDrugi_1">CELLA VINARIA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CELLA VINARIA d.o.o., OIB 77357626949, Ilica 105, 10000 Zagreb</izvorni_sadrzaj>
    <derivirana_varijabla naziv="DomainObject.Predmet.ProtustrankaIDrugiAdressOIB_1">CELLA VINARIA d.o.o., OIB 77357626949, Ilica 105,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CELLA VINARIA d.o.o.</item>
      <item>Georgina Rose Brackenbury</item>
    </izvorni_sadrzaj>
    <derivirana_varijabla naziv="DomainObject.Predmet.SudioniciListNaziv_1">
      <item>FINA Regionalni centar Zagreb</item>
      <item>CELLA VINARIA d.o.o.</item>
      <item>Georgina Rose Brackenbury</item>
    </derivirana_varijabla>
  </DomainObject.Predmet.SudioniciListNaziv>
  <DomainObject.Predmet.SudioniciListAdressOIB>
    <izvorni_sadrzaj>
      <item>FINA Regionalni centar Zagreb, OIB 85821130368, Trg svibanjskih žrtava 1995. 1,10000 Zagreb</item>
      <item>CELLA VINARIA d.o.o., OIB 77357626949, Ilica 105,10000 Zagreb</item>
      <item>Georgina Rose Brackenbury, OIB 33346156912, Hertfordshire SG9 9LH,Westmill Bury, Buntingford</item>
    </izvorni_sadrzaj>
    <derivirana_varijabla naziv="DomainObject.Predmet.SudioniciListAdressOIB_1">
      <item>FINA Regionalni centar Zagreb, OIB 85821130368, Trg svibanjskih žrtava 1995. 1,10000 Zagreb</item>
      <item>CELLA VINARIA d.o.o., OIB 77357626949, Ilica 105,10000 Zagreb</item>
      <item>Georgina Rose Brackenbury, OIB 33346156912, Hertfordshire SG9 9LH,Westmill Bury, Buntingford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77357626949</item>
      <item>, OIB 33346156912</item>
    </izvorni_sadrzaj>
    <derivirana_varijabla naziv="DomainObject.Predmet.SudioniciListNazivOIB_1">
      <item>, OIB 85821130368</item>
      <item>, OIB 77357626949</item>
      <item>, OIB 33346156912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501</properties:Words>
  <properties:Characters>2757</properties:Characters>
  <properties:Lines>80</properties:Lines>
  <properties:Paragraphs>33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2016-03-29T06:38:00Z</dcterms:created>
  <dc:creator>Ivan Turčić</dc:creator>
  <cp:lastModifiedBy>Lovro Tomičić</cp:lastModifiedBy>
  <dcterms:modified xmlns:xsi="http://www.w3.org/2001/XMLSchema-instance" xsi:type="dcterms:W3CDTF">2016-03-29T06:46:00Z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