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-213" w:horzAnchor="margin" w:vertAnchor="text" w:rightFromText="180" w:leftFromText="180"/>
        <w:tblW w:type="auto" w:w="0"/>
        <w:tblLook w:val="01E0" w:noVBand="0" w:noHBand="0" w:lastColumn="1" w:firstColumn="1" w:lastRow="1" w:firstRow="1"/>
      </w:tblPr>
      <w:tblGrid>
        <w:gridCol w:w="3060"/>
      </w:tblGrid>
      <w:tr w:rsidTr="00147693" w:rsidR="00147693" w:rsidRPr="004F5BC5">
        <w:tc>
          <w:tcPr>
            <w:tcW w:type="dxa" w:w="3060"/>
          </w:tcPr>
          <w:p w:rsidRDefault="00147693" w:rsidP="00147693" w:rsidR="00147693">
            <w:pPr>
              <w:textAlignment w:val="baseline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4F5BC5">
              <w:rPr>
                <w:b/>
                <w:sz w:val="24"/>
                <w:szCs w:val="24"/>
              </w:rPr>
              <w:t xml:space="preserve">   </w:t>
            </w:r>
            <w:r w:rsidRPr="004F5BC5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REPUBLIKA HRVATSKA</w:t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4F5BC5">
              <w:rPr>
                <w:sz w:val="24"/>
                <w:szCs w:val="24"/>
              </w:rPr>
              <w:t>Trgovački sud u Zagrebu</w:t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4F5BC5">
              <w:rPr>
                <w:sz w:val="24"/>
                <w:szCs w:val="24"/>
              </w:rPr>
              <w:t xml:space="preserve">Zagreb, </w:t>
            </w:r>
            <w:proofErr w:type="spellStart"/>
            <w:r w:rsidRPr="004F5BC5">
              <w:rPr>
                <w:sz w:val="24"/>
                <w:szCs w:val="24"/>
              </w:rPr>
              <w:t>Amruševa</w:t>
            </w:r>
            <w:proofErr w:type="spellEnd"/>
            <w:r w:rsidRPr="004F5BC5">
              <w:rPr>
                <w:sz w:val="24"/>
                <w:szCs w:val="24"/>
              </w:rPr>
              <w:t xml:space="preserve"> 2/II</w:t>
            </w:r>
          </w:p>
        </w:tc>
      </w:tr>
    </w:tbl>
    <w:p w14:textId="7e654e2" w14:paraId="7e654e2" w:rsidRDefault="00DA6ADD" w:rsidP="009160D8" w:rsidR="00DA6ADD">
      <w:pPr>
        <w15:collapsed w:val="false"/>
        <w:rPr>
          <w:b/>
          <w:sz w:val="24"/>
          <w:szCs w:val="24"/>
        </w:rPr>
      </w:pPr>
    </w:p>
    <w:p w:rsidRDefault="004E2E7B" w:rsidP="00B13CBE" w:rsidR="009160D8" w:rsidRPr="00B5242F">
      <w:pPr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147693">
        <w:rPr>
          <w:b/>
          <w:sz w:val="24"/>
          <w:szCs w:val="24"/>
        </w:rPr>
        <w:tab/>
      </w:r>
      <w:r w:rsidR="00147693">
        <w:rPr>
          <w:b/>
          <w:sz w:val="24"/>
          <w:szCs w:val="24"/>
        </w:rPr>
        <w:tab/>
      </w:r>
      <w:r w:rsidR="00175957">
        <w:rPr>
          <w:sz w:val="24"/>
          <w:szCs w:val="24"/>
        </w:rPr>
        <w:t xml:space="preserve">Poslovni broj: </w:t>
      </w:r>
      <w:r w:rsidR="00B5242F" w:rsidRPr="00B5242F">
        <w:rPr>
          <w:sz w:val="24"/>
          <w:szCs w:val="24"/>
        </w:rPr>
        <w:t>62.</w:t>
      </w:r>
      <w:r w:rsidR="00B5242F" w:rsidRPr="00B5242F">
        <w:rPr>
          <w:b/>
          <w:sz w:val="24"/>
          <w:szCs w:val="24"/>
        </w:rPr>
        <w:t xml:space="preserve"> </w:t>
      </w:r>
      <w:r w:rsidR="009160D8" w:rsidRPr="00B5242F">
        <w:rPr>
          <w:b/>
          <w:sz w:val="24"/>
          <w:szCs w:val="24"/>
        </w:rPr>
        <w:t xml:space="preserve"> </w:t>
      </w:r>
      <w:r w:rsidR="009160D8" w:rsidRPr="00B5242F">
        <w:rPr>
          <w:sz w:val="24"/>
          <w:szCs w:val="24"/>
        </w:rPr>
        <w:t>St-</w:t>
      </w:r>
      <w:r w:rsidR="0077305D">
        <w:rPr>
          <w:sz w:val="24"/>
          <w:szCs w:val="24"/>
        </w:rPr>
        <w:t>6833</w:t>
      </w:r>
      <w:r w:rsidR="00EF7A08">
        <w:rPr>
          <w:sz w:val="24"/>
          <w:szCs w:val="24"/>
        </w:rPr>
        <w:t xml:space="preserve"> </w:t>
      </w:r>
      <w:r w:rsidR="00F11B8B">
        <w:rPr>
          <w:sz w:val="24"/>
          <w:szCs w:val="24"/>
        </w:rPr>
        <w:t>/2015</w:t>
      </w:r>
    </w:p>
    <w:p w:rsidRDefault="00B13CBE" w:rsidP="00B13CBE" w:rsidR="00B13CBE" w:rsidRPr="00B13CBE">
      <w:pPr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147693" w:rsidR="00147693">
      <w:pPr>
        <w:textAlignment w:val="baseline"/>
        <w:rPr>
          <w:sz w:val="24"/>
        </w:rPr>
      </w:pPr>
    </w:p>
    <w:p w:rsidRDefault="00147693" w:rsidP="00147693" w:rsidR="00147693">
      <w:pPr>
        <w:textAlignment w:val="baseline"/>
        <w:rPr>
          <w:sz w:val="24"/>
        </w:rPr>
      </w:pPr>
    </w:p>
    <w:p w:rsidRDefault="00B13CBE" w:rsidP="00B13CBE" w:rsidR="00B13CBE" w:rsidRPr="00B13CBE">
      <w:pPr>
        <w:jc w:val="center"/>
        <w:textAlignment w:val="baseline"/>
        <w:rPr>
          <w:b/>
          <w:sz w:val="24"/>
          <w:szCs w:val="24"/>
        </w:rPr>
      </w:pPr>
      <w:r w:rsidRPr="00B13CBE">
        <w:rPr>
          <w:sz w:val="24"/>
        </w:rPr>
        <w:t xml:space="preserve">R E P U B L I K A   H R V A T S K A </w:t>
      </w:r>
    </w:p>
    <w:p w:rsidRDefault="009160D8" w:rsidP="009160D8" w:rsidR="009160D8" w:rsidRPr="00B5242F">
      <w:pPr>
        <w:rPr>
          <w:sz w:val="24"/>
          <w:szCs w:val="24"/>
        </w:rPr>
      </w:pP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LJ U Č A K</w:t>
      </w: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ab/>
        <w:t xml:space="preserve">Trgovački sud u Zagrebu, po </w:t>
      </w:r>
      <w:r w:rsidR="00B5242F" w:rsidRPr="00B5242F">
        <w:rPr>
          <w:sz w:val="24"/>
          <w:szCs w:val="24"/>
        </w:rPr>
        <w:t>višoj sudskoj savjetnici  toga suda</w:t>
      </w:r>
      <w:r w:rsidR="00B5242F">
        <w:rPr>
          <w:sz w:val="24"/>
          <w:szCs w:val="24"/>
        </w:rPr>
        <w:t xml:space="preserve"> </w:t>
      </w:r>
      <w:r w:rsidR="00B5242F" w:rsidRPr="00B5242F">
        <w:rPr>
          <w:sz w:val="24"/>
          <w:szCs w:val="24"/>
        </w:rPr>
        <w:t>Ivi Buljan</w:t>
      </w:r>
      <w:r w:rsidRPr="00B5242F">
        <w:rPr>
          <w:sz w:val="24"/>
          <w:szCs w:val="24"/>
        </w:rPr>
        <w:t xml:space="preserve">, </w:t>
      </w:r>
      <w:r w:rsidRPr="00B5242F">
        <w:rPr>
          <w:sz w:val="24"/>
          <w:szCs w:val="24"/>
          <w:lang w:val="en-GB"/>
        </w:rPr>
        <w:t xml:space="preserve">u </w:t>
      </w:r>
      <w:proofErr w:type="spellStart"/>
      <w:r w:rsidRPr="00B5242F">
        <w:rPr>
          <w:sz w:val="24"/>
          <w:szCs w:val="24"/>
          <w:lang w:val="en-GB"/>
        </w:rPr>
        <w:t>stečajnom</w:t>
      </w:r>
      <w:proofErr w:type="spellEnd"/>
      <w:r w:rsid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predmetu</w:t>
      </w:r>
      <w:proofErr w:type="spellEnd"/>
      <w:r w:rsidR="00B5242F">
        <w:rPr>
          <w:sz w:val="24"/>
          <w:szCs w:val="24"/>
          <w:lang w:val="en-GB"/>
        </w:rPr>
        <w:t>,</w:t>
      </w:r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povodom</w:t>
      </w:r>
      <w:proofErr w:type="spellEnd"/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zahtjeva</w:t>
      </w:r>
      <w:proofErr w:type="spellEnd"/>
      <w:r w:rsidRP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</w:rPr>
        <w:t>FINANCIJSKE AGENCIJE, za provedbu skraćenog stečajnog postupka nad dužnikom</w:t>
      </w:r>
      <w:r w:rsidR="00CA607A">
        <w:rPr>
          <w:sz w:val="24"/>
          <w:szCs w:val="24"/>
        </w:rPr>
        <w:t xml:space="preserve"> </w:t>
      </w:r>
      <w:r w:rsidR="00EC7D1F">
        <w:rPr>
          <w:sz w:val="24"/>
          <w:szCs w:val="24"/>
        </w:rPr>
        <w:t xml:space="preserve"> </w:t>
      </w:r>
      <w:r w:rsidR="0077305D">
        <w:rPr>
          <w:sz w:val="24"/>
          <w:szCs w:val="24"/>
        </w:rPr>
        <w:t xml:space="preserve">PARCO, štedno-kreditna zadruga, Zagreb, </w:t>
      </w:r>
      <w:proofErr w:type="spellStart"/>
      <w:r w:rsidR="0077305D">
        <w:rPr>
          <w:sz w:val="24"/>
          <w:szCs w:val="24"/>
        </w:rPr>
        <w:t>Baštijanova</w:t>
      </w:r>
      <w:proofErr w:type="spellEnd"/>
      <w:r w:rsidR="0077305D">
        <w:rPr>
          <w:sz w:val="24"/>
          <w:szCs w:val="24"/>
        </w:rPr>
        <w:t xml:space="preserve"> 50, OIB:37216862745</w:t>
      </w:r>
      <w:r w:rsidR="00DD1216">
        <w:rPr>
          <w:sz w:val="24"/>
          <w:szCs w:val="24"/>
        </w:rPr>
        <w:t xml:space="preserve">, </w:t>
      </w:r>
      <w:r w:rsidR="00A71664">
        <w:rPr>
          <w:sz w:val="24"/>
          <w:szCs w:val="24"/>
        </w:rPr>
        <w:t>d</w:t>
      </w:r>
      <w:r w:rsidR="00B5242F">
        <w:rPr>
          <w:sz w:val="24"/>
          <w:szCs w:val="24"/>
        </w:rPr>
        <w:t>ana</w:t>
      </w:r>
      <w:r w:rsidR="00141E94">
        <w:rPr>
          <w:sz w:val="24"/>
          <w:szCs w:val="24"/>
        </w:rPr>
        <w:t xml:space="preserve"> </w:t>
      </w:r>
      <w:r w:rsidR="00DD1216">
        <w:rPr>
          <w:sz w:val="24"/>
          <w:szCs w:val="24"/>
        </w:rPr>
        <w:t>0</w:t>
      </w:r>
      <w:r w:rsidR="00FD6302">
        <w:rPr>
          <w:sz w:val="24"/>
          <w:szCs w:val="24"/>
        </w:rPr>
        <w:t>8</w:t>
      </w:r>
      <w:r w:rsidR="00DD1216">
        <w:rPr>
          <w:sz w:val="24"/>
          <w:szCs w:val="24"/>
        </w:rPr>
        <w:t xml:space="preserve">. prosinca </w:t>
      </w:r>
      <w:r w:rsidRPr="00B5242F">
        <w:rPr>
          <w:sz w:val="24"/>
          <w:szCs w:val="24"/>
        </w:rPr>
        <w:t>2015</w:t>
      </w:r>
      <w:r w:rsidR="00B5242F">
        <w:rPr>
          <w:sz w:val="24"/>
          <w:szCs w:val="24"/>
        </w:rPr>
        <w:t>.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j u č i o   j e </w:t>
      </w:r>
    </w:p>
    <w:p w:rsidRDefault="009160D8" w:rsidP="009160D8" w:rsidR="009160D8" w:rsidRPr="00B5242F">
      <w:pPr>
        <w:jc w:val="center"/>
        <w:rPr>
          <w:b/>
          <w:sz w:val="24"/>
          <w:szCs w:val="24"/>
        </w:rPr>
      </w:pPr>
    </w:p>
    <w:p w:rsidRDefault="00A54BFA" w:rsidP="00A54BFA" w:rsidR="00A54BFA" w:rsidRPr="00A54BFA">
      <w:pPr>
        <w:ind w:firstLine="708"/>
        <w:jc w:val="both"/>
        <w:textAlignment w:val="baseline"/>
        <w:rPr>
          <w:sz w:val="24"/>
          <w:szCs w:val="24"/>
        </w:rPr>
      </w:pPr>
      <w:r w:rsidRPr="00A54BFA">
        <w:rPr>
          <w:sz w:val="24"/>
          <w:szCs w:val="24"/>
        </w:rPr>
        <w:t>Poziva</w:t>
      </w:r>
      <w:r w:rsidR="001A2F7F">
        <w:rPr>
          <w:sz w:val="24"/>
          <w:szCs w:val="24"/>
        </w:rPr>
        <w:t xml:space="preserve"> </w:t>
      </w:r>
      <w:r w:rsidRPr="00A54BFA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B5242F">
      <w:pPr>
        <w:ind w:firstLine="708"/>
        <w:jc w:val="both"/>
        <w:rPr>
          <w:sz w:val="24"/>
          <w:szCs w:val="24"/>
        </w:rPr>
      </w:pPr>
    </w:p>
    <w:p w:rsidRDefault="009160D8" w:rsidP="009160D8" w:rsidR="009160D8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Obrazloženje</w:t>
      </w:r>
    </w:p>
    <w:p w:rsidRDefault="000105DD" w:rsidP="009160D8" w:rsidR="000105DD" w:rsidRPr="00B5242F">
      <w:pPr>
        <w:jc w:val="center"/>
        <w:rPr>
          <w:sz w:val="24"/>
          <w:szCs w:val="24"/>
        </w:rPr>
      </w:pP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Zahtjev je podnesen temeljem članka 429. stavak 1. Stečajnog zakona (</w:t>
      </w:r>
      <w:r>
        <w:rPr>
          <w:sz w:val="24"/>
          <w:szCs w:val="24"/>
        </w:rPr>
        <w:t>„</w:t>
      </w:r>
      <w:r w:rsidRPr="000105DD">
        <w:rPr>
          <w:sz w:val="24"/>
          <w:szCs w:val="24"/>
        </w:rPr>
        <w:t>N</w:t>
      </w:r>
      <w:r>
        <w:rPr>
          <w:sz w:val="24"/>
          <w:szCs w:val="24"/>
        </w:rPr>
        <w:t>arodne novine“, broj</w:t>
      </w:r>
      <w:r w:rsidRPr="000105DD">
        <w:rPr>
          <w:sz w:val="24"/>
          <w:szCs w:val="24"/>
        </w:rPr>
        <w:t xml:space="preserve"> 71/15, dalje: SZ).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nema zaposlenih,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147693" w:rsidR="000105DD" w:rsidRPr="00B5242F">
      <w:pPr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0105DD" w:rsidRPr="000105DD">
        <w:rPr>
          <w:sz w:val="24"/>
          <w:szCs w:val="24"/>
        </w:rPr>
        <w:t xml:space="preserve"> odredbi članka 11. stavak 3. SZ-a, sud po službenoj dužnosti utvrđuje sve činjenice koje su važne za </w:t>
      </w:r>
      <w:proofErr w:type="spellStart"/>
      <w:r w:rsidR="000105DD" w:rsidRPr="000105DD">
        <w:rPr>
          <w:sz w:val="24"/>
          <w:szCs w:val="24"/>
        </w:rPr>
        <w:t>predstečajni</w:t>
      </w:r>
      <w:proofErr w:type="spellEnd"/>
      <w:r w:rsidR="000105DD" w:rsidRPr="000105DD">
        <w:rPr>
          <w:sz w:val="24"/>
          <w:szCs w:val="24"/>
        </w:rPr>
        <w:t xml:space="preserve"> i stečajni postupak, te radi toga može izvoditi sve potrebne dokaze.</w:t>
      </w:r>
      <w:r w:rsidR="00296342">
        <w:rPr>
          <w:sz w:val="24"/>
          <w:szCs w:val="24"/>
        </w:rPr>
        <w:t xml:space="preserve"> </w:t>
      </w:r>
      <w:r w:rsidR="000105DD" w:rsidRPr="000105DD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</w:t>
      </w:r>
      <w:r w:rsidR="000105DD">
        <w:rPr>
          <w:sz w:val="24"/>
          <w:szCs w:val="24"/>
        </w:rPr>
        <w:t>.</w:t>
      </w: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 xml:space="preserve">U Zagrebu </w:t>
      </w:r>
      <w:r w:rsidR="00DD1216">
        <w:rPr>
          <w:sz w:val="24"/>
          <w:szCs w:val="24"/>
        </w:rPr>
        <w:t>0</w:t>
      </w:r>
      <w:r w:rsidR="00FD6302">
        <w:rPr>
          <w:sz w:val="24"/>
          <w:szCs w:val="24"/>
        </w:rPr>
        <w:t>8</w:t>
      </w:r>
      <w:r w:rsidR="00DD1216">
        <w:rPr>
          <w:sz w:val="24"/>
          <w:szCs w:val="24"/>
        </w:rPr>
        <w:t xml:space="preserve">.prosinca </w:t>
      </w:r>
      <w:r w:rsidRPr="00B5242F">
        <w:rPr>
          <w:sz w:val="24"/>
          <w:szCs w:val="24"/>
        </w:rPr>
        <w:t>2015.</w:t>
      </w:r>
    </w:p>
    <w:p w:rsidRDefault="009160D8" w:rsidP="002176AC" w:rsidR="002176AC">
      <w:pPr>
        <w:ind w:firstLine="3" w:left="5661"/>
        <w:jc w:val="right"/>
        <w:rPr>
          <w:sz w:val="24"/>
          <w:szCs w:val="24"/>
        </w:rPr>
      </w:pPr>
      <w:r w:rsidRPr="00B5242F">
        <w:rPr>
          <w:sz w:val="24"/>
          <w:szCs w:val="24"/>
        </w:rPr>
        <w:t xml:space="preserve">               </w:t>
      </w:r>
      <w:r w:rsidR="002176AC">
        <w:rPr>
          <w:sz w:val="24"/>
          <w:szCs w:val="24"/>
        </w:rPr>
        <w:t>Viša sudska savjetnica:</w:t>
      </w:r>
    </w:p>
    <w:p w:rsidRDefault="002176AC" w:rsidP="002176AC" w:rsidR="002176AC" w:rsidRPr="00B5242F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96342">
        <w:rPr>
          <w:sz w:val="24"/>
          <w:szCs w:val="24"/>
        </w:rPr>
        <w:tab/>
      </w:r>
      <w:r>
        <w:rPr>
          <w:sz w:val="24"/>
          <w:szCs w:val="24"/>
        </w:rPr>
        <w:t xml:space="preserve">  Iva Buljan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Uputa o pravnom lijeku: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 xml:space="preserve">Protiv ovog zaključka  žalba nije dopuštena (čl. 19.st. 7. SZ-a). 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DNA: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proofErr w:type="spellStart"/>
      <w:r w:rsidRPr="00B5242F">
        <w:rPr>
          <w:sz w:val="24"/>
          <w:szCs w:val="24"/>
        </w:rPr>
        <w:t>Hzmo</w:t>
      </w:r>
      <w:proofErr w:type="spellEnd"/>
      <w:r w:rsidRPr="00B5242F">
        <w:rPr>
          <w:sz w:val="24"/>
          <w:szCs w:val="24"/>
        </w:rPr>
        <w:t>, Zagreb, Trpimirova 4</w:t>
      </w:r>
    </w:p>
    <w:p w:rsidRDefault="009160D8" w:rsidP="009160D8" w:rsidR="009160D8">
      <w:pPr>
        <w:numPr>
          <w:ilvl w:val="0"/>
          <w:numId w:val="1"/>
        </w:num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e-oglasna ploča 15 dana</w:t>
      </w:r>
    </w:p>
    <w:sectPr w:rsidR="009160D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5957" w:rsidP="00175957" w:rsidR="00175957">
      <w:r>
        <w:separator/>
      </w:r>
    </w:p>
  </w:endnote>
  <w:endnote w:id="0" w:type="continuationSeparator">
    <w:p w:rsidRDefault="00175957" w:rsidP="00175957" w:rsidR="001759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5957" w:rsidP="00175957" w:rsidR="00175957">
      <w:r>
        <w:separator/>
      </w:r>
    </w:p>
  </w:footnote>
  <w:footnote w:id="0" w:type="continuationSeparator">
    <w:p w:rsidRDefault="00175957" w:rsidP="00175957" w:rsidR="00175957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105DD"/>
    <w:rsid w:val="00074EC9"/>
    <w:rsid w:val="000E058D"/>
    <w:rsid w:val="000E0D22"/>
    <w:rsid w:val="00141E94"/>
    <w:rsid w:val="00147693"/>
    <w:rsid w:val="00175957"/>
    <w:rsid w:val="001A2F7F"/>
    <w:rsid w:val="002176AC"/>
    <w:rsid w:val="00284D66"/>
    <w:rsid w:val="00296342"/>
    <w:rsid w:val="002C7920"/>
    <w:rsid w:val="002F005F"/>
    <w:rsid w:val="00311363"/>
    <w:rsid w:val="00325D9F"/>
    <w:rsid w:val="004E2E7B"/>
    <w:rsid w:val="004F5BC5"/>
    <w:rsid w:val="005A4D71"/>
    <w:rsid w:val="007628F1"/>
    <w:rsid w:val="0077305D"/>
    <w:rsid w:val="00851FB5"/>
    <w:rsid w:val="00882670"/>
    <w:rsid w:val="009160D8"/>
    <w:rsid w:val="009671AE"/>
    <w:rsid w:val="009E23D7"/>
    <w:rsid w:val="00A54BFA"/>
    <w:rsid w:val="00A60980"/>
    <w:rsid w:val="00A71664"/>
    <w:rsid w:val="00A844A2"/>
    <w:rsid w:val="00B13CBE"/>
    <w:rsid w:val="00B5242F"/>
    <w:rsid w:val="00C61095"/>
    <w:rsid w:val="00CA2669"/>
    <w:rsid w:val="00CA607A"/>
    <w:rsid w:val="00DA0797"/>
    <w:rsid w:val="00DA6ADD"/>
    <w:rsid w:val="00DD1216"/>
    <w:rsid w:val="00E3131D"/>
    <w:rsid w:val="00EA1CFD"/>
    <w:rsid w:val="00EB15D7"/>
    <w:rsid w:val="00EC7D1F"/>
    <w:rsid w:val="00EF0F9F"/>
    <w:rsid w:val="00EF7A08"/>
    <w:rsid w:val="00F11B8B"/>
    <w:rsid w:val="00FD2087"/>
    <w:rsid w:val="00FD6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75957"/>
    <w:rPr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75957"/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730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305D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305D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305D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305D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75957"/>
    <w:rPr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75957"/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730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305D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305D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305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305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prosinca 2015.</izvorni_sadrzaj>
    <derivirana_varijabla naziv="DomainObject.DatumDonosenjaOdluke_1">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6833</izvorni_sadrzaj>
    <derivirana_varijabla naziv="DomainObject.Predmet.Broj_1">6833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St-6833/2015</izvorni_sadrzaj>
    <derivirana_varijabla naziv="DomainObject.Predmet.OznakaBroj_1">St-6833/2015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PARCO, štedno-kreditna zadruga</izvorni_sadrzaj>
    <derivirana_varijabla naziv="DomainObject.Predmet.ProtustrankaFormated_1">  PARCO, štedno-kreditna zadruga</derivirana_varijabla>
  </DomainObject.Predmet.ProtustrankaFormated>
  <DomainObject.Predmet.ProtustrankaFormatedOIB>
    <izvorni_sadrzaj>  PARCO, štedno-kreditna zadruga, OIB 37216862745</izvorni_sadrzaj>
    <derivirana_varijabla naziv="DomainObject.Predmet.ProtustrankaFormatedOIB_1">  PARCO, štedno-kreditna zadruga, OIB 37216862745</derivirana_varijabla>
  </DomainObject.Predmet.ProtustrankaFormatedOIB>
  <DomainObject.Predmet.ProtustrankaFormatedWithAdress>
    <izvorni_sadrzaj> PARCO, štedno-kreditna zadruga, Baštijanova 50, 10000 Zagreb</izvorni_sadrzaj>
    <derivirana_varijabla naziv="DomainObject.Predmet.ProtustrankaFormatedWithAdress_1"> PARCO, štedno-kreditna zadruga, Baštijanova 50, 10000 Zagreb</derivirana_varijabla>
  </DomainObject.Predmet.ProtustrankaFormatedWithAdress>
  <DomainObject.Predmet.ProtustrankaFormatedWithAdressOIB>
    <izvorni_sadrzaj> PARCO, štedno-kreditna zadruga, OIB 37216862745, Baštijanova 50, 10000 Zagreb</izvorni_sadrzaj>
    <derivirana_varijabla naziv="DomainObject.Predmet.ProtustrankaFormatedWithAdressOIB_1"> PARCO, štedno-kreditna zadruga, OIB 37216862745, Baštijanova 50, 10000 Zagreb</derivirana_varijabla>
  </DomainObject.Predmet.ProtustrankaFormatedWithAdressOIB>
  <DomainObject.Predmet.ProtustrankaWithAdress>
    <izvorni_sadrzaj>PARCO, štedno-kreditna zadruga Baštijanova 50, 10000 Zagreb</izvorni_sadrzaj>
    <derivirana_varijabla naziv="DomainObject.Predmet.ProtustrankaWithAdress_1">PARCO, štedno-kreditna zadruga Baštijanova 50, 10000 Zagreb</derivirana_varijabla>
  </DomainObject.Predmet.ProtustrankaWithAdress>
  <DomainObject.Predmet.ProtustrankaWithAdressOIB>
    <izvorni_sadrzaj>PARCO, štedno-kreditna zadruga, OIB 37216862745, Baštijanova 50, 10000 Zagreb</izvorni_sadrzaj>
    <derivirana_varijabla naziv="DomainObject.Predmet.ProtustrankaWithAdressOIB_1">PARCO, štedno-kreditna zadruga, OIB 37216862745, Baštijanova 50, 10000 Zagreb</derivirana_varijabla>
  </DomainObject.Predmet.ProtustrankaWithAdressOIB>
  <DomainObject.Predmet.ProtustrankaNazivFormated>
    <izvorni_sadrzaj>PARCO, štedno-kreditna zadruga</izvorni_sadrzaj>
    <derivirana_varijabla naziv="DomainObject.Predmet.ProtustrankaNazivFormated_1">PARCO, štedno-kreditna zadruga</derivirana_varijabla>
  </DomainObject.Predmet.ProtustrankaNazivFormated>
  <DomainObject.Predmet.ProtustrankaNazivFormatedOIB>
    <izvorni_sadrzaj>PARCO, štedno-kreditna zadruga, OIB 37216862745</izvorni_sadrzaj>
    <derivirana_varijabla naziv="DomainObject.Predmet.ProtustrankaNazivFormatedOIB_1">PARCO, štedno-kreditna zadruga, OIB 37216862745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PARCO, štedno-kreditna zadruga</item>
    </izvorni_sadrzaj>
    <derivirana_varijabla naziv="DomainObject.Predmet.ProtuStrankaListFormated_1">
      <item>PARCO, štedno-kreditna zadruga</item>
    </derivirana_varijabla>
  </DomainObject.Predmet.ProtuStrankaListFormated>
  <DomainObject.Predmet.ProtuStrankaListFormatedOIB>
    <izvorni_sadrzaj>
      <item>PARCO, štedno-kreditna zadruga, OIB 37216862745</item>
    </izvorni_sadrzaj>
    <derivirana_varijabla naziv="DomainObject.Predmet.ProtuStrankaListFormatedOIB_1">
      <item>PARCO, štedno-kreditna zadruga, OIB 37216862745</item>
    </derivirana_varijabla>
  </DomainObject.Predmet.ProtuStrankaListFormatedOIB>
  <DomainObject.Predmet.ProtuStrankaListFormatedWithAdress>
    <izvorni_sadrzaj>
      <item>PARCO, štedno-kreditna zadruga, Baštijanova 50, 10000 Zagreb</item>
    </izvorni_sadrzaj>
    <derivirana_varijabla naziv="DomainObject.Predmet.ProtuStrankaListFormatedWithAdress_1">
      <item>PARCO, štedno-kreditna zadruga, Baštijanova 50, 10000 Zagreb</item>
    </derivirana_varijabla>
  </DomainObject.Predmet.ProtuStrankaListFormatedWithAdress>
  <DomainObject.Predmet.ProtuStrankaListFormatedWithAdressOIB>
    <izvorni_sadrzaj>
      <item>PARCO, štedno-kreditna zadruga, OIB 37216862745, Baštijanova 50, 10000 Zagreb</item>
    </izvorni_sadrzaj>
    <derivirana_varijabla naziv="DomainObject.Predmet.ProtuStrankaListFormatedWithAdressOIB_1">
      <item>PARCO, štedno-kreditna zadruga, OIB 37216862745, Baštijanova 50, 10000 Zagreb</item>
    </derivirana_varijabla>
  </DomainObject.Predmet.ProtuStrankaListFormatedWithAdressOIB>
  <DomainObject.Predmet.ProtuStrankaListNazivFormated>
    <izvorni_sadrzaj>
      <item>PARCO, štedno-kreditna zadruga</item>
    </izvorni_sadrzaj>
    <derivirana_varijabla naziv="DomainObject.Predmet.ProtuStrankaListNazivFormated_1">
      <item>PARCO, štedno-kreditna zadruga</item>
    </derivirana_varijabla>
  </DomainObject.Predmet.ProtuStrankaListNazivFormated>
  <DomainObject.Predmet.ProtuStrankaListNazivFormatedOIB>
    <izvorni_sadrzaj>
      <item>PARCO, štedno-kreditna zadruga, OIB 37216862745</item>
    </izvorni_sadrzaj>
    <derivirana_varijabla naziv="DomainObject.Predmet.ProtuStrankaListNazivFormatedOIB_1">
      <item>PARCO, štedno-kreditna zadruga, OIB 37216862745</item>
    </derivirana_varijabla>
  </DomainObject.Predmet.ProtuStrankaListNazivFormatedOIB>
  <DomainObject.Predmet.OstaliListFormated>
    <izvorni_sadrzaj>
      <item>Zlatko Ferlež</item>
    </izvorni_sadrzaj>
    <derivirana_varijabla naziv="DomainObject.Predmet.OstaliListFormated_1">
      <item>Zlatko Ferlež</item>
    </derivirana_varijabla>
  </DomainObject.Predmet.OstaliListFormated>
  <DomainObject.Predmet.OstaliListFormatedOIB>
    <izvorni_sadrzaj>
      <item>Zlatko Ferlež, OIB 56324711420</item>
    </izvorni_sadrzaj>
    <derivirana_varijabla naziv="DomainObject.Predmet.OstaliListFormatedOIB_1">
      <item>Zlatko Ferlež, OIB 56324711420</item>
    </derivirana_varijabla>
  </DomainObject.Predmet.OstaliListFormatedOIB>
  <DomainObject.Predmet.OstaliListFormatedWithAdress>
    <izvorni_sadrzaj>
      <item>Zlatko Ferlež, Goljak 8a, 10000 Zagreb</item>
    </izvorni_sadrzaj>
    <derivirana_varijabla naziv="DomainObject.Predmet.OstaliListFormatedWithAdress_1">
      <item>Zlatko Ferlež, Goljak 8a, 10000 Zagreb</item>
    </derivirana_varijabla>
  </DomainObject.Predmet.OstaliListFormatedWithAdress>
  <DomainObject.Predmet.OstaliListFormatedWithAdressOIB>
    <izvorni_sadrzaj>
      <item>Zlatko Ferlež, OIB 56324711420, Goljak 8a, 10000 Zagreb</item>
    </izvorni_sadrzaj>
    <derivirana_varijabla naziv="DomainObject.Predmet.OstaliListFormatedWithAdressOIB_1">
      <item>Zlatko Ferlež, OIB 56324711420, Goljak 8a, 10000 Zagreb</item>
    </derivirana_varijabla>
  </DomainObject.Predmet.OstaliListFormatedWithAdressOIB>
  <DomainObject.Predmet.OstaliListNazivFormated>
    <izvorni_sadrzaj>
      <item>Zlatko Ferlež</item>
    </izvorni_sadrzaj>
    <derivirana_varijabla naziv="DomainObject.Predmet.OstaliListNazivFormated_1">
      <item>Zlatko Ferlež</item>
    </derivirana_varijabla>
  </DomainObject.Predmet.OstaliListNazivFormated>
  <DomainObject.Predmet.OstaliListNazivFormatedOIB>
    <izvorni_sadrzaj>
      <item>Zlatko Ferlež, OIB 56324711420</item>
    </izvorni_sadrzaj>
    <derivirana_varijabla naziv="DomainObject.Predmet.OstaliListNazivFormatedOIB_1">
      <item>Zlatko Ferlež, OIB 56324711420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2015.</izvorni_sadrzaj>
    <derivirana_varijabla naziv="DomainObject.Datum_1">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PARCO, štedno-kreditna zadruga</izvorni_sadrzaj>
    <derivirana_varijabla naziv="DomainObject.Predmet.ProtustrankaIDrugi_1">PARCO, štedno-kreditna zadruga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PARCO, štedno-kreditna zadruga, OIB 37216862745, Baštijanova 50, 10000 Zagreb</izvorni_sadrzaj>
    <derivirana_varijabla naziv="DomainObject.Predmet.ProtustrankaIDrugiAdressOIB_1">PARCO, štedno-kreditna zadruga, OIB 37216862745, Baštijanova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PARCO, štedno-kreditna zadruga</item>
      <item>Zlatko Ferlež</item>
    </izvorni_sadrzaj>
    <derivirana_varijabla naziv="DomainObject.Predmet.SudioniciListNaziv_1">
      <item>FINA Regionalni centar Zagreb</item>
      <item>PARCO, štedno-kreditna zadruga</item>
      <item>Zlatko Ferlež</item>
    </derivirana_varijabla>
  </DomainObject.Predmet.SudioniciListNaziv>
  <DomainObject.Predmet.SudioniciListAdressOIB>
    <izvorni_sadrzaj>
      <item>FINA Regionalni centar Zagreb, OIB 85821130368, Trg svibanjskih žrtava 1995.1,10000 Zagreb</item>
      <item>PARCO, štedno-kreditna zadruga, OIB 37216862745, Baštijanova 50,10000 Zagreb</item>
      <item>Zlatko Ferlež, OIB 56324711420, Goljak 8a,10000 Zagreb</item>
    </izvorni_sadrzaj>
    <derivirana_varijabla naziv="DomainObject.Predmet.SudioniciListAdressOIB_1">
      <item>FINA Regionalni centar Zagreb, OIB 85821130368, Trg svibanjskih žrtava 1995.1,10000 Zagreb</item>
      <item>PARCO, štedno-kreditna zadruga, OIB 37216862745, Baštijanova 50,10000 Zagreb</item>
      <item>Zlatko Ferlež, OIB 56324711420, Goljak 8a,10000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37216862745</item>
      <item>, OIB 56324711420</item>
    </izvorni_sadrzaj>
    <derivirana_varijabla naziv="DomainObject.Predmet.SudioniciListNazivOIB_1">
      <item>, OIB 85821130368</item>
      <item>, OIB 37216862745</item>
      <item>, OIB 56324711420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308</properties:Words>
  <properties:Characters>1660</properties:Characters>
  <properties:Lines>54</properties:Lines>
  <properties:Paragraphs>25</properties:Paragraphs>
  <properties:TotalTime>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2015-11-17T13:45:00Z</dcterms:created>
  <dc:creator>Iva Buljan</dc:creator>
  <dc:description/>
  <cp:keywords/>
  <cp:lastModifiedBy>Snježana Polanščak</cp:lastModifiedBy>
  <cp:lastPrinted>2015-12-08T12:56:00Z</cp:lastPrinted>
  <dcterms:modified xmlns:xsi="http://www.w3.org/2001/XMLSchema-instance" xsi:type="dcterms:W3CDTF">2015-12-08T12:56:00Z</dcterms:modified>
  <cp:revision>51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