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90077" w14:paraId="a890077" w:rsidRDefault="00090FD6" w:rsidP="00090FD6" w:rsidR="00090FD6">
      <w:pPr>
        <w:spacing w:before="5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</w:t>
      </w:r>
      <w:r w:rsidR="003F79A7">
        <w:rPr>
          <w:b/>
        </w:rPr>
        <w:t>1408</w:t>
      </w:r>
      <w:r>
        <w:rPr>
          <w:b/>
        </w:rPr>
        <w:t>/2015</w:t>
      </w:r>
    </w:p>
    <w:p w:rsidRDefault="00090FD6" w:rsidP="00090FD6" w:rsidR="00090FD6">
      <w:pPr>
        <w:spacing w:before="50"/>
        <w:rPr>
          <w:b/>
        </w:rPr>
      </w:pPr>
    </w:p>
    <w:p w:rsidRDefault="00090FD6" w:rsidP="00090FD6" w:rsidR="00090FD6">
      <w:pPr>
        <w:spacing w:before="50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0FD6" w:rsidP="00090FD6" w:rsidR="00090FD6">
      <w:pPr>
        <w:spacing w:before="50"/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090FD6" w:rsidP="00090FD6" w:rsidR="00090FD6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90FD6" w:rsidP="00090FD6" w:rsidR="00090FD6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</w:p>
    <w:p w:rsidRDefault="00090FD6" w:rsidP="00090FD6" w:rsidR="00090FD6">
      <w:pPr>
        <w:spacing w:after="200" w:before="200"/>
        <w:jc w:val="center"/>
        <w:rPr>
          <w:b/>
          <w:spacing w:val="60"/>
        </w:rPr>
      </w:pPr>
    </w:p>
    <w:p w:rsidRDefault="00090FD6" w:rsidP="00090FD6" w:rsidR="00090FD6">
      <w:pPr>
        <w:spacing w:after="200" w:before="20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090FD6" w:rsidP="00090FD6" w:rsidR="00090FD6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R J E Š E N J E</w:t>
      </w:r>
    </w:p>
    <w:p w:rsidRDefault="00090FD6" w:rsidP="00090FD6" w:rsidR="00090FD6">
      <w:pPr>
        <w:jc w:val="center"/>
        <w:rPr>
          <w:rFonts w:eastAsia="Calibri"/>
          <w:b/>
          <w:lang w:eastAsia="en-US"/>
        </w:rPr>
      </w:pPr>
    </w:p>
    <w:p w:rsidRDefault="00090FD6" w:rsidP="00090FD6" w:rsidR="00090FD6"/>
    <w:p w:rsidRDefault="00090FD6" w:rsidP="00090FD6" w:rsidR="00090FD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 , u stečajnom postupku nad stečajnim dužnikom  </w:t>
      </w:r>
      <w:r w:rsidRPr="00090FD6">
        <w:rPr>
          <w:rFonts w:cs="Times New Roman" w:hAnsi="Times New Roman" w:ascii="Times New Roman"/>
          <w:sz w:val="24"/>
          <w:szCs w:val="24"/>
        </w:rPr>
        <w:t>GETRIBA j.d.o.o. u stečaju Split, Put Točila 13 B, OIB: 32823264046</w:t>
      </w:r>
      <w:r>
        <w:rPr>
          <w:rFonts w:cs="Times New Roman" w:hAnsi="Times New Roman" w:ascii="Times New Roman"/>
          <w:sz w:val="24"/>
          <w:szCs w:val="24"/>
        </w:rPr>
        <w:t>, nakon   ispitnog ročišta održanog kod ovog suda dana 26. travnja 2018. godine,</w:t>
      </w:r>
    </w:p>
    <w:p w:rsidRDefault="00090FD6" w:rsidP="00090FD6" w:rsidR="00090FD6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090FD6" w:rsidP="00090FD6" w:rsidR="00090FD6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</w:t>
      </w:r>
    </w:p>
    <w:p w:rsidRDefault="00090FD6" w:rsidP="00090FD6" w:rsidR="00090FD6">
      <w:pPr>
        <w:pStyle w:val="Odlomakpopisa"/>
        <w:numPr>
          <w:ilvl w:val="0"/>
          <w:numId w:val="1"/>
        </w:numPr>
        <w:tabs>
          <w:tab w:pos="1318" w:val="left"/>
        </w:tabs>
        <w:spacing w:after="160" w:before="200"/>
        <w:jc w:val="both"/>
      </w:pPr>
      <w:r>
        <w:t>Utvrđuju se tražbine vjerovnika I. višeg isplatnog reda:</w:t>
      </w:r>
    </w:p>
    <w:p w:rsidRDefault="00090FD6" w:rsidP="003E68E4" w:rsidR="003E68E4">
      <w:pPr>
        <w:ind w:firstLine="648" w:left="60"/>
      </w:pPr>
      <w:r>
        <w:rPr>
          <w:color w:val="000000"/>
        </w:rPr>
        <w:t xml:space="preserve">-  </w:t>
      </w:r>
      <w:r>
        <w:t>REPUBLIKA HRVATSKA, OIB: 18683136487, u iznosu od  56.918,99  kn</w:t>
      </w:r>
      <w:r w:rsidR="003E68E4">
        <w:t>.</w:t>
      </w:r>
    </w:p>
    <w:p w:rsidRDefault="003E68E4" w:rsidP="003E68E4" w:rsidR="003E68E4"/>
    <w:p w:rsidRDefault="00090FD6" w:rsidP="003E68E4" w:rsidR="00090FD6">
      <w:r>
        <w:t xml:space="preserve"> Utvrđuju se tražbine vjerovnika II. višeg isplatnog reda:</w:t>
      </w:r>
    </w:p>
    <w:p w:rsidRDefault="00090FD6" w:rsidP="00090FD6" w:rsidR="00090FD6">
      <w:pPr>
        <w:pStyle w:val="Odlomakpopisa"/>
        <w:ind w:left="780"/>
      </w:pPr>
    </w:p>
    <w:p w:rsidRDefault="00090FD6" w:rsidP="00090FD6" w:rsidR="00090FD6">
      <w:pPr>
        <w:ind w:firstLine="708"/>
      </w:pPr>
      <w:r>
        <w:t>-  REPUBLIKA HRVATSKA, OIB: 18683136487</w:t>
      </w:r>
      <w:r w:rsidR="003E68E4">
        <w:t>, u iznosu od</w:t>
      </w:r>
      <w:r>
        <w:t xml:space="preserve"> </w:t>
      </w:r>
      <w:r w:rsidR="003E68E4">
        <w:t>24.196,22 kn.</w:t>
      </w:r>
    </w:p>
    <w:p w:rsidRDefault="003E68E4" w:rsidP="00090FD6" w:rsidR="003E68E4">
      <w:pPr>
        <w:ind w:firstLine="708"/>
      </w:pPr>
      <w:r>
        <w:t>- HRVATSKI TELEKOM d.d. Zagreb, OIB: 81793146560, , u iznosu od 4.211,99 kn.</w:t>
      </w:r>
    </w:p>
    <w:p w:rsidRDefault="006C776F" w:rsidP="00090FD6" w:rsidR="006C776F">
      <w:pPr>
        <w:ind w:firstLine="708"/>
      </w:pPr>
      <w:r>
        <w:t>- GRAD SPLIT, OIB: 7875598868, u iznosu od 5.208,19 kn.</w:t>
      </w:r>
    </w:p>
    <w:p w:rsidRDefault="00090FD6" w:rsidP="00090FD6" w:rsidR="00090FD6">
      <w:pPr>
        <w:ind w:firstLine="708"/>
      </w:pPr>
      <w:r>
        <w:t xml:space="preserve">-  ČISTOĆA d.o.o., OIB: 38812451417, u iznosu od  </w:t>
      </w:r>
      <w:r w:rsidR="006C776F">
        <w:t>431,75kn</w:t>
      </w:r>
      <w:r>
        <w:t xml:space="preserve">. </w:t>
      </w:r>
    </w:p>
    <w:p w:rsidRDefault="003E68E4" w:rsidP="00090FD6" w:rsidR="003E68E4">
      <w:pPr>
        <w:ind w:firstLine="708"/>
      </w:pPr>
      <w:r>
        <w:t xml:space="preserve">- </w:t>
      </w:r>
      <w:r w:rsidR="006C776F">
        <w:t xml:space="preserve"> BERNER d.o.o., OIB: 66471923099, u iznosu od 19.837,43 kn.</w:t>
      </w:r>
    </w:p>
    <w:p w:rsidRDefault="00090FD6" w:rsidP="00090FD6" w:rsidR="00090FD6">
      <w:pPr>
        <w:ind w:firstLine="420"/>
        <w:jc w:val="both"/>
        <w:rPr>
          <w:noProof/>
        </w:rPr>
      </w:pPr>
    </w:p>
    <w:p w:rsidRDefault="00090FD6" w:rsidP="00090FD6" w:rsidR="00090FD6">
      <w:pPr>
        <w:pStyle w:val="Bezproreda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090FD6" w:rsidP="00090FD6" w:rsidR="00090FD6">
      <w:pPr>
        <w:pStyle w:val="Bezproreda"/>
        <w:rPr>
          <w:rFonts w:cs="Times New Roman" w:hAnsi="Times New Roman" w:ascii="Times New Roman"/>
        </w:rPr>
      </w:pPr>
    </w:p>
    <w:p w:rsidRDefault="00090FD6" w:rsidP="00090FD6" w:rsidR="00090FD6">
      <w:pPr>
        <w:ind w:firstLine="708"/>
      </w:pPr>
      <w:r>
        <w:t>Rješenjem ovog suda br. 1. St-</w:t>
      </w:r>
      <w:r w:rsidR="006C776F">
        <w:t>1408</w:t>
      </w:r>
      <w:r>
        <w:t xml:space="preserve">/2015 od </w:t>
      </w:r>
      <w:r w:rsidR="006C776F">
        <w:t>09</w:t>
      </w:r>
      <w:r>
        <w:t xml:space="preserve">.siječnja 2018. godine otvoren stečajni postupak na stečajnim dužnikom </w:t>
      </w:r>
      <w:r w:rsidR="006C776F" w:rsidRPr="00090FD6">
        <w:t>GETRIBA j.d.o.o. u stečaju Split, Put Točila 13 B, OIB: 32823264046</w:t>
      </w:r>
      <w:r w:rsidR="006C776F">
        <w:t>.</w:t>
      </w:r>
      <w:r>
        <w:t xml:space="preserve">. </w:t>
      </w:r>
    </w:p>
    <w:p w:rsidRDefault="00090FD6" w:rsidP="00090FD6" w:rsidR="00090FD6">
      <w:pPr>
        <w:ind w:firstLine="708"/>
      </w:pPr>
    </w:p>
    <w:p w:rsidRDefault="00090FD6" w:rsidP="00090FD6" w:rsidR="00090FD6">
      <w:pPr>
        <w:ind w:firstLine="708"/>
      </w:pPr>
      <w:r>
        <w:t xml:space="preserve">Istim rješenjem za stečajnog upravitelja imenovana je </w:t>
      </w:r>
      <w:r w:rsidR="00301BB6">
        <w:t xml:space="preserve">Bože </w:t>
      </w:r>
      <w:proofErr w:type="spellStart"/>
      <w:r w:rsidR="00301BB6">
        <w:t>Guvo</w:t>
      </w:r>
      <w:proofErr w:type="spellEnd"/>
      <w:r w:rsidR="00301BB6">
        <w:t xml:space="preserve">, Split, </w:t>
      </w:r>
      <w:proofErr w:type="spellStart"/>
      <w:r w:rsidR="00301BB6">
        <w:t>Smiljanićeva</w:t>
      </w:r>
      <w:proofErr w:type="spellEnd"/>
      <w:r w:rsidR="00301BB6">
        <w:t xml:space="preserve"> 2, </w:t>
      </w:r>
      <w:r>
        <w:t>OIB:</w:t>
      </w:r>
      <w:r w:rsidR="00301BB6">
        <w:t xml:space="preserve"> 55368811100</w:t>
      </w:r>
      <w:r>
        <w:t>.</w:t>
      </w:r>
    </w:p>
    <w:p w:rsidRDefault="00090FD6" w:rsidP="00090FD6" w:rsidR="00090FD6">
      <w:pPr>
        <w:spacing w:before="240"/>
        <w:ind w:first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>Na  ispitnom ročištu, održanom kod ovog suda dana 2</w:t>
      </w:r>
      <w:r w:rsidR="00D65D36">
        <w:rPr>
          <w:rFonts w:eastAsia="Calibri"/>
          <w:lang w:eastAsia="en-US"/>
        </w:rPr>
        <w:t>6</w:t>
      </w:r>
      <w:r>
        <w:rPr>
          <w:rFonts w:eastAsia="Calibri"/>
          <w:lang w:eastAsia="en-US"/>
        </w:rPr>
        <w:t>.</w:t>
      </w:r>
      <w:r w:rsidR="00D65D36">
        <w:rPr>
          <w:rFonts w:eastAsia="Calibri"/>
          <w:lang w:eastAsia="en-US"/>
        </w:rPr>
        <w:t>travnja</w:t>
      </w:r>
      <w:r>
        <w:rPr>
          <w:rFonts w:eastAsia="Calibri"/>
          <w:lang w:eastAsia="en-US"/>
        </w:rPr>
        <w:t xml:space="preserve"> 2018. godine, ispitane su tražbine stečajnih vjerovnika </w:t>
      </w:r>
      <w:r w:rsidR="00D65D36">
        <w:rPr>
          <w:rFonts w:eastAsia="Calibri"/>
          <w:lang w:eastAsia="en-US"/>
        </w:rPr>
        <w:t>I</w:t>
      </w:r>
      <w:r>
        <w:rPr>
          <w:rFonts w:eastAsia="Calibri"/>
          <w:lang w:eastAsia="en-US"/>
        </w:rPr>
        <w:t>. i  II. višeg isplatnog reda, a koje su prijavljene unutar roka su prijave tražbina prijavljene stečajnom upravitelju u roku od  60 dana od dana objave rješenja o otvaranju stečajnog postupka nad dužnikom na mrežnoj stranici E-oglasna ploča sudova.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</w:p>
    <w:p w:rsidRDefault="00090FD6" w:rsidP="00090FD6" w:rsidR="00090FD6">
      <w:pPr>
        <w:spacing w:before="240"/>
        <w:ind w:firstLine="709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lastRenderedPageBreak/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2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b/>
          <w:lang w:eastAsia="en-US"/>
        </w:rPr>
        <w:t>1.St-</w:t>
      </w:r>
      <w:r w:rsidR="00D65D36">
        <w:rPr>
          <w:rFonts w:eastAsia="Calibri"/>
          <w:b/>
          <w:lang w:eastAsia="en-US"/>
        </w:rPr>
        <w:t>1408</w:t>
      </w:r>
      <w:r>
        <w:rPr>
          <w:rFonts w:eastAsia="Calibri"/>
          <w:b/>
          <w:lang w:eastAsia="en-US"/>
        </w:rPr>
        <w:t>/2015</w:t>
      </w:r>
    </w:p>
    <w:p w:rsidRDefault="00090FD6" w:rsidP="00090FD6" w:rsidR="00090FD6">
      <w:pPr>
        <w:spacing w:before="24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 navedenom ročištu stečajni upravitelj se je izjasnio da u cijelosti priznaje prijavljene tražbine stečajnih vjerovnika I. i II. višeg isplatnog reda, obzirom da se temelje na ovršnim odnosno vjerodostojnim ispravama, koje su priložene uz prijavu tražbine dostavljene stečajnom upravitelju. </w:t>
      </w:r>
    </w:p>
    <w:p w:rsidRDefault="00090FD6" w:rsidP="00090FD6" w:rsidR="00090FD6">
      <w:pPr>
        <w:jc w:val="both"/>
      </w:pPr>
      <w:r>
        <w:rPr>
          <w:color w:val="000000"/>
          <w:lang w:eastAsia="en-US"/>
        </w:rPr>
        <w:tab/>
        <w:t xml:space="preserve"> </w:t>
      </w:r>
    </w:p>
    <w:p w:rsidRDefault="00090FD6" w:rsidP="00090FD6" w:rsidR="00090FD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čl. 263. Stečajnog zakona („Narodne novine“ 171/15 i 104/17- dalje SZ) tražbina se smatra utvrđenom ako je na ispitnom ročištu prizna stečajni upravitelj i ne ospori stečajni vjerovnik, odnosno ako izjavljeno osporavanje bude otklonjeno.</w:t>
      </w:r>
    </w:p>
    <w:p w:rsidRDefault="00090FD6" w:rsidP="00090FD6" w:rsidR="00090FD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90FD6" w:rsidP="00090FD6" w:rsidR="00090FD6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Slijedom navedenog, a na temelju rezultata ispitnog ročišta, prethodno sastavljene posebne tablice ispitanih tražbina te odredbi čl.263.do 267 SZ-a, odlučeno je kao u izreci ovog rješenja.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090FD6" w:rsidP="00090FD6" w:rsidR="00090FD6">
      <w:pPr>
        <w:ind w:firstLine="708" w:left="2124"/>
        <w:rPr>
          <w:rFonts w:eastAsia="Calibri"/>
          <w:lang w:eastAsia="en-US"/>
        </w:rPr>
      </w:pPr>
      <w:r>
        <w:rPr>
          <w:rFonts w:eastAsia="Calibri"/>
          <w:lang w:eastAsia="en-US"/>
        </w:rPr>
        <w:t>U Splitu, 2</w:t>
      </w:r>
      <w:r w:rsidR="00D65D36">
        <w:rPr>
          <w:rFonts w:eastAsia="Calibri"/>
          <w:lang w:eastAsia="en-US"/>
        </w:rPr>
        <w:t>6</w:t>
      </w:r>
      <w:r>
        <w:rPr>
          <w:rFonts w:eastAsia="Calibri"/>
          <w:lang w:eastAsia="en-US"/>
        </w:rPr>
        <w:t xml:space="preserve">. </w:t>
      </w:r>
      <w:r w:rsidR="00D65D36">
        <w:rPr>
          <w:rFonts w:eastAsia="Calibri"/>
          <w:lang w:eastAsia="en-US"/>
        </w:rPr>
        <w:t>travnja</w:t>
      </w:r>
      <w:r>
        <w:rPr>
          <w:rFonts w:eastAsia="Calibri"/>
          <w:lang w:eastAsia="en-US"/>
        </w:rPr>
        <w:t xml:space="preserve"> 2018.  godine.</w:t>
      </w:r>
    </w:p>
    <w:p w:rsidRDefault="00090FD6" w:rsidP="00090FD6" w:rsidR="00090FD6">
      <w:pPr>
        <w:jc w:val="center"/>
        <w:rPr>
          <w:rFonts w:eastAsia="Calibri"/>
          <w:sz w:val="16"/>
          <w:szCs w:val="16"/>
          <w:lang w:eastAsia="en-US"/>
        </w:rPr>
      </w:pPr>
    </w:p>
    <w:p w:rsidRDefault="00090FD6" w:rsidP="00090FD6" w:rsidR="00090FD6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S  U  D  A  C </w:t>
      </w:r>
    </w:p>
    <w:p w:rsidRDefault="00090FD6" w:rsidP="00090FD6" w:rsidR="00090FD6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Velimir Vuković</w:t>
      </w:r>
    </w:p>
    <w:p w:rsidRDefault="00090FD6" w:rsidP="00090FD6" w:rsidR="00090FD6">
      <w:pPr>
        <w:jc w:val="both"/>
        <w:rPr>
          <w:rFonts w:eastAsia="Calibri"/>
          <w:lang w:eastAsia="en-US"/>
        </w:rPr>
      </w:pPr>
    </w:p>
    <w:p w:rsidRDefault="00090FD6" w:rsidP="00090FD6" w:rsidR="00090FD6">
      <w:pPr>
        <w:jc w:val="both"/>
        <w:rPr>
          <w:rFonts w:eastAsia="Calibri"/>
          <w:lang w:eastAsia="en-US"/>
        </w:rPr>
      </w:pPr>
    </w:p>
    <w:p w:rsidRDefault="00090FD6" w:rsidP="00090FD6" w:rsidR="00090FD6">
      <w:pPr>
        <w:jc w:val="both"/>
        <w:rPr>
          <w:rFonts w:eastAsia="Calibri"/>
          <w:lang w:eastAsia="en-US"/>
        </w:rPr>
      </w:pPr>
    </w:p>
    <w:p w:rsidRDefault="00090FD6" w:rsidP="00090FD6" w:rsidR="00090FD6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POUKA O PRAVNOM LIJEKU: </w:t>
      </w:r>
    </w:p>
    <w:p w:rsidRDefault="00090FD6" w:rsidP="00090FD6" w:rsidR="00090FD6">
      <w:pPr>
        <w:jc w:val="both"/>
      </w:pPr>
      <w: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090FD6" w:rsidP="00090FD6" w:rsidR="00090FD6">
      <w:pPr>
        <w:jc w:val="both"/>
        <w:rPr>
          <w:rFonts w:eastAsia="Calibri"/>
          <w:lang w:eastAsia="en-US"/>
        </w:rPr>
      </w:pPr>
    </w:p>
    <w:p w:rsidRDefault="00090FD6" w:rsidP="00090FD6" w:rsidR="00090FD6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090FD6" w:rsidP="00090FD6" w:rsidR="00090FD6">
      <w:pPr>
        <w:ind w:firstLine="357"/>
        <w:jc w:val="both"/>
      </w:pPr>
      <w:r>
        <w:t xml:space="preserve">- stečajnom upravitelju </w:t>
      </w:r>
    </w:p>
    <w:p w:rsidRDefault="00090FD6" w:rsidP="00090FD6" w:rsidR="00090FD6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mrežna stranica e-Oglasna ploča sudova 8 dana</w:t>
      </w:r>
    </w:p>
    <w:p w:rsidRDefault="00090FD6" w:rsidP="00090FD6" w:rsidR="00090FD6">
      <w:pPr>
        <w:ind w:firstLine="357"/>
        <w:jc w:val="both"/>
      </w:pPr>
      <w:r>
        <w:rPr>
          <w:rFonts w:eastAsia="Calibri"/>
          <w:lang w:eastAsia="en-US"/>
        </w:rPr>
        <w:t>-  u spis</w:t>
      </w:r>
    </w:p>
    <w:p w:rsidRDefault="00090FD6" w:rsidP="00090FD6" w:rsidR="00090FD6"/>
    <w:p w:rsidRDefault="00090FD6" w:rsidP="00090FD6" w:rsidR="00090FD6"/>
    <w:p w:rsidRDefault="00090FD6" w:rsidP="00090FD6" w:rsidR="00090FD6"/>
    <w:p w:rsidRDefault="00090FD6" w:rsidP="00090FD6" w:rsidR="00090FD6"/>
    <w:p w:rsidRDefault="00090FD6" w:rsidP="00090FD6" w:rsidR="00090FD6"/>
    <w:p w:rsidRDefault="00090FD6" w:rsidP="00090FD6" w:rsidR="00090FD6"/>
    <w:p w:rsidRDefault="00090FD6" w:rsidP="00090FD6" w:rsidR="00090FD6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0C24CD"/>
    <w:multiLevelType w:val="hybridMultilevel"/>
    <w:tmpl w:val="81B8E216"/>
    <w:lvl w:tplc="88D01AD4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FD6"/>
    <w:rsid w:val="00090FD6"/>
    <w:rsid w:val="00301BB6"/>
    <w:rsid w:val="003E68E4"/>
    <w:rsid w:val="003F79A7"/>
    <w:rsid w:val="006C776F"/>
    <w:rsid w:val="00D65D36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FD6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90FD6"/>
    <w:rPr>
      <w:rFonts w:cstheme="minorBidi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090FD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90F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FD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79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9A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9A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9A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9A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FD6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90FD6"/>
    <w:rPr>
      <w:rFonts w:asciiTheme="minorHAnsi" w:cstheme="minorBidi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090FD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90F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FD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79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9A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9A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9A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9A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6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232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1408</izvorni_sadrzaj>
    <derivirana_varijabla naziv="DomainObject.Predmet.Broj_1">1408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St-1408/2015</izvorni_sadrzaj>
    <derivirana_varijabla naziv="DomainObject.Predmet.OznakaBroj_1">St-1408/2015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GETRIBA j.d.o.o. za trgovinu i usluge u stečaju zastupanog po punomoćniku Ivan Močić</izvorni_sadrzaj>
    <derivirana_varijabla naziv="DomainObject.Predmet.ProtustrankaFormated_1">  GETRIBA j.d.o.o. za trgovinu i usluge u stečaju zastupanog po punomoćniku Ivan Močić</derivirana_varijabla>
  </DomainObject.Predmet.ProtustrankaFormated>
  <DomainObject.Predmet.ProtustrankaFormatedOIB>
    <izvorni_sadrzaj>  GETRIBA j.d.o.o. za trgovinu i usluge u stečaju, OIB 32823264046 zastupanog po punomoćniku Ivan Močić</izvorni_sadrzaj>
    <derivirana_varijabla naziv="DomainObject.Predmet.ProtustrankaFormatedOIB_1">  GETRIBA j.d.o.o. za trgovinu i usluge u stečaju, OIB 32823264046 zastupanog po punomoćniku Ivan Močić</derivirana_varijabla>
  </DomainObject.Predmet.ProtustrankaFormatedOIB>
  <DomainObject.Predmet.ProtustrankaFormatedWithAdress>
    <izvorni_sadrzaj> GETRIBA j.d.o.o. za trgovinu i usluge u stečaju, Put Točila 13, 21000 Split zastupanog po punomoćniku Ivan Močić</izvorni_sadrzaj>
    <derivirana_varijabla naziv="DomainObject.Predmet.ProtustrankaFormatedWithAdress_1"> GETRIBA j.d.o.o. za trgovinu i usluge u stečaju, Put Točila 13, 21000 Split zastupanog po punomoćniku Ivan Močić</derivirana_varijabla>
  </DomainObject.Predmet.ProtustrankaFormatedWithAdress>
  <DomainObject.Predmet.ProtustrankaFormatedWithAdressOIB>
    <izvorni_sadrzaj> GETRIBA j.d.o.o. za trgovinu i usluge u stečaju, OIB 32823264046, Put Točila 13, 21000 Split zastupanog po punomoćniku Ivan Močić</izvorni_sadrzaj>
    <derivirana_varijabla naziv="DomainObject.Predmet.ProtustrankaFormatedWithAdressOIB_1"> GETRIBA j.d.o.o. za trgovinu i usluge u stečaju, OIB 32823264046, Put Točila 13, 21000 Split zastupanog po punomoćniku Ivan Močić</derivirana_varijabla>
  </DomainObject.Predmet.ProtustrankaFormatedWithAdressOIB>
  <DomainObject.Predmet.ProtustrankaWithAdress>
    <izvorni_sadrzaj>GETRIBA j.d.o.o. za trgovinu i usluge u stečaju Put Točila 13, 21000 Split</izvorni_sadrzaj>
    <derivirana_varijabla naziv="DomainObject.Predmet.ProtustrankaWithAdress_1">GETRIBA j.d.o.o. za trgovinu i usluge u stečaju Put Točila 13, 21000 Split</derivirana_varijabla>
  </DomainObject.Predmet.ProtustrankaWithAdress>
  <DomainObject.Predmet.ProtustrankaWithAdressOIB>
    <izvorni_sadrzaj>GETRIBA j.d.o.o. za trgovinu i usluge u stečaju, OIB 32823264046, Put Točila 13, 21000 Split</izvorni_sadrzaj>
    <derivirana_varijabla naziv="DomainObject.Predmet.ProtustrankaWithAdressOIB_1">GETRIBA j.d.o.o. za trgovinu i usluge u stečaju, OIB 32823264046, Put Točila 13, 21000 Split</derivirana_varijabla>
  </DomainObject.Predmet.ProtustrankaWithAdressOIB>
  <DomainObject.Predmet.ProtustrankaNazivFormated>
    <izvorni_sadrzaj>GETRIBA j.d.o.o. za trgovinu i usluge u stečaju</izvorni_sadrzaj>
    <derivirana_varijabla naziv="DomainObject.Predmet.ProtustrankaNazivFormated_1">GETRIBA j.d.o.o. za trgovinu i usluge u stečaju</derivirana_varijabla>
  </DomainObject.Predmet.ProtustrankaNazivFormated>
  <DomainObject.Predmet.ProtustrankaNazivFormatedOIB>
    <izvorni_sadrzaj>GETRIBA j.d.o.o. za trgovinu i usluge u stečaju, OIB 32823264046</izvorni_sadrzaj>
    <derivirana_varijabla naziv="DomainObject.Predmet.ProtustrankaNazivFormatedOIB_1">GETRIBA j.d.o.o. za trgovinu i usluge u stečaju, OIB 32823264046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61581.70</izvorni_sadrzaj>
    <derivirana_varijabla naziv="DomainObject.Predmet.TrenutnaVrijednost_1">61581.70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GETRIBA j.d.o.o. za trgovinu i usluge u stečaju zastupanog po punomoćniku Ivan Močić</item>
    </izvorni_sadrzaj>
    <derivirana_varijabla naziv="DomainObject.Predmet.ProtuStrankaListFormated_1">
      <item>GETRIBA j.d.o.o. za trgovinu i usluge u stečaju zastupanog po punomoćniku Ivan Močić</item>
    </derivirana_varijabla>
  </DomainObject.Predmet.ProtuStrankaListFormated>
  <DomainObject.Predmet.ProtuStrankaListFormatedOIB>
    <izvorni_sadrzaj>
      <item>GETRIBA j.d.o.o. za trgovinu i usluge u stečaju, OIB 32823264046 zastupanog po punomoćniku Ivan Močić</item>
    </izvorni_sadrzaj>
    <derivirana_varijabla naziv="DomainObject.Predmet.ProtuStrankaListFormatedOIB_1">
      <item>GETRIBA j.d.o.o. za trgovinu i usluge u stečaju, OIB 32823264046 zastupanog po punomoćniku Ivan Močić</item>
    </derivirana_varijabla>
  </DomainObject.Predmet.ProtuStrankaListFormatedOIB>
  <DomainObject.Predmet.ProtuStrankaListFormatedWithAdress>
    <izvorni_sadrzaj>
      <item>GETRIBA j.d.o.o. za trgovinu i usluge u stečaju, Put Točila 13, 21000 Split zastupanog po punomoćniku Ivan Močić</item>
    </izvorni_sadrzaj>
    <derivirana_varijabla naziv="DomainObject.Predmet.ProtuStrankaListFormatedWithAdress_1">
      <item>GETRIBA j.d.o.o. za trgovinu i usluge u stečaju, Put Točila 13, 21000 Split zastupanog po punomoćniku Ivan Močić</item>
    </derivirana_varijabla>
  </DomainObject.Predmet.ProtuStrankaListFormatedWithAdress>
  <DomainObject.Predmet.ProtuStrankaListFormatedWithAdressOIB>
    <izvorni_sadrzaj>
      <item>GETRIBA j.d.o.o. za trgovinu i usluge u stečaju, OIB 32823264046, Put Točila 13, 21000 Split zastupanog po punomoćniku Ivan Močić</item>
    </izvorni_sadrzaj>
    <derivirana_varijabla naziv="DomainObject.Predmet.ProtuStrankaListFormatedWithAdressOIB_1">
      <item>GETRIBA j.d.o.o. za trgovinu i usluge u stečaju, OIB 32823264046, Put Točila 13, 21000 Split zastupanog po punomoćniku Ivan Močić</item>
    </derivirana_varijabla>
  </DomainObject.Predmet.ProtuStrankaListFormatedWithAdressOIB>
  <DomainObject.Predmet.ProtuStrankaListNazivFormated>
    <izvorni_sadrzaj>
      <item>GETRIBA j.d.o.o. za trgovinu i usluge u stečaju</item>
    </izvorni_sadrzaj>
    <derivirana_varijabla naziv="DomainObject.Predmet.ProtuStrankaListNazivFormated_1">
      <item>GETRIBA j.d.o.o. za trgovinu i usluge u stečaju</item>
    </derivirana_varijabla>
  </DomainObject.Predmet.ProtuStrankaListNazivFormated>
  <DomainObject.Predmet.ProtuStrankaListNazivFormatedOIB>
    <izvorni_sadrzaj>
      <item>GETRIBA j.d.o.o. za trgovinu i usluge u stečaju, OIB 32823264046</item>
    </izvorni_sadrzaj>
    <derivirana_varijabla naziv="DomainObject.Predmet.ProtuStrankaListNazivFormatedOIB_1">
      <item>GETRIBA j.d.o.o. za trgovinu i usluge u stečaju, OIB 32823264046</item>
    </derivirana_varijabla>
  </DomainObject.Predmet.ProtuStrankaListNazivFormatedOIB>
  <DomainObject.Predmet.OstaliListFormated>
    <izvorni_sadrzaj>
      <item>Natalija Trogrlić</item>
      <item>Ivan Močić punomoćnik sudionika u postupku GETRIBA j.d.o.o. za trgovinu i usluge u stečaju</item>
    </izvorni_sadrzaj>
    <derivirana_varijabla naziv="DomainObject.Predmet.OstaliListFormated_1">
      <item>Natalija Trogrlić</item>
      <item>Ivan Močić punomoćnik sudionika u postupku GETRIBA j.d.o.o. za trgovinu i usluge u stečaju</item>
    </derivirana_varijabla>
  </DomainObject.Predmet.OstaliListFormated>
  <DomainObject.Predmet.OstaliListFormatedOIB>
    <izvorni_sadrzaj>
      <item>Natalija Trogrlić, OIB 45912650031</item>
      <item>Ivan Močić punomoćnik sudionika u postupku GETRIBA j.d.o.o. za trgovinu i usluge u stečaju</item>
    </izvorni_sadrzaj>
    <derivirana_varijabla naziv="DomainObject.Predmet.OstaliListFormatedOIB_1">
      <item>Natalija Trogrlić, OIB 45912650031</item>
      <item>Ivan Močić punomoćnik sudionika u postupku GETRIBA j.d.o.o. za trgovinu i usluge u stečaju</item>
    </derivirana_varijabla>
  </DomainObject.Predmet.OstaliListFormatedOIB>
  <DomainObject.Predmet.OstaliListFormatedWithAdress>
    <izvorni_sadrzaj>
      <item>Natalija Trogrlić, Put Točila 13, 21000 Split</item>
      <item>Ivan Močić, Sukoišanska 4, 21000 Split punomoćnik sudionika u postupku GETRIBA j.d.o.o. za trgovinu i usluge u stečaju</item>
    </izvorni_sadrzaj>
    <derivirana_varijabla naziv="DomainObject.Predmet.OstaliListFormatedWithAdress_1">
      <item>Natalija Trogrlić, Put Točila 13, 21000 Split</item>
      <item>Ivan Močić, Sukoišanska 4, 21000 Split punomoćnik sudionika u postupku GETRIBA j.d.o.o. za trgovinu i usluge u stečaju</item>
    </derivirana_varijabla>
  </DomainObject.Predmet.OstaliListFormatedWithAdress>
  <DomainObject.Predmet.OstaliListFormatedWithAdressOIB>
    <izvorni_sadrzaj>
      <item>Natalija Trogrlić, OIB 45912650031, Put Točila 13, 21000 Split</item>
      <item>Ivan Močić, Sukoišanska 4, 21000 Split punomoćnik sudionika u postupku GETRIBA j.d.o.o. za trgovinu i usluge u stečaju</item>
    </izvorni_sadrzaj>
    <derivirana_varijabla naziv="DomainObject.Predmet.OstaliListFormatedWithAdressOIB_1">
      <item>Natalija Trogrlić, OIB 45912650031, Put Točila 13, 21000 Split</item>
      <item>Ivan Močić, Sukoišanska 4, 21000 Split punomoćnik sudionika u postupku GETRIBA j.d.o.o. za trgovinu i usluge u stečaju</item>
    </derivirana_varijabla>
  </DomainObject.Predmet.OstaliListFormatedWithAdressOIB>
  <DomainObject.Predmet.OstaliListNazivFormated>
    <izvorni_sadrzaj>
      <item>Natalija Trogrlić</item>
      <item>Ivan Močić</item>
    </izvorni_sadrzaj>
    <derivirana_varijabla naziv="DomainObject.Predmet.OstaliListNazivFormated_1">
      <item>Natalija Trogrlić</item>
      <item>Ivan Močić</item>
    </derivirana_varijabla>
  </DomainObject.Predmet.OstaliListNazivFormated>
  <DomainObject.Predmet.OstaliListNazivFormatedOIB>
    <izvorni_sadrzaj>
      <item>Natalija Trogrlić, OIB 45912650031</item>
      <item>Ivan Močić</item>
    </izvorni_sadrzaj>
    <derivirana_varijabla naziv="DomainObject.Predmet.OstaliListNazivFormatedOIB_1">
      <item>Natalija Trogrlić, OIB 45912650031</item>
      <item>Ivan Močić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GETRIBA j.d.o.o. za trgovinu i usluge u stečaju</izvorni_sadrzaj>
    <derivirana_varijabla naziv="DomainObject.Predmet.ProtustrankaIDrugi_1">GETRIBA j.d.o.o. za trgovinu i usluge u stečaju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GETRIBA j.d.o.o. za trgovinu i usluge u stečaju, OIB 32823264046, Put Točila 13, 21000 Split</izvorni_sadrzaj>
    <derivirana_varijabla naziv="DomainObject.Predmet.ProtustrankaIDrugiAdressOIB_1">GETRIBA j.d.o.o. za trgovinu i usluge u stečaju, OIB 32823264046, Put Točila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GETRIBA j.d.o.o. za trgovinu i usluge u stečaju</item>
      <item>FINANCIJSKA AGENCIJA RC SPLIT</item>
      <item>Natalija Trogrlić</item>
      <item>Ivan Močić</item>
    </izvorni_sadrzaj>
    <derivirana_varijabla naziv="DomainObject.Predmet.SudioniciListNaziv_1">
      <item>GETRIBA j.d.o.o. za trgovinu i usluge u stečaju</item>
      <item>FINANCIJSKA AGENCIJA RC SPLIT</item>
      <item>Natalija Trogrlić</item>
      <item>Ivan Močić</item>
    </derivirana_varijabla>
  </DomainObject.Predmet.SudioniciListNaziv>
  <DomainObject.Predmet.SudioniciListAdressOIB>
    <izvorni_sadrzaj>
      <item>GETRIBA j.d.o.o. za trgovinu i usluge u stečaju, OIB 32823264046, Put Točila 13,21000 Split</item>
      <item>FINANCIJSKA AGENCIJA RC SPLIT, OIB 85821130368, Mažuranićevo šetalište 24b,21000 Split</item>
      <item>Natalija Trogrlić, OIB 45912650031, Put Točila 13,21000 Split</item>
      <item>Ivan Močić, Sukoišanska 4,21000 Split</item>
    </izvorni_sadrzaj>
    <derivirana_varijabla naziv="DomainObject.Predmet.SudioniciListAdressOIB_1">
      <item>GETRIBA j.d.o.o. za trgovinu i usluge u stečaju, OIB 32823264046, Put Točila 13,21000 Split</item>
      <item>FINANCIJSKA AGENCIJA RC SPLIT, OIB 85821130368, Mažuranićevo šetalište 24b,21000 Split</item>
      <item>Natalija Trogrlić, OIB 45912650031, Put Točila 13,21000 Split</item>
      <item>Ivan Močić, Sukoišanska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32823264046</item>
      <item>, OIB 85821130368</item>
      <item>, OIB 45912650031</item>
      <item>, OIB null</item>
    </izvorni_sadrzaj>
    <derivirana_varijabla naziv="DomainObject.Predmet.SudioniciListNazivOIB_1">
      <item>, OIB 32823264046</item>
      <item>, OIB 85821130368</item>
      <item>, OIB 45912650031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433</properties:Words>
  <properties:Characters>2364</properties:Characters>
  <properties:Lines>79</properties:Lines>
  <properties:Paragraphs>33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2018-04-26T11:29:00Z</dcterms:created>
  <dc:creator>Velimir Vuković</dc:creator>
  <cp:lastModifiedBy>Velimir Vuković</cp:lastModifiedBy>
  <cp:lastPrinted>2018-04-26T11:47:00Z</cp:lastPrinted>
  <dcterms:modified xmlns:xsi="http://www.w3.org/2001/XMLSchema-instance" xsi:type="dcterms:W3CDTF">2018-04-26T11:47:00Z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(1.st-1408-15 utvrđene tražbine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