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43d7" w14:paraId="0b943d7" w:rsidRDefault="004949D6" w:rsidR="002106D8">
      <w:pPr>
        <w15:collapsed w:val="false"/>
      </w:pPr>
      <w:bookmarkStart w:name="_GoBack" w:id="0"/>
      <w:bookmarkEnd w:id="0"/>
      <w:r>
        <w:t>Proizvodno uslužna zadruga TALAN „ u stečaju“</w:t>
      </w:r>
    </w:p>
    <w:p w:rsidRDefault="004949D6" w:rsidR="004949D6">
      <w:r>
        <w:t>Sudovčina, Varaždinska 26, Donji Martijanec</w:t>
      </w:r>
    </w:p>
    <w:p w:rsidRDefault="004949D6" w:rsidR="004949D6">
      <w:r>
        <w:t>OIB :  40559796716</w:t>
      </w:r>
    </w:p>
    <w:p w:rsidRDefault="004949D6" w:rsidR="004949D6">
      <w:r>
        <w:t>Stečajni upravitelj: Ivo Žiža</w:t>
      </w:r>
    </w:p>
    <w:p w:rsidRDefault="004949D6" w:rsidR="004949D6"/>
    <w:p w:rsidRDefault="004949D6" w:rsidR="004949D6">
      <w:r>
        <w:t>St- 25/15</w:t>
      </w:r>
    </w:p>
    <w:p w:rsidRDefault="004949D6" w:rsidR="004949D6"/>
    <w:p w:rsidRDefault="004949D6" w:rsidR="004949D6">
      <w:r>
        <w:t xml:space="preserve">                                                                                                            TRGOVAČKI SUD U VARAŽDINU</w:t>
      </w:r>
    </w:p>
    <w:p w:rsidRDefault="004949D6" w:rsidR="004949D6">
      <w:r>
        <w:t xml:space="preserve">                                                                                                             Braće Radić 2, Varaždin</w:t>
      </w:r>
    </w:p>
    <w:p w:rsidRDefault="004949D6" w:rsidR="004949D6">
      <w:r>
        <w:t xml:space="preserve">                                                                                                             Stečajni sudac : Jasna Lekić</w:t>
      </w:r>
    </w:p>
    <w:p w:rsidRDefault="004949D6" w:rsidR="004949D6"/>
    <w:p w:rsidRDefault="004949D6" w:rsidR="004949D6"/>
    <w:p w:rsidRDefault="004949D6" w:rsidR="004949D6">
      <w:pPr>
        <w:rPr>
          <w:b/>
        </w:rPr>
      </w:pPr>
      <w:r w:rsidRPr="004949D6">
        <w:rPr>
          <w:b/>
        </w:rPr>
        <w:t>PREDMET : PRIJEDLOG</w:t>
      </w:r>
      <w:r w:rsidR="004D73DB">
        <w:rPr>
          <w:b/>
        </w:rPr>
        <w:t xml:space="preserve"> ZA  DIOBU</w:t>
      </w:r>
      <w:r w:rsidRPr="004949D6">
        <w:rPr>
          <w:b/>
        </w:rPr>
        <w:t xml:space="preserve"> PRVOG VIŠEG ISPLATNOG REDA</w:t>
      </w:r>
    </w:p>
    <w:p w:rsidRDefault="004949D6" w:rsidR="004949D6">
      <w:pPr>
        <w:rPr>
          <w:b/>
        </w:rPr>
      </w:pPr>
    </w:p>
    <w:p w:rsidRDefault="004949D6" w:rsidR="004949D6">
      <w:r w:rsidRPr="004949D6">
        <w:t>Na ispitnom</w:t>
      </w:r>
      <w:r>
        <w:t xml:space="preserve">  ročištu , održanom 27. kolovoza 2015.g. , utvrđene su tražbine stečajnih vjerovnika. Republika Hrvatska, Ministarstvo financija, Porezna uprava, Područni ured sjeverozapadna Hrvatska, zastupan po ŽDO Varaždin jedina je prijavila tražbinu prvog višeg isplatnog reda, u ukupnom iznosu od 303.583,21 kn. Navedena tražbina odnosi se na poreze i doprinose „ iz“ i „ na“ plaću.</w:t>
      </w:r>
    </w:p>
    <w:p w:rsidRDefault="004949D6" w:rsidR="004949D6">
      <w:r>
        <w:t>Sa 15. srpnja 2015.g. sklopili su se ugovori o najmu poslovnog prostora, i to :</w:t>
      </w:r>
    </w:p>
    <w:p w:rsidRDefault="004949D6" w:rsidP="004949D6" w:rsidR="004949D6">
      <w:pPr>
        <w:pStyle w:val="Odlomakpopisa"/>
        <w:numPr>
          <w:ilvl w:val="0"/>
          <w:numId w:val="1"/>
        </w:numPr>
      </w:pPr>
      <w:r>
        <w:t>LIKRA d.o.o. Donji Martijanec</w:t>
      </w:r>
    </w:p>
    <w:p w:rsidRDefault="004949D6" w:rsidP="004949D6" w:rsidR="004949D6">
      <w:pPr>
        <w:pStyle w:val="Odlomakpopisa"/>
        <w:numPr>
          <w:ilvl w:val="0"/>
          <w:numId w:val="1"/>
        </w:numPr>
      </w:pPr>
      <w:r>
        <w:t>AGER BONUS d.o.o. Donji Martijanec</w:t>
      </w:r>
      <w:r w:rsidR="00762A98">
        <w:t>, Sudovčina, Varaždinska 26</w:t>
      </w:r>
    </w:p>
    <w:p w:rsidRDefault="00762A98" w:rsidP="00762A98" w:rsidR="00762A98"/>
    <w:p w:rsidRDefault="00762A98" w:rsidP="00762A98" w:rsidR="00762A98">
      <w:r>
        <w:t>LIKRA  d.o.o. otkazala je ugovor o najmu  1. svibnja 2017.g. , radi preseljenja u vlastiti poslovni prostor u Ludbregu, dok je firmi AGER BONUS d.o.o.  uručen otkaz o najmu sa 23. srpnja 2018.g. , radi predaje poslovnog prostora kupcu nekretnine.</w:t>
      </w:r>
    </w:p>
    <w:p w:rsidRDefault="00762A98" w:rsidP="00762A98" w:rsidR="00762A98"/>
    <w:p w:rsidRDefault="00762A98" w:rsidP="00762A98" w:rsidR="00762A98" w:rsidRPr="00F231A8">
      <w:pPr>
        <w:rPr>
          <w:b/>
        </w:rPr>
      </w:pPr>
      <w:r w:rsidRPr="00F231A8">
        <w:rPr>
          <w:b/>
        </w:rPr>
        <w:t>Tijekom iznajmljivanja poslovnog prostora ostvaren je ukupni prihod  437.125,00 kn sa PDV , i to :</w:t>
      </w:r>
    </w:p>
    <w:p w:rsidRDefault="00762A98" w:rsidP="00762A98" w:rsidR="00762A98">
      <w:pPr>
        <w:pStyle w:val="Odlomakpopisa"/>
        <w:numPr>
          <w:ilvl w:val="0"/>
          <w:numId w:val="2"/>
        </w:numPr>
      </w:pPr>
      <w:r>
        <w:t>2015.g.                 78.000,00 kn</w:t>
      </w:r>
    </w:p>
    <w:p w:rsidRDefault="00762A98" w:rsidP="00762A98" w:rsidR="00762A98">
      <w:pPr>
        <w:pStyle w:val="Odlomakpopisa"/>
        <w:numPr>
          <w:ilvl w:val="0"/>
          <w:numId w:val="2"/>
        </w:numPr>
      </w:pPr>
      <w:r>
        <w:t xml:space="preserve">2016.g.               139.500,00 kn         </w:t>
      </w:r>
    </w:p>
    <w:p w:rsidRDefault="00762A98" w:rsidP="00762A98" w:rsidR="00762A98">
      <w:pPr>
        <w:pStyle w:val="Odlomakpopisa"/>
        <w:numPr>
          <w:ilvl w:val="0"/>
          <w:numId w:val="2"/>
        </w:numPr>
      </w:pPr>
      <w:r>
        <w:t>2017.g.               131.125,00 kn</w:t>
      </w:r>
    </w:p>
    <w:p w:rsidRDefault="00762A98" w:rsidP="00762A98" w:rsidR="00762A98">
      <w:pPr>
        <w:pStyle w:val="Odlomakpopisa"/>
        <w:numPr>
          <w:ilvl w:val="0"/>
          <w:numId w:val="2"/>
        </w:numPr>
      </w:pPr>
      <w:r>
        <w:t>2018.g.                 88.500,00 kn</w:t>
      </w:r>
    </w:p>
    <w:p w:rsidRDefault="00762A98" w:rsidP="00762A98" w:rsidR="00762A98">
      <w:pPr>
        <w:pStyle w:val="Odlomakpopisa"/>
      </w:pPr>
    </w:p>
    <w:p w:rsidRDefault="00762A98" w:rsidP="00762A98" w:rsidR="00762A98">
      <w:pPr>
        <w:pStyle w:val="Odlomakpopisa"/>
      </w:pPr>
      <w:r>
        <w:t>UKUPNO :         437.125,00 kn</w:t>
      </w:r>
    </w:p>
    <w:p w:rsidRDefault="00E35470" w:rsidP="00E35470" w:rsidR="00E35470"/>
    <w:p w:rsidRDefault="00E35470" w:rsidP="00E35470" w:rsidR="00E35470">
      <w:r>
        <w:lastRenderedPageBreak/>
        <w:t xml:space="preserve">Od ukupnog bruto prihoda u državni proračun uplaćeno je </w:t>
      </w:r>
      <w:r w:rsidRPr="00FF0A7D">
        <w:rPr>
          <w:b/>
        </w:rPr>
        <w:t>87.974,44 kn na ime poreza na dodanu</w:t>
      </w:r>
      <w:r>
        <w:t xml:space="preserve"> </w:t>
      </w:r>
      <w:r w:rsidRPr="00FF0A7D">
        <w:rPr>
          <w:b/>
        </w:rPr>
        <w:t>vrijednost.</w:t>
      </w:r>
    </w:p>
    <w:p w:rsidRDefault="00E35470" w:rsidP="00E35470" w:rsidR="00E35470" w:rsidRPr="00FF0A7D">
      <w:pPr>
        <w:rPr>
          <w:b/>
        </w:rPr>
      </w:pPr>
      <w:r>
        <w:t>Na ime stvarno nastalih troškova održavanja poslovnog prostora, knjigovodstva, vođenja računa o naplat</w:t>
      </w:r>
      <w:r w:rsidR="00FF0A7D">
        <w:t>i, troškova vode, komunalne nak</w:t>
      </w:r>
      <w:r>
        <w:t xml:space="preserve">nade, slivnih voda, </w:t>
      </w:r>
      <w:r w:rsidR="00FF0A7D">
        <w:t xml:space="preserve">,naknade banke, troškova stečajnog upravitelja  i sl. – ostvaren je </w:t>
      </w:r>
      <w:r w:rsidR="00F231A8">
        <w:rPr>
          <w:b/>
        </w:rPr>
        <w:t>ukupni trošak od 57.212,50  kn ( ukupno za 38 mjeseci ).</w:t>
      </w:r>
    </w:p>
    <w:p w:rsidRDefault="00FF0A7D" w:rsidP="00E35470" w:rsidR="00FF0A7D">
      <w:r>
        <w:t>Nagrada stečajnom upravitelju, prema Uredbi o kriterijima i načinu obračuna i plaćanja nagrade stečajnim upraviteljima ( čl. 5 i 7 pravilnika )  :</w:t>
      </w:r>
    </w:p>
    <w:p w:rsidRDefault="00FF0A7D" w:rsidP="00FF0A7D" w:rsidR="00FF0A7D">
      <w:pPr>
        <w:pStyle w:val="Odlomakpopisa"/>
        <w:numPr>
          <w:ilvl w:val="0"/>
          <w:numId w:val="2"/>
        </w:numPr>
      </w:pPr>
      <w:r>
        <w:t>Do 100.000 ,00                           16%                               16.000,00</w:t>
      </w:r>
    </w:p>
    <w:p w:rsidRDefault="00FF0A7D" w:rsidP="00FF0A7D" w:rsidR="00FF0A7D">
      <w:pPr>
        <w:pStyle w:val="Odlomakpopisa"/>
        <w:numPr>
          <w:ilvl w:val="0"/>
          <w:numId w:val="2"/>
        </w:numPr>
      </w:pPr>
      <w:r>
        <w:t>100.001,00 do 300.000,00       12%                               24.000,00</w:t>
      </w:r>
    </w:p>
    <w:p w:rsidRDefault="00FF0A7D" w:rsidP="00FF0A7D" w:rsidR="00FF0A7D">
      <w:pPr>
        <w:pStyle w:val="Odlomakpopisa"/>
        <w:numPr>
          <w:ilvl w:val="0"/>
          <w:numId w:val="2"/>
        </w:numPr>
      </w:pPr>
      <w:r>
        <w:t>300.001,00 do 500.000,00       10%                               13.712,50</w:t>
      </w:r>
    </w:p>
    <w:p w:rsidRDefault="00FF0A7D" w:rsidP="00FF0A7D" w:rsidR="00FF0A7D">
      <w:pPr>
        <w:pStyle w:val="Odlomakpopisa"/>
      </w:pPr>
    </w:p>
    <w:p w:rsidRDefault="00FF0A7D" w:rsidP="00FF0A7D" w:rsidR="00FF0A7D">
      <w:pPr>
        <w:pStyle w:val="Odlomakpopisa"/>
        <w:rPr>
          <w:b/>
        </w:rPr>
      </w:pPr>
      <w:r w:rsidRPr="00FF0A7D">
        <w:rPr>
          <w:b/>
        </w:rPr>
        <w:t>UKUPNO BRUTO NAGRADA                                            53.712,50</w:t>
      </w:r>
    </w:p>
    <w:p w:rsidRDefault="00FF0A7D" w:rsidP="00FF0A7D" w:rsidR="00FF0A7D">
      <w:pPr>
        <w:rPr>
          <w:b/>
        </w:rPr>
      </w:pPr>
    </w:p>
    <w:p w:rsidRDefault="00FF0A7D" w:rsidP="00FF0A7D" w:rsidR="00FF0A7D">
      <w:r w:rsidRPr="00FF0A7D">
        <w:rPr>
          <w:b/>
        </w:rPr>
        <w:t>Za  diobu  preostaje iznos od 238.225,56 kn</w:t>
      </w:r>
      <w:r>
        <w:t>.</w:t>
      </w:r>
    </w:p>
    <w:p w:rsidRDefault="00FF0A7D" w:rsidP="00FF0A7D" w:rsidR="00FF0A7D"/>
    <w:p w:rsidRDefault="00FF0A7D" w:rsidP="00FF0A7D" w:rsidR="00FF0A7D">
      <w:r>
        <w:t>REKAPITULACIJA :</w:t>
      </w:r>
    </w:p>
    <w:p w:rsidRDefault="00FF0A7D" w:rsidP="00FF0A7D" w:rsidR="00FF0A7D"/>
    <w:p w:rsidRDefault="00FF0A7D" w:rsidP="00FF0A7D" w:rsidR="00FF0A7D">
      <w:r>
        <w:t>UKUPNO OSTVARENI PRIHOD ( SA PDV )                                   437.125,00</w:t>
      </w:r>
    </w:p>
    <w:p w:rsidRDefault="00FF0A7D" w:rsidP="00FF0A7D" w:rsidR="00FF0A7D">
      <w:r>
        <w:t>STVARNI TROŠKOVI OD NAJMA POSL. PROSTORA                     57.212,50</w:t>
      </w:r>
    </w:p>
    <w:p w:rsidRDefault="006D3012" w:rsidP="00FF0A7D" w:rsidR="00FF0A7D">
      <w:r>
        <w:t>BRUTO NAGRADA STEČAJNOM UPRAVITELJU                            53.712,50</w:t>
      </w:r>
    </w:p>
    <w:p w:rsidRDefault="006D3012" w:rsidP="00FF0A7D" w:rsidR="006D3012">
      <w:r>
        <w:t xml:space="preserve">PDV ( prihod državnog proračuna –uplaćeno </w:t>
      </w:r>
    </w:p>
    <w:p w:rsidRDefault="006D3012" w:rsidP="00FF0A7D" w:rsidR="006D3012">
      <w:r>
        <w:t>83,974,44 kn )                                                                                   87.974,44</w:t>
      </w:r>
    </w:p>
    <w:p w:rsidRDefault="006D3012" w:rsidP="00FF0A7D" w:rsidR="006D3012" w:rsidRPr="00F231A8">
      <w:pPr>
        <w:rPr>
          <w:b/>
        </w:rPr>
      </w:pPr>
      <w:r w:rsidRPr="00F231A8">
        <w:rPr>
          <w:b/>
        </w:rPr>
        <w:t>IZNOS PR</w:t>
      </w:r>
      <w:r w:rsidR="00F231A8" w:rsidRPr="00F231A8">
        <w:rPr>
          <w:b/>
        </w:rPr>
        <w:t>EOSTAO ZA DIOBU</w:t>
      </w:r>
      <w:r w:rsidRPr="00F231A8">
        <w:rPr>
          <w:b/>
        </w:rPr>
        <w:t xml:space="preserve">                                                         238.225,56</w:t>
      </w:r>
    </w:p>
    <w:p w:rsidRDefault="006D3012" w:rsidP="00FF0A7D" w:rsidR="006D3012"/>
    <w:p w:rsidRDefault="006D3012" w:rsidP="00FF0A7D" w:rsidR="006D3012">
      <w:r>
        <w:t>Iznos preostao za diobu može se iskoristiti samo za isplatu dijela tražbine prvog višeg isplatnog reda i to : Ministarstva financija, Porezna uprava, zastupana po ŽDO , jer Ministarstvo financija jedino ima priznatu tražbinu prvog višeg isplatnog reda.</w:t>
      </w:r>
    </w:p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>
      <w:r>
        <w:lastRenderedPageBreak/>
        <w:t>PRIJEDLOG NAMIRENJA PRVOG VIŠEG ISPLATNOG REDA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2316"/>
        <w:gridCol w:w="1510"/>
        <w:gridCol w:w="1844"/>
        <w:gridCol w:w="1559"/>
        <w:gridCol w:w="1129"/>
      </w:tblGrid>
      <w:tr w:rsidTr="006D3012" w:rsidR="006D3012">
        <w:tc>
          <w:tcPr>
            <w:tcW w:type="dxa" w:w="704"/>
          </w:tcPr>
          <w:p w:rsidRDefault="006D3012" w:rsidP="00FF0A7D" w:rsidR="006D3012">
            <w:r>
              <w:t>R.br.</w:t>
            </w:r>
          </w:p>
        </w:tc>
        <w:tc>
          <w:tcPr>
            <w:tcW w:type="dxa" w:w="2316"/>
          </w:tcPr>
          <w:p w:rsidRDefault="006D3012" w:rsidP="00FF0A7D" w:rsidR="006D3012">
            <w:r>
              <w:t>Naziv i adresa vjerovnika</w:t>
            </w:r>
          </w:p>
        </w:tc>
        <w:tc>
          <w:tcPr>
            <w:tcW w:type="dxa" w:w="1510"/>
          </w:tcPr>
          <w:p w:rsidRDefault="006D3012" w:rsidP="00FF0A7D" w:rsidR="006D3012">
            <w:r>
              <w:t>Osnova tražbine</w:t>
            </w:r>
          </w:p>
        </w:tc>
        <w:tc>
          <w:tcPr>
            <w:tcW w:type="dxa" w:w="1844"/>
          </w:tcPr>
          <w:p w:rsidRDefault="006D3012" w:rsidP="00FF0A7D" w:rsidR="006D3012">
            <w:r>
              <w:t>Iznos prijavljene tražbine</w:t>
            </w:r>
          </w:p>
        </w:tc>
        <w:tc>
          <w:tcPr>
            <w:tcW w:type="dxa" w:w="1559"/>
          </w:tcPr>
          <w:p w:rsidRDefault="006D3012" w:rsidP="00FF0A7D" w:rsidR="006D3012">
            <w:r>
              <w:t>Iznos namirenja tražbine</w:t>
            </w:r>
          </w:p>
        </w:tc>
        <w:tc>
          <w:tcPr>
            <w:tcW w:type="dxa" w:w="1129"/>
          </w:tcPr>
          <w:p w:rsidRDefault="006D3012" w:rsidP="00FF0A7D" w:rsidR="006D3012">
            <w:r>
              <w:t>Postotak namirenja</w:t>
            </w:r>
          </w:p>
        </w:tc>
      </w:tr>
      <w:tr w:rsidTr="006D3012" w:rsidR="006D3012">
        <w:tc>
          <w:tcPr>
            <w:tcW w:type="dxa" w:w="704"/>
          </w:tcPr>
          <w:p w:rsidRDefault="006D3012" w:rsidP="00FF0A7D" w:rsidR="006D3012">
            <w:r>
              <w:t>1.</w:t>
            </w:r>
          </w:p>
        </w:tc>
        <w:tc>
          <w:tcPr>
            <w:tcW w:type="dxa" w:w="2316"/>
          </w:tcPr>
          <w:p w:rsidRDefault="006D3012" w:rsidP="00FF0A7D" w:rsidR="006D3012">
            <w:r>
              <w:t xml:space="preserve">Republika Hrvatska, Ministarstvo financija, Područni ured sjeverozapadna Hrvatska </w:t>
            </w:r>
            <w:r w:rsidR="00197042">
              <w:t>, zastupana po ŽDO  Varaždin</w:t>
            </w:r>
          </w:p>
        </w:tc>
        <w:tc>
          <w:tcPr>
            <w:tcW w:type="dxa" w:w="1510"/>
          </w:tcPr>
          <w:p w:rsidRDefault="00197042" w:rsidP="00FF0A7D" w:rsidR="006D3012">
            <w:r>
              <w:t>Porezi i doprinosi „ iz „ i „na“ plaću</w:t>
            </w:r>
          </w:p>
        </w:tc>
        <w:tc>
          <w:tcPr>
            <w:tcW w:type="dxa" w:w="1844"/>
          </w:tcPr>
          <w:p w:rsidRDefault="00197042" w:rsidP="00FF0A7D" w:rsidR="006D3012">
            <w:r>
              <w:t>303.583,21</w:t>
            </w:r>
          </w:p>
        </w:tc>
        <w:tc>
          <w:tcPr>
            <w:tcW w:type="dxa" w:w="1559"/>
          </w:tcPr>
          <w:p w:rsidRDefault="00197042" w:rsidP="00FF0A7D" w:rsidR="006D3012">
            <w:r>
              <w:t>238.225,56</w:t>
            </w:r>
          </w:p>
        </w:tc>
        <w:tc>
          <w:tcPr>
            <w:tcW w:type="dxa" w:w="1129"/>
          </w:tcPr>
          <w:p w:rsidRDefault="00197042" w:rsidP="00FF0A7D" w:rsidR="006D3012">
            <w:r>
              <w:t>78,47%</w:t>
            </w:r>
          </w:p>
        </w:tc>
      </w:tr>
    </w:tbl>
    <w:p w:rsidRDefault="006D3012" w:rsidP="00FF0A7D" w:rsidR="006D3012"/>
    <w:p w:rsidRDefault="00197042" w:rsidP="00FF0A7D" w:rsidR="00197042" w:rsidRPr="00F231A8">
      <w:pPr>
        <w:rPr>
          <w:b/>
        </w:rPr>
      </w:pPr>
      <w:r w:rsidRPr="00F231A8">
        <w:rPr>
          <w:b/>
        </w:rPr>
        <w:t>Predloženi iznos namirenja i uplaćeni PDV  donosi u državni proračun iznos od 326.200,kn od najma poslovnog prostora.</w:t>
      </w:r>
    </w:p>
    <w:p w:rsidRDefault="00197042" w:rsidP="00FF0A7D" w:rsidR="00197042"/>
    <w:p w:rsidRDefault="00197042" w:rsidP="00FF0A7D" w:rsidR="00197042">
      <w:pPr>
        <w:rPr>
          <w:b/>
        </w:rPr>
      </w:pPr>
      <w:r w:rsidRPr="00F231A8">
        <w:rPr>
          <w:b/>
        </w:rPr>
        <w:t>PREDLAŽEM :</w:t>
      </w:r>
    </w:p>
    <w:p w:rsidRDefault="004D73DB" w:rsidP="004D73DB" w:rsidR="004D73DB" w:rsidRPr="004D73DB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t xml:space="preserve">Da se sazove ročište za diobu </w:t>
      </w:r>
    </w:p>
    <w:p w:rsidRDefault="00197042" w:rsidP="00197042" w:rsidR="00197042" w:rsidRPr="00F231A8">
      <w:pPr>
        <w:pStyle w:val="Odlomakpopisa"/>
        <w:numPr>
          <w:ilvl w:val="0"/>
          <w:numId w:val="2"/>
        </w:numPr>
        <w:rPr>
          <w:b/>
        </w:rPr>
      </w:pPr>
      <w:r w:rsidRPr="00F231A8">
        <w:rPr>
          <w:b/>
        </w:rPr>
        <w:t>Da se</w:t>
      </w:r>
      <w:r w:rsidR="004D73DB">
        <w:rPr>
          <w:b/>
        </w:rPr>
        <w:t xml:space="preserve"> na ročištu</w:t>
      </w:r>
      <w:r w:rsidRPr="00F231A8">
        <w:rPr>
          <w:b/>
        </w:rPr>
        <w:t xml:space="preserve"> prihvati prijedlog stečajnog upravitelja za namirenje vjerovnika prvog višeg isplatnog reda</w:t>
      </w:r>
    </w:p>
    <w:p w:rsidRDefault="00197042" w:rsidP="00197042" w:rsidR="00197042" w:rsidRPr="00F231A8">
      <w:pPr>
        <w:pStyle w:val="Odlomakpopisa"/>
        <w:numPr>
          <w:ilvl w:val="0"/>
          <w:numId w:val="2"/>
        </w:numPr>
        <w:rPr>
          <w:b/>
        </w:rPr>
      </w:pPr>
      <w:r w:rsidRPr="00F231A8">
        <w:rPr>
          <w:b/>
        </w:rPr>
        <w:t>Da se</w:t>
      </w:r>
      <w:r w:rsidR="004D73DB">
        <w:rPr>
          <w:b/>
        </w:rPr>
        <w:t xml:space="preserve"> na ročištu </w:t>
      </w:r>
      <w:r w:rsidRPr="00F231A8">
        <w:rPr>
          <w:b/>
        </w:rPr>
        <w:t xml:space="preserve"> prihvate nastali troškovi i nagrada stečajnom upravitelju</w:t>
      </w:r>
    </w:p>
    <w:p w:rsidRDefault="00197042" w:rsidP="00197042" w:rsidR="00197042"/>
    <w:p w:rsidRDefault="00197042" w:rsidP="00197042" w:rsidR="00197042"/>
    <w:p w:rsidRDefault="00197042" w:rsidP="00197042" w:rsidR="00197042"/>
    <w:p w:rsidRDefault="00197042" w:rsidP="00197042" w:rsidR="00197042">
      <w:r>
        <w:t>Ludbreg, 21. listopad 2018.g.</w:t>
      </w:r>
    </w:p>
    <w:p w:rsidRDefault="00197042" w:rsidP="00197042" w:rsidR="00197042">
      <w:r>
        <w:t xml:space="preserve">                                                                                                    Stečajni upravitelj :</w:t>
      </w:r>
    </w:p>
    <w:p w:rsidRDefault="00197042" w:rsidP="00197042" w:rsidR="00197042">
      <w:r>
        <w:t xml:space="preserve">                                                                                                    Ivo Žiža</w:t>
      </w:r>
    </w:p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/>
    <w:p w:rsidRDefault="006D3012" w:rsidP="00FF0A7D" w:rsidR="006D3012" w:rsidRPr="00FF0A7D"/>
    <w:sectPr w:rsidR="006D3012" w:rsidRPr="00FF0A7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2CB" w:rsidP="004949D6" w:rsidR="003852CB">
      <w:pPr>
        <w:spacing w:lineRule="auto" w:line="240" w:after="0"/>
      </w:pPr>
      <w:r>
        <w:separator/>
      </w:r>
    </w:p>
  </w:endnote>
  <w:endnote w:id="0" w:type="continuationSeparator">
    <w:p w:rsidRDefault="003852CB" w:rsidP="004949D6" w:rsidR="003852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18907"/>
      <w:docPartObj>
        <w:docPartGallery w:val="Page Numbers (Bottom of Page)"/>
        <w:docPartUnique/>
      </w:docPartObj>
    </w:sdtPr>
    <w:sdtEndPr/>
    <w:sdtContent>
      <w:p w:rsidRDefault="004949D6" w:rsidR="004949D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C32">
          <w:rPr>
            <w:noProof/>
          </w:rPr>
          <w:t>3</w:t>
        </w:r>
        <w:r>
          <w:fldChar w:fldCharType="end"/>
        </w:r>
      </w:p>
    </w:sdtContent>
  </w:sdt>
  <w:p w:rsidRDefault="004949D6" w:rsidR="004949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2CB" w:rsidP="004949D6" w:rsidR="003852CB">
      <w:pPr>
        <w:spacing w:lineRule="auto" w:line="240" w:after="0"/>
      </w:pPr>
      <w:r>
        <w:separator/>
      </w:r>
    </w:p>
  </w:footnote>
  <w:footnote w:id="0" w:type="continuationSeparator">
    <w:p w:rsidRDefault="003852CB" w:rsidP="004949D6" w:rsidR="003852C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65581"/>
    <w:multiLevelType w:val="hybridMultilevel"/>
    <w:tmpl w:val="410A914A"/>
    <w:lvl w:tplc="F288F58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944884"/>
    <w:multiLevelType w:val="hybridMultilevel"/>
    <w:tmpl w:val="512EA3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9D6"/>
    <w:rsid w:val="00007E0C"/>
    <w:rsid w:val="00197042"/>
    <w:rsid w:val="002106D8"/>
    <w:rsid w:val="003852CB"/>
    <w:rsid w:val="004949D6"/>
    <w:rsid w:val="004D73DB"/>
    <w:rsid w:val="006D3012"/>
    <w:rsid w:val="00762A98"/>
    <w:rsid w:val="00AB22F3"/>
    <w:rsid w:val="00BE4C32"/>
    <w:rsid w:val="00E35470"/>
    <w:rsid w:val="00F231A8"/>
    <w:rsid w:val="00FF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49D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49D6"/>
  </w:style>
  <w:style w:styleId="Podnoje" w:type="paragraph">
    <w:name w:val="footer"/>
    <w:basedOn w:val="Normal"/>
    <w:link w:val="PodnojeChar"/>
    <w:uiPriority w:val="99"/>
    <w:unhideWhenUsed/>
    <w:rsid w:val="004949D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49D6"/>
  </w:style>
  <w:style w:styleId="Odlomakpopisa" w:type="paragraph">
    <w:name w:val="List Paragraph"/>
    <w:basedOn w:val="Normal"/>
    <w:uiPriority w:val="34"/>
    <w:qFormat/>
    <w:rsid w:val="004949D6"/>
    <w:pPr>
      <w:ind w:left="720"/>
      <w:contextualSpacing/>
    </w:pPr>
  </w:style>
  <w:style w:styleId="Reetkatablice" w:type="table">
    <w:name w:val="Table Grid"/>
    <w:basedOn w:val="Obinatablica"/>
    <w:uiPriority w:val="39"/>
    <w:rsid w:val="006D301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9704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04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E4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49D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49D6"/>
  </w:style>
  <w:style w:styleId="Podnoje" w:type="paragraph">
    <w:name w:val="footer"/>
    <w:basedOn w:val="Normal"/>
    <w:link w:val="PodnojeChar"/>
    <w:uiPriority w:val="99"/>
    <w:unhideWhenUsed/>
    <w:rsid w:val="004949D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49D6"/>
  </w:style>
  <w:style w:styleId="Odlomakpopisa" w:type="paragraph">
    <w:name w:val="List Paragraph"/>
    <w:basedOn w:val="Normal"/>
    <w:uiPriority w:val="34"/>
    <w:qFormat/>
    <w:rsid w:val="004949D6"/>
    <w:pPr>
      <w:ind w:left="720"/>
      <w:contextualSpacing/>
    </w:pPr>
  </w:style>
  <w:style w:styleId="Reetkatablice" w:type="table">
    <w:name w:val="Table Grid"/>
    <w:basedOn w:val="Obinatablica"/>
    <w:uiPriority w:val="39"/>
    <w:rsid w:val="006D301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97042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042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E4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3545C-5994-46AE-A457-7949DEDF8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497</properties:Words>
  <properties:Characters>2792</properties:Characters>
  <properties:Lines>120</properties:Lines>
  <properties:Paragraphs>57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2018-10-21T12:30:00Z</dcterms:created>
  <dc:creator>Žiža</dc:creator>
  <dc:description/>
  <cp:keywords/>
  <cp:lastModifiedBy>Tatjana Rukelj</cp:lastModifiedBy>
  <cp:lastPrinted>2018-10-22T07:21:00Z</cp:lastPrinted>
  <dcterms:modified xmlns:xsi="http://www.w3.org/2001/XMLSchema-instance" xsi:type="dcterms:W3CDTF">2018-10-23T09:53:00Z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St-25/2015-78 / Podnesak - Prijedlog stečajnog upravitelja (Proizvodno uslužna zadruga TALAN-prijedlog diobe prvog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