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4884" w14:paraId="1db4884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DC79A2">
        <w:rPr>
          <w:bCs/>
          <w:lang w:val="hr-HR"/>
        </w:rPr>
        <w:t>508/15</w:t>
      </w:r>
      <w:r w:rsidR="00770FA6">
        <w:rPr>
          <w:bCs/>
          <w:lang w:val="hr-HR"/>
        </w:rPr>
        <w:t>-37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DC79A2">
        <w:t xml:space="preserve">BAHUN </w:t>
      </w:r>
      <w:proofErr w:type="spellStart"/>
      <w:r w:rsidR="00DC79A2">
        <w:t>d.o.o</w:t>
      </w:r>
      <w:proofErr w:type="spellEnd"/>
      <w:r w:rsidR="00DC79A2">
        <w:t xml:space="preserve">. u </w:t>
      </w:r>
      <w:proofErr w:type="spellStart"/>
      <w:r w:rsidR="00DC79A2">
        <w:t>stečaju</w:t>
      </w:r>
      <w:proofErr w:type="spellEnd"/>
      <w:r w:rsidR="00DC79A2">
        <w:t>, Zagreb (Grad Zagreb), Rebar 129, OIB 77906295578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DC79A2">
        <w:rPr>
          <w:color w:val="000000"/>
          <w:lang w:val="hr-HR"/>
        </w:rPr>
        <w:t>8</w:t>
      </w:r>
      <w:r w:rsidR="0051357E" w:rsidRPr="00156FA9">
        <w:rPr>
          <w:color w:val="000000"/>
          <w:lang w:val="hr-HR"/>
        </w:rPr>
        <w:t xml:space="preserve">. </w:t>
      </w:r>
      <w:r w:rsidR="00DC79A2">
        <w:rPr>
          <w:color w:val="000000"/>
          <w:lang w:val="hr-HR"/>
        </w:rPr>
        <w:t>siječnja 2019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603807" w:rsidR="00603807" w:rsidRPr="00156FA9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603807">
        <w:rPr>
          <w:bCs/>
          <w:lang w:val="hr-HR"/>
        </w:rPr>
        <w:t xml:space="preserve">Na temelju članka 247. Stečajnog zakona </w:t>
      </w:r>
      <w:r w:rsidR="00603807" w:rsidRPr="00714884">
        <w:rPr>
          <w:bCs/>
          <w:lang w:val="hr-HR"/>
        </w:rPr>
        <w:t xml:space="preserve">i članka </w:t>
      </w:r>
      <w:r w:rsidR="00603807">
        <w:rPr>
          <w:bCs/>
          <w:lang w:val="hr-HR"/>
        </w:rPr>
        <w:t>92</w:t>
      </w:r>
      <w:r w:rsidR="00603807" w:rsidRPr="00714884">
        <w:rPr>
          <w:bCs/>
          <w:lang w:val="hr-HR"/>
        </w:rPr>
        <w:t>. stavak 1. Ovršnog zakona, određuje se ročište radi utvrđivanja vrijednosti nekretnine i utvrđivanja početne cijene i to za nekretnine</w:t>
      </w:r>
      <w:r w:rsidR="00603807">
        <w:rPr>
          <w:bCs/>
          <w:lang w:val="hr-HR"/>
        </w:rPr>
        <w:t xml:space="preserve"> upisane </w:t>
      </w:r>
      <w:r w:rsidR="00603807">
        <w:rPr>
          <w:lang w:val="hr-HR"/>
        </w:rPr>
        <w:t>u Općinski</w:t>
      </w:r>
      <w:r w:rsidR="00603807" w:rsidRPr="003402A8">
        <w:rPr>
          <w:lang w:val="hr-HR"/>
        </w:rPr>
        <w:t xml:space="preserve"> građanski sud u Zagrebu, zemljišnoknjižni odjel Zagreb,k.o. Vrapče Novo</w:t>
      </w:r>
      <w:r w:rsidR="00603807">
        <w:rPr>
          <w:bCs/>
          <w:lang w:val="hr-HR"/>
        </w:rPr>
        <w:t xml:space="preserve">, </w:t>
      </w:r>
      <w:r w:rsidR="00603807" w:rsidRPr="00156FA9">
        <w:rPr>
          <w:bCs/>
          <w:lang w:val="hr-HR"/>
        </w:rPr>
        <w:t xml:space="preserve"> uz odgovarajuću primjenu pravil</w:t>
      </w:r>
      <w:r w:rsidR="00603807">
        <w:rPr>
          <w:bCs/>
          <w:lang w:val="hr-HR"/>
        </w:rPr>
        <w:t>a o ovrsi na nekretninama, kako slijedi:</w:t>
      </w:r>
    </w:p>
    <w:p w:rsidRDefault="00603807" w:rsidP="00603807" w:rsidR="00603807" w:rsidRPr="00156FA9">
      <w:pPr>
        <w:jc w:val="both"/>
        <w:rPr>
          <w:bCs/>
          <w:lang w:val="hr-HR"/>
        </w:rPr>
      </w:pPr>
    </w:p>
    <w:p w:rsidRDefault="00603807" w:rsidP="00603807" w:rsidR="00603807">
      <w:pPr>
        <w:pStyle w:val="Odlomakpopisa"/>
        <w:numPr>
          <w:ilvl w:val="0"/>
          <w:numId w:val="10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3402A8">
        <w:rPr>
          <w:lang w:val="hr-HR"/>
        </w:rPr>
        <w:t>nekretnina upisana u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 ul. 17198, </w:t>
      </w:r>
      <w:proofErr w:type="spellStart"/>
      <w:r>
        <w:rPr>
          <w:lang w:val="hr-HR"/>
        </w:rPr>
        <w:t>zkč</w:t>
      </w:r>
      <w:proofErr w:type="spellEnd"/>
      <w:r>
        <w:rPr>
          <w:lang w:val="hr-HR"/>
        </w:rPr>
        <w:t>. 5732/1 – STAMBENO-POSLOVNI KOMPLEKS BR. 1, 1A, 1B, 1C, 1D, 5, 5A, 5B, 7, 7A I 7B U PETROVARADINSKOJ UL.,  ukupne površine 3710 m2, i to:</w:t>
      </w:r>
    </w:p>
    <w:p w:rsidRDefault="00603807" w:rsidP="00603807" w:rsidR="00603807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</w:p>
    <w:p w:rsidRDefault="00603807" w:rsidP="006E4308" w:rsidR="00603807">
      <w:pPr>
        <w:pStyle w:val="Odlomakpopisa"/>
        <w:numPr>
          <w:ilvl w:val="1"/>
          <w:numId w:val="12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proofErr w:type="spellStart"/>
      <w:r>
        <w:rPr>
          <w:lang w:val="hr-HR"/>
        </w:rPr>
        <w:t>Rbr</w:t>
      </w:r>
      <w:proofErr w:type="spellEnd"/>
      <w:r>
        <w:rPr>
          <w:lang w:val="hr-HR"/>
        </w:rPr>
        <w:t xml:space="preserve">. 124. Suvlasnički dio: 239/100000 ETAŽNO VLASNIŠTVO (E-124), 1. poslovni prostor u prizemlju zgrade </w:t>
      </w:r>
      <w:proofErr w:type="spellStart"/>
      <w:r>
        <w:rPr>
          <w:lang w:val="hr-HR"/>
        </w:rPr>
        <w:t>Petrovaradinska</w:t>
      </w:r>
      <w:proofErr w:type="spellEnd"/>
      <w:r>
        <w:rPr>
          <w:lang w:val="hr-HR"/>
        </w:rPr>
        <w:t xml:space="preserve"> 1A – 1B oznake PP13 označen tamnosmeđom bojom površine 58,94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.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 xml:space="preserve">-B2 KAPITAL d.o.o., Zagreb, Radnička cesta 41, OIB 57509775367, 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-HYPO ALPE-ADRIA BANK d.d. Zagreb, Slavonska avenija 6, OIB 14036333877,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-REPUBLIKA HRVATSKA, OIB 52634238587.</w:t>
      </w:r>
    </w:p>
    <w:p w:rsidRDefault="00603807" w:rsidP="00603807" w:rsidR="00603807">
      <w:pPr>
        <w:spacing w:lineRule="auto" w:line="244"/>
        <w:ind w:left="720"/>
        <w:jc w:val="both"/>
        <w:rPr>
          <w:bCs/>
          <w:lang w:val="hr-HR"/>
        </w:rPr>
      </w:pPr>
    </w:p>
    <w:p w:rsidRDefault="006E4308" w:rsidP="00036ACF" w:rsidR="00603807">
      <w:pPr>
        <w:pStyle w:val="Odlomakpopisa"/>
        <w:spacing w:lineRule="auto" w:line="244"/>
        <w:ind w:left="1485"/>
        <w:jc w:val="both"/>
        <w:rPr>
          <w:lang w:val="hr-HR"/>
        </w:rPr>
      </w:pPr>
      <w:r>
        <w:rPr>
          <w:lang w:val="hr-HR"/>
        </w:rPr>
        <w:t xml:space="preserve">1.2 </w:t>
      </w:r>
      <w:proofErr w:type="spellStart"/>
      <w:r w:rsidR="00603807" w:rsidRPr="002F05DD">
        <w:rPr>
          <w:lang w:val="hr-HR"/>
        </w:rPr>
        <w:t>Rbr</w:t>
      </w:r>
      <w:proofErr w:type="spellEnd"/>
      <w:r w:rsidR="00603807" w:rsidRPr="002F05DD">
        <w:rPr>
          <w:lang w:val="hr-HR"/>
        </w:rPr>
        <w:t xml:space="preserve">. 131. Suvlasnički dio: 55/100000 ETAŽNO VLASNIŠTVO (E-131), 1. garaža u prizemlju zgrade </w:t>
      </w:r>
      <w:proofErr w:type="spellStart"/>
      <w:r w:rsidR="00603807" w:rsidRPr="002F05DD">
        <w:rPr>
          <w:lang w:val="hr-HR"/>
        </w:rPr>
        <w:t>Petrovaradinska</w:t>
      </w:r>
      <w:proofErr w:type="spellEnd"/>
      <w:r w:rsidR="00603807" w:rsidRPr="002F05DD">
        <w:rPr>
          <w:lang w:val="hr-HR"/>
        </w:rPr>
        <w:t xml:space="preserve"> 1A-1B oznake G9 označen tamnosmeđom bojom površine 17,94 </w:t>
      </w:r>
      <w:proofErr w:type="spellStart"/>
      <w:r w:rsidR="00603807" w:rsidRPr="002F05DD">
        <w:rPr>
          <w:lang w:val="hr-HR"/>
        </w:rPr>
        <w:t>čm</w:t>
      </w:r>
      <w:proofErr w:type="spellEnd"/>
      <w:r w:rsidR="00603807">
        <w:rPr>
          <w:lang w:val="hr-HR"/>
        </w:rPr>
        <w:t>.</w:t>
      </w:r>
    </w:p>
    <w:p w:rsidRDefault="00603807" w:rsidP="00603807" w:rsidR="00603807">
      <w:pPr>
        <w:pStyle w:val="Odlomakpopisa"/>
        <w:spacing w:lineRule="auto" w:line="244"/>
        <w:ind w:left="1080"/>
        <w:jc w:val="both"/>
        <w:rPr>
          <w:lang w:val="hr-HR"/>
        </w:rPr>
      </w:pP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E834F1">
        <w:rPr>
          <w:bCs/>
          <w:lang w:val="hr-HR"/>
        </w:rPr>
        <w:t xml:space="preserve"> </w:t>
      </w:r>
      <w:r>
        <w:rPr>
          <w:bCs/>
          <w:lang w:val="hr-HR"/>
        </w:rPr>
        <w:t>B2 KAPITAL d.o.o., Zagreb, Radnička cesta 41, OIB 57509775367,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lastRenderedPageBreak/>
        <w:t>-HYPO ALPE-ADRIA BANK d.d. Zagreb, Slavonska avenija 6, OIB 14036333877.</w:t>
      </w:r>
    </w:p>
    <w:p w:rsidRDefault="00603807" w:rsidP="00036ACF" w:rsidR="00603807">
      <w:pPr>
        <w:pStyle w:val="Odlomakpopisa"/>
        <w:spacing w:lineRule="auto" w:line="244"/>
        <w:ind w:firstLine="360" w:left="1080"/>
        <w:jc w:val="both"/>
        <w:rPr>
          <w:bCs/>
          <w:lang w:val="hr-HR"/>
        </w:rPr>
      </w:pPr>
    </w:p>
    <w:p w:rsidRDefault="00603807" w:rsidP="00036ACF" w:rsidR="00603807">
      <w:pPr>
        <w:spacing w:lineRule="auto" w:line="244"/>
        <w:ind w:left="1440"/>
        <w:jc w:val="both"/>
        <w:rPr>
          <w:lang w:val="hr-HR"/>
        </w:rPr>
      </w:pPr>
      <w:r>
        <w:rPr>
          <w:lang w:val="hr-HR"/>
        </w:rPr>
        <w:t xml:space="preserve">1.3 </w:t>
      </w:r>
      <w:proofErr w:type="spellStart"/>
      <w:r>
        <w:rPr>
          <w:lang w:val="hr-HR"/>
        </w:rPr>
        <w:t>Rbr</w:t>
      </w:r>
      <w:proofErr w:type="spellEnd"/>
      <w:r>
        <w:rPr>
          <w:lang w:val="hr-HR"/>
        </w:rPr>
        <w:t xml:space="preserve">. 132. Suvlasnički dio: 55/100000 ETAŽNO VLASNIŠTVO (E-132), 1. garaža u prizemlju zgrade </w:t>
      </w:r>
      <w:proofErr w:type="spellStart"/>
      <w:r>
        <w:rPr>
          <w:lang w:val="hr-HR"/>
        </w:rPr>
        <w:t>Petrovaradinska</w:t>
      </w:r>
      <w:proofErr w:type="spellEnd"/>
      <w:r>
        <w:rPr>
          <w:lang w:val="hr-HR"/>
        </w:rPr>
        <w:t xml:space="preserve"> 1A-1B oznake G10 označen tamnosmeđom bojom površine 17,94 </w:t>
      </w:r>
      <w:proofErr w:type="spellStart"/>
      <w:r>
        <w:rPr>
          <w:lang w:val="hr-HR"/>
        </w:rPr>
        <w:t>čm</w:t>
      </w:r>
      <w:proofErr w:type="spellEnd"/>
      <w:r>
        <w:rPr>
          <w:lang w:val="hr-HR"/>
        </w:rPr>
        <w:t>.</w:t>
      </w:r>
    </w:p>
    <w:p w:rsidRDefault="00603807" w:rsidP="00036ACF" w:rsidR="00603807">
      <w:pPr>
        <w:spacing w:lineRule="auto" w:line="244"/>
        <w:ind w:left="1080"/>
        <w:jc w:val="both"/>
        <w:rPr>
          <w:lang w:val="hr-HR"/>
        </w:rPr>
      </w:pP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  <w:r>
        <w:rPr>
          <w:bCs/>
          <w:lang w:val="hr-HR"/>
        </w:rPr>
        <w:t xml:space="preserve"> 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E834F1">
        <w:rPr>
          <w:bCs/>
          <w:lang w:val="hr-HR"/>
        </w:rPr>
        <w:t xml:space="preserve"> </w:t>
      </w:r>
      <w:r>
        <w:rPr>
          <w:bCs/>
          <w:lang w:val="hr-HR"/>
        </w:rPr>
        <w:t>B2 KAPITAL d.o.o., Zagreb, Radnička cesta 41, OIB 57509775367,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-HYPO ALPE-ADRIA BANK d.d. Zagreb, Slavonska avenija 6, OIB 14036333877,</w:t>
      </w:r>
    </w:p>
    <w:p w:rsidRDefault="00603807" w:rsidP="00036ACF" w:rsidR="00603807">
      <w:pPr>
        <w:spacing w:lineRule="auto" w:line="244"/>
        <w:ind w:left="1440"/>
        <w:jc w:val="both"/>
        <w:rPr>
          <w:bCs/>
          <w:lang w:val="hr-HR"/>
        </w:rPr>
      </w:pPr>
      <w:r>
        <w:rPr>
          <w:bCs/>
          <w:lang w:val="hr-HR"/>
        </w:rPr>
        <w:t>-REPUBLIKA HRVATSKA, OIB 52634238587.</w:t>
      </w:r>
    </w:p>
    <w:p w:rsidRDefault="00603807" w:rsidP="00603807" w:rsidR="00603807">
      <w:pPr>
        <w:jc w:val="both"/>
        <w:rPr>
          <w:bCs/>
          <w:lang w:val="hr-HR"/>
        </w:rPr>
      </w:pPr>
    </w:p>
    <w:p w:rsidRDefault="00603807" w:rsidP="006F0237" w:rsidR="00603807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036ACF">
        <w:rPr>
          <w:b/>
          <w:bCs/>
          <w:u w:val="single"/>
          <w:lang w:val="hr-HR"/>
        </w:rPr>
        <w:t>7</w:t>
      </w:r>
      <w:r w:rsidRPr="00036ACF">
        <w:rPr>
          <w:b/>
          <w:bCs/>
          <w:u w:val="single"/>
          <w:lang w:val="hr-HR"/>
        </w:rPr>
        <w:t xml:space="preserve">. </w:t>
      </w:r>
      <w:r w:rsidR="00036ACF">
        <w:rPr>
          <w:b/>
          <w:bCs/>
          <w:u w:val="single"/>
          <w:lang w:val="hr-HR"/>
        </w:rPr>
        <w:t>veljače 2019</w:t>
      </w:r>
      <w:r w:rsidRPr="00036ACF">
        <w:rPr>
          <w:b/>
          <w:bCs/>
          <w:u w:val="single"/>
          <w:lang w:val="hr-HR"/>
        </w:rPr>
        <w:t>. u 1</w:t>
      </w:r>
      <w:r w:rsidR="00C12AA3">
        <w:rPr>
          <w:b/>
          <w:bCs/>
          <w:u w:val="single"/>
          <w:lang w:val="hr-HR"/>
        </w:rPr>
        <w:t>1</w:t>
      </w:r>
      <w:r w:rsidRPr="00036ACF">
        <w:rPr>
          <w:b/>
          <w:bCs/>
          <w:u w:val="single"/>
          <w:lang w:val="hr-HR"/>
        </w:rPr>
        <w:t>:</w:t>
      </w:r>
      <w:r w:rsidR="00C12AA3">
        <w:rPr>
          <w:b/>
          <w:bCs/>
          <w:u w:val="single"/>
          <w:lang w:val="hr-HR"/>
        </w:rPr>
        <w:t>00</w:t>
      </w:r>
      <w:r w:rsidRPr="00036ACF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603807" w:rsidP="00603807" w:rsidR="00603807" w:rsidRPr="00714884">
      <w:pPr>
        <w:jc w:val="both"/>
        <w:rPr>
          <w:bCs/>
          <w:lang w:val="hr-HR"/>
        </w:rPr>
      </w:pPr>
    </w:p>
    <w:p w:rsidRDefault="00603807" w:rsidP="00603807" w:rsidR="00603807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</w:t>
      </w:r>
    </w:p>
    <w:p w:rsidRDefault="009B18BC" w:rsidP="00603807" w:rsidR="00D0075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036ACF">
        <w:rPr>
          <w:bCs/>
          <w:lang w:val="hr-HR"/>
        </w:rPr>
        <w:t>8</w:t>
      </w:r>
      <w:r w:rsidR="0051357E">
        <w:rPr>
          <w:bCs/>
          <w:lang w:val="hr-HR"/>
        </w:rPr>
        <w:t xml:space="preserve">. </w:t>
      </w:r>
      <w:r w:rsidR="00036ACF">
        <w:rPr>
          <w:bCs/>
          <w:lang w:val="hr-HR"/>
        </w:rPr>
        <w:t>siječnja 2019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770FA6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770FA6" w:rsidP="00692346" w:rsidR="00770FA6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770FA6" w:rsidP="00C662EE" w:rsidR="00770FA6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1504DF" w:rsidP="001504DF" w:rsidR="001504DF" w:rsidRPr="001504DF">
      <w:pPr>
        <w:jc w:val="both"/>
        <w:rPr>
          <w:bCs/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6F0237">
      <w:rPr>
        <w:bCs/>
        <w:lang w:val="hr-HR"/>
      </w:rPr>
      <w:t>508/15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5AE08FE"/>
    <w:multiLevelType w:val="hybridMultilevel"/>
    <w:tmpl w:val="EA1E2814"/>
    <w:lvl w:tplc="F6B07EE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E661E8E"/>
    <w:multiLevelType w:val="multilevel"/>
    <w:tmpl w:val="BC94157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8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36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5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70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85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0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18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3680"/>
      </w:pPr>
      <w:rPr>
        <w:rFonts w:hint="default"/>
      </w:rPr>
    </w:lvl>
  </w:abstractNum>
  <w:abstractNum w:abstractNumId="4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6ACF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03807"/>
    <w:rsid w:val="00662657"/>
    <w:rsid w:val="00672A01"/>
    <w:rsid w:val="00676049"/>
    <w:rsid w:val="006D4D14"/>
    <w:rsid w:val="006E4308"/>
    <w:rsid w:val="006F0237"/>
    <w:rsid w:val="00714884"/>
    <w:rsid w:val="00731828"/>
    <w:rsid w:val="00770FA6"/>
    <w:rsid w:val="007A6EB3"/>
    <w:rsid w:val="00824A3F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95A8D"/>
    <w:rsid w:val="00BC6A43"/>
    <w:rsid w:val="00C12AA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DC79A2"/>
    <w:rsid w:val="00E067E6"/>
    <w:rsid w:val="00E3001D"/>
    <w:rsid w:val="00E345D9"/>
    <w:rsid w:val="00E640D5"/>
    <w:rsid w:val="00E73183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0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A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FA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FA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FA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0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A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FA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FA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FA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St-508/2015-37</izvorni_sadrzaj>
    <derivirana_varijabla naziv="DomainObject.Oznaka_1">St-508/2015-37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</izvorni_sadrzaj>
    <derivirana_varijabla naziv="DomainObject.Predmet.OstaliListFormated_1">
      <item>Dubravko Bahun punomoćnik sudionika u postupku BAHUN d.o.o.</item>
      <item>Rajka Jagmarević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</izvorni_sadrzaj>
    <derivirana_varijabla naziv="DomainObject.Predmet.OstaliListFormatedOIB_1">
      <item>Dubravko Bahun, OIB 90803934083 punomoćnik sudionika u postupku BAHUN d.o.o.</item>
      <item>Rajka Jagmarević, OIB 54873974132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</derivirana_varijabla>
  </DomainObject.Predmet.OstaliListFormatedWithAdressOIB>
  <DomainObject.Predmet.OstaliListNazivFormated>
    <izvorni_sadrzaj>
      <item>Dubravko Bahun</item>
      <item>Rajka Jagmarević</item>
    </izvorni_sadrzaj>
    <derivirana_varijabla naziv="DomainObject.Predmet.OstaliListNazivFormated_1">
      <item>Dubravko Bahun</item>
      <item>Rajka Jagmarević</item>
    </derivirana_varijabla>
  </DomainObject.Predmet.OstaliListNazivFormated>
  <DomainObject.Predmet.OstaliListNazivFormatedOIB>
    <izvorni_sadrzaj>
      <item>Dubravko Bahun, OIB 90803934083</item>
      <item>Rajka Jagmarević, OIB 54873974132</item>
    </izvorni_sadrzaj>
    <derivirana_varijabla naziv="DomainObject.Predmet.OstaliListNazivFormatedOIB_1">
      <item>Dubravko Bahun, OIB 90803934083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St-508/2015-37</izvorni_sadrzaj>
    <derivirana_varijabla naziv="DomainObject.PoslovniBrojDokumenta_1">St-508/2015-37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</izvorni_sadrzaj>
    <derivirana_varijabla naziv="DomainObject.Predmet.SudioniciListNaziv_1">
      <item>Dubravko Bahun</item>
      <item>BAHUN d.o.o.</item>
      <item>Dubravko Bahun</item>
      <item>Rajka Jagmarević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</izvorni_sadrzaj>
    <derivirana_varijabla naziv="DomainObject.Predmet.SudioniciListNazivOIB_1">
      <item>, OIB 90803934083</item>
      <item>, OIB 77906295578</item>
      <item>, OIB 90803934083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2016.</izvorni_sadrzaj>
    <derivirana_varijabla naziv="DomainObject.Predmet.DatumZadnjeOdrzaneSudskeRadnje_1">20. siječnja 2016.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St-508/2015-36</izvorni_sadrzaj>
    <derivirana_varijabla naziv="DomainObject.PredzadnjaOdlukaIzPredmeta.Oznaka_1">St-508/2015-36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405</properties:Words>
  <properties:Characters>2181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2019-01-08T14:02:00Z</dcterms:created>
  <dc:creator>BISERKA</dc:creator>
  <cp:lastModifiedBy>Monika Grbac</cp:lastModifiedBy>
  <cp:lastPrinted>2019-01-08T14:02:00Z</cp:lastPrinted>
  <dcterms:modified xmlns:xsi="http://www.w3.org/2001/XMLSchema-instance" xsi:type="dcterms:W3CDTF">2019-01-08T14:03:00Z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St-508/2015-37 / Odluka - Zaključak (zaključak-roč.za utvrđivanje vrijednosti nekretnine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