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a1014" w14:paraId="98a1014" w:rsidRDefault="00E43639" w:rsidP="00910611" w:rsidR="00E43639">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43639" w:rsidP="00910611" w:rsidR="00E43639">
      <w:r>
        <w:rPr>
          <w:rFonts w:eastAsia="MS Mincho"/>
        </w:rPr>
        <w:t>REPUBLIKA HRVATSKA</w:t>
      </w:r>
    </w:p>
    <w:p w:rsidRDefault="00E43639" w:rsidP="00910611" w:rsidR="00E43639">
      <w:r>
        <w:rPr>
          <w:rFonts w:eastAsia="MS Mincho"/>
        </w:rPr>
        <w:t>TRGOVAČKI SUD U RIJECI</w:t>
      </w:r>
    </w:p>
    <w:p w:rsidRDefault="00E43639" w:rsidR="00E43639" w:rsidRPr="00910611">
      <w:pPr>
        <w:rPr>
          <w:rFonts w:eastAsia="MS Mincho"/>
        </w:rPr>
      </w:pPr>
      <w:r>
        <w:rPr>
          <w:rFonts w:eastAsia="MS Mincho"/>
        </w:rPr>
        <w:t xml:space="preserve">      Rijeka, Zadarska 1 i 3</w:t>
      </w:r>
    </w:p>
    <w:p w:rsidRDefault="00201A61" w:rsidP="00201A61" w:rsidR="00201A61" w:rsidRPr="00DC3061">
      <w:r w:rsidRPr="00DC3061">
        <w:tab/>
      </w:r>
    </w:p>
    <w:p w:rsidRDefault="00201A61" w:rsidP="00201A61" w:rsidR="00201A61" w:rsidRPr="00DC3061">
      <w:pPr>
        <w:jc w:val="center"/>
      </w:pPr>
      <w:r w:rsidRPr="00DC3061">
        <w:t>R E P U B L I K A  H R V A T S K A</w:t>
      </w:r>
    </w:p>
    <w:p w:rsidRDefault="00201A61" w:rsidP="00201A61" w:rsidR="00201A61" w:rsidRPr="00DC3061">
      <w:pPr>
        <w:jc w:val="center"/>
      </w:pPr>
      <w:r w:rsidRPr="00DC3061">
        <w:t>R J E Š E NJ E</w:t>
      </w:r>
    </w:p>
    <w:p w:rsidRDefault="00201A61" w:rsidP="00201A61" w:rsidR="00201A61" w:rsidRPr="00DC3061">
      <w:pPr>
        <w:jc w:val="both"/>
      </w:pPr>
    </w:p>
    <w:p w:rsidRDefault="00201A61" w:rsidP="00201A61" w:rsidR="00201A61" w:rsidRPr="00DC3061">
      <w:pPr>
        <w:autoSpaceDE w:val="false"/>
        <w:autoSpaceDN w:val="false"/>
        <w:adjustRightInd w:val="false"/>
        <w:jc w:val="both"/>
      </w:pPr>
      <w:r w:rsidRPr="00DC3061">
        <w:tab/>
      </w:r>
      <w:r w:rsidRPr="00DC3061">
        <w:tab/>
        <w:t>Trgovački sud u Rijeci, po sucu Veri Jelenović, u predstečajnom postupku nad  dužnikom DEI TRANSPORTI d. o. o. za prijevoz i usluge Rijeka (Grad Rijeka), Turkovo 40E, OIB: 52785749979, dana</w:t>
      </w:r>
      <w:r w:rsidR="00DC3061">
        <w:t xml:space="preserve"> 8</w:t>
      </w:r>
      <w:r w:rsidRPr="00DC3061">
        <w:t xml:space="preserve">. rujna 2017. godine </w:t>
      </w:r>
    </w:p>
    <w:p w:rsidRDefault="00201A61" w:rsidP="00201A61" w:rsidR="00201A61" w:rsidRPr="00DC3061">
      <w:pPr>
        <w:jc w:val="center"/>
      </w:pPr>
    </w:p>
    <w:p w:rsidRDefault="00201A61" w:rsidP="00201A61" w:rsidR="00201A61" w:rsidRPr="00DC3061">
      <w:pPr>
        <w:jc w:val="center"/>
      </w:pPr>
      <w:r w:rsidRPr="00DC3061">
        <w:t>r i j e š i o   j e</w:t>
      </w:r>
    </w:p>
    <w:p w:rsidRDefault="00201A61" w:rsidP="00201A61" w:rsidR="00201A61" w:rsidRPr="00DC3061">
      <w:pPr>
        <w:ind w:left="1140"/>
        <w:jc w:val="both"/>
      </w:pPr>
    </w:p>
    <w:p w:rsidRDefault="00201A61" w:rsidP="00201A61" w:rsidR="00201A61" w:rsidRPr="00DC3061">
      <w:pPr>
        <w:ind w:firstLine="708"/>
        <w:jc w:val="both"/>
        <w:rPr>
          <w:lang w:val="pl-PL"/>
        </w:rPr>
      </w:pPr>
      <w:r w:rsidRPr="00DC3061">
        <w:t>Odbija se zahtjev Dušana Crljenk</w:t>
      </w:r>
      <w:r w:rsidR="00B461BF" w:rsidRPr="00DC3061">
        <w:t>a</w:t>
      </w:r>
      <w:r w:rsidRPr="00DC3061">
        <w:t>, OIB: 03602703658, Brca 8, Rijeka, da ga se</w:t>
      </w:r>
      <w:r w:rsidRPr="00DC3061">
        <w:rPr>
          <w:lang w:val="pl-PL"/>
        </w:rPr>
        <w:t xml:space="preserve"> razriješi dužnosti</w:t>
      </w:r>
      <w:r w:rsidR="00594070" w:rsidRPr="00DC3061">
        <w:rPr>
          <w:lang w:val="pl-PL"/>
        </w:rPr>
        <w:t xml:space="preserve"> povjerenika u </w:t>
      </w:r>
      <w:r w:rsidR="00594070" w:rsidRPr="00DC3061">
        <w:t>predstečajnom postupku nad dužnikom DEI TRANSPORTI d. o. o. za prijevoz i usluge Rijeka (Grad Rijeka), Turkovo 40E, OIB: 52785749979</w:t>
      </w:r>
      <w:r w:rsidRPr="00DC3061">
        <w:t>.</w:t>
      </w:r>
    </w:p>
    <w:p w:rsidRDefault="00201A61" w:rsidP="00201A61" w:rsidR="00201A61">
      <w:pPr>
        <w:jc w:val="both"/>
      </w:pPr>
    </w:p>
    <w:p w:rsidRDefault="00DC3061" w:rsidP="00201A61" w:rsidR="00DC3061" w:rsidRPr="00DC3061">
      <w:pPr>
        <w:jc w:val="both"/>
      </w:pPr>
    </w:p>
    <w:p w:rsidRDefault="00201A61" w:rsidP="00201A61" w:rsidR="00201A61" w:rsidRPr="00DC3061">
      <w:pPr>
        <w:jc w:val="center"/>
      </w:pPr>
      <w:r w:rsidRPr="00DC3061">
        <w:t>Obrazloženje</w:t>
      </w:r>
    </w:p>
    <w:p w:rsidRDefault="00201A61" w:rsidP="00201A61" w:rsidR="00201A61" w:rsidRPr="00DC3061">
      <w:pPr>
        <w:jc w:val="both"/>
      </w:pPr>
      <w:r w:rsidRPr="00DC3061">
        <w:tab/>
      </w:r>
      <w:r w:rsidR="00594070" w:rsidRPr="00DC3061">
        <w:t>Povjerenik Dušan Crljenko, OIB: 03602703658, Brca 8, Rijeka</w:t>
      </w:r>
      <w:r w:rsidRPr="00DC3061">
        <w:t xml:space="preserve"> podnio je pisani zahtjev za razrješenje </w:t>
      </w:r>
      <w:r w:rsidR="00D201C8" w:rsidRPr="00DC3061">
        <w:t xml:space="preserve">dužnosti </w:t>
      </w:r>
      <w:r w:rsidR="00D201C8" w:rsidRPr="00DC3061">
        <w:rPr>
          <w:lang w:val="pl-PL"/>
        </w:rPr>
        <w:t xml:space="preserve">povjerenika u </w:t>
      </w:r>
      <w:r w:rsidR="00D201C8" w:rsidRPr="00DC3061">
        <w:t xml:space="preserve">predstečajnom postupku nad dužnikom DEI TRANSPORTI d. o. o. za prijevoz i usluge Rijeka (Grad Rijeka), Turkovo 40E, OIB: 52785749979 dana 24. srpnja </w:t>
      </w:r>
      <w:r w:rsidRPr="00DC3061">
        <w:t>2017.</w:t>
      </w:r>
      <w:r w:rsidR="00D201C8" w:rsidRPr="00DC3061">
        <w:t xml:space="preserve"> godine na koju je dužnost imenovan rješenjem ovog suda posl. br. </w:t>
      </w:r>
      <w:r w:rsidR="00B461BF" w:rsidRPr="00DC3061">
        <w:t>14 St-261/2017-9 od 21. srpnja 2017. godine navodeći da zbog bolesti nije u mogućnosti obavljati poslove povjerenika u ovom predmetu</w:t>
      </w:r>
      <w:r w:rsidRPr="00DC3061">
        <w:t>.</w:t>
      </w:r>
    </w:p>
    <w:p w:rsidRDefault="00201A61" w:rsidP="00201A61" w:rsidR="00201A61" w:rsidRPr="00DC3061">
      <w:pPr>
        <w:jc w:val="both"/>
      </w:pPr>
      <w:r w:rsidRPr="00DC3061">
        <w:tab/>
        <w:t>Po ocjeni suda</w:t>
      </w:r>
      <w:r w:rsidR="00A33C3F" w:rsidRPr="00DC3061">
        <w:t xml:space="preserve">, </w:t>
      </w:r>
      <w:r w:rsidRPr="00DC3061">
        <w:t>ne postoji opravdani razlog za razrješenje stečajnog upravitelja.</w:t>
      </w:r>
    </w:p>
    <w:p w:rsidRDefault="00B461BF" w:rsidP="00201A61" w:rsidR="00B461BF" w:rsidRPr="00DC3061">
      <w:pPr>
        <w:jc w:val="both"/>
      </w:pPr>
      <w:r w:rsidRPr="00DC3061">
        <w:tab/>
        <w:t xml:space="preserve">Uredujući je sudac Dušana Crljenka, OIB: 03602703658, Brca 8, Rijeka tijekom srpnja 2017. godine razriješio u nizu drugih predmeta dužnosti privremenog stečajnog upravitelja uvažavajući njegove navode o spriječenosti za rad zbog bolesti. Međutim, neposredno prije donošenja navedenog rješenja od 21. srpnja 2017. godine uredujući je sudac </w:t>
      </w:r>
      <w:r w:rsidR="001D758C" w:rsidRPr="00DC3061">
        <w:t>tijekom dva tjedna susretao</w:t>
      </w:r>
      <w:r w:rsidRPr="00DC3061">
        <w:t xml:space="preserve"> na sudskom hodniku Dušana Crljenka skoro svaki dan, a isti je dolazio kod suca radi drugih postupaka za čije je rješavanje ovaj sudac zadužen</w:t>
      </w:r>
      <w:r w:rsidR="001D758C" w:rsidRPr="00DC3061">
        <w:t>.</w:t>
      </w:r>
      <w:r w:rsidRPr="00DC3061">
        <w:t xml:space="preserve">   </w:t>
      </w:r>
    </w:p>
    <w:p w:rsidRDefault="00B461BF" w:rsidP="00201A61" w:rsidR="00B461BF" w:rsidRPr="00DC3061">
      <w:pPr>
        <w:jc w:val="both"/>
      </w:pPr>
      <w:r w:rsidRPr="00DC3061">
        <w:tab/>
        <w:t xml:space="preserve">Sud je </w:t>
      </w:r>
      <w:r w:rsidR="001D758C" w:rsidRPr="00DC3061">
        <w:t xml:space="preserve">zbog zaštite stranaka u postupku i postojanja zakonskih rokova u postupku </w:t>
      </w:r>
      <w:r w:rsidRPr="00DC3061">
        <w:t>povjerenika Dušana Crljenka, OIB: 03602703658, Brca 8, Rijeka upozorio usmeno na</w:t>
      </w:r>
      <w:r w:rsidR="001D758C" w:rsidRPr="00DC3061">
        <w:t xml:space="preserve"> njegovo</w:t>
      </w:r>
      <w:r w:rsidRPr="00DC3061">
        <w:t xml:space="preserve"> </w:t>
      </w:r>
      <w:r w:rsidR="001D758C" w:rsidRPr="00DC3061">
        <w:t>imenovanje</w:t>
      </w:r>
      <w:r w:rsidRPr="00DC3061">
        <w:t xml:space="preserve"> </w:t>
      </w:r>
      <w:r w:rsidR="001D758C" w:rsidRPr="00DC3061">
        <w:t xml:space="preserve">na dužnost </w:t>
      </w:r>
      <w:r w:rsidR="001D758C" w:rsidRPr="00DC3061">
        <w:rPr>
          <w:lang w:val="pl-PL"/>
        </w:rPr>
        <w:t xml:space="preserve">povjerenika u </w:t>
      </w:r>
      <w:r w:rsidR="001D758C" w:rsidRPr="00DC3061">
        <w:t>predstečajnom postupku nad dužnikom DEI TRANSPORTI d. o. o. za prijevoz i usluge Rijeka (Grad Rijeka), Turkovo 40E, OIB: 52785749979, kao i na okolnost da od 24. srpnja 2017. godine sudac koristi godišnji odmor u trajanju od više tjedana, sve s obzirom na činjenicu da je Dušan Crljenko u više navrata tražio razrješenja dužnosti. Međutim, Dušan Crljenko je zatražio svoje razriješenje dužnosti povjerenika u ovom postupku</w:t>
      </w:r>
      <w:r w:rsidR="00006AB6" w:rsidRPr="00DC3061">
        <w:t xml:space="preserve"> tek u trenutku kad je znao da uredujući sudac o tome neće biti obaviješten sljedećih nekoliko tjedana.</w:t>
      </w:r>
    </w:p>
    <w:p w:rsidRDefault="00006AB6" w:rsidP="00201A61" w:rsidR="00006AB6" w:rsidRPr="00DC3061">
      <w:pPr>
        <w:jc w:val="both"/>
      </w:pPr>
      <w:r w:rsidRPr="00DC3061">
        <w:tab/>
      </w:r>
      <w:r w:rsidR="004E4E22" w:rsidRPr="00DC3061">
        <w:t xml:space="preserve">S obzirom </w:t>
      </w:r>
      <w:r w:rsidR="001140C2" w:rsidRPr="00DC3061">
        <w:t>na opisano, sud je pozvao Dušana Crljenka pozvao</w:t>
      </w:r>
      <w:r w:rsidRPr="00DC3061">
        <w:t xml:space="preserve"> da dostavi liječni</w:t>
      </w:r>
      <w:r w:rsidR="001140C2" w:rsidRPr="00DC3061">
        <w:t>č</w:t>
      </w:r>
      <w:r w:rsidRPr="00DC3061">
        <w:t>ku potvrdu kao dokaz svoje spriječenosti za obavljanje dužnosti u ovom postupku</w:t>
      </w:r>
      <w:r w:rsidR="001140C2" w:rsidRPr="00DC3061">
        <w:t xml:space="preserve">. Po pozivu suda je </w:t>
      </w:r>
      <w:r w:rsidRPr="00DC3061">
        <w:t>D</w:t>
      </w:r>
      <w:r w:rsidR="001140C2" w:rsidRPr="00DC3061">
        <w:t>ušan Crljenko</w:t>
      </w:r>
      <w:r w:rsidRPr="00DC3061">
        <w:t xml:space="preserve"> u spis dostavio liječničku potvrdu dr. Jadranke Mikašinović – Arbanas od 4. rujna 2017. godine (list 392 spisa) u kojoj navedeni liječnik dostavlja na osobno traženje pacijentu Dušanu Crljenku, OIB: 03602703658, Brca 8c, Rijeka potvrdu o bolestima od kojih </w:t>
      </w:r>
      <w:r w:rsidR="004E4E22" w:rsidRPr="00DC3061">
        <w:t xml:space="preserve">posljednjih desetak godina </w:t>
      </w:r>
      <w:r w:rsidRPr="00DC3061">
        <w:t>boluje</w:t>
      </w:r>
      <w:r w:rsidR="001140C2" w:rsidRPr="00DC3061">
        <w:t xml:space="preserve"> označenih različitim šiframa. Međutim </w:t>
      </w:r>
      <w:r w:rsidR="00A33C3F" w:rsidRPr="00DC3061">
        <w:lastRenderedPageBreak/>
        <w:t xml:space="preserve">Dušan Crljenko nije </w:t>
      </w:r>
      <w:r w:rsidR="001140C2" w:rsidRPr="00DC3061">
        <w:t>dostavio potvrdu o konkretnoj spriječenosti za rad od donošenja rješenja kojim se imenuje na dužnost povjerenika u ovom predmetu do danas.</w:t>
      </w:r>
    </w:p>
    <w:p w:rsidRDefault="00006AB6" w:rsidP="00201A61" w:rsidR="001140C2" w:rsidRPr="00DC3061">
      <w:pPr>
        <w:jc w:val="both"/>
      </w:pPr>
      <w:r w:rsidRPr="00DC3061">
        <w:tab/>
        <w:t>Uvidom u podatke u sudskoj pisarnici ovog suda, sud je utvrdio kako je Dušan Crljenko</w:t>
      </w:r>
      <w:r w:rsidR="001140C2" w:rsidRPr="00DC3061">
        <w:t xml:space="preserve"> </w:t>
      </w:r>
      <w:r w:rsidR="002E013B" w:rsidRPr="00DC3061">
        <w:t xml:space="preserve">osim ove dužnosti </w:t>
      </w:r>
      <w:r w:rsidR="001140C2" w:rsidRPr="00DC3061">
        <w:t>imenovan na različite dužnosti u predmetima koji se vode pred ovim sudom:</w:t>
      </w:r>
    </w:p>
    <w:p w:rsidRDefault="001140C2" w:rsidP="001140C2" w:rsidR="001140C2" w:rsidRPr="00DC3061">
      <w:pPr>
        <w:pStyle w:val="Odlomakpopisa"/>
        <w:numPr>
          <w:ilvl w:val="0"/>
          <w:numId w:val="1"/>
        </w:numPr>
        <w:jc w:val="both"/>
      </w:pPr>
      <w:r w:rsidRPr="00DC3061">
        <w:t xml:space="preserve">u predmetu </w:t>
      </w:r>
      <w:r w:rsidR="002E013B" w:rsidRPr="00DC3061">
        <w:t xml:space="preserve">posl. br. </w:t>
      </w:r>
      <w:r w:rsidRPr="00DC3061">
        <w:t xml:space="preserve">St-154/2017 (postupak predstečajne nagodbe nad dužnikom </w:t>
      </w:r>
      <w:r w:rsidRPr="00DC3061">
        <w:rPr>
          <w:bCs/>
        </w:rPr>
        <w:t>ELES</w:t>
      </w:r>
      <w:r w:rsidRPr="00DC3061">
        <w:t xml:space="preserve"> društvo s ograničenom odgovornošću za pružanje usluga smještaja, pripremanja i posluživanja hrane i pića i ostale usluge Rijeka, Adamićeva 18/II, OIB: 43334256878) je od 28. travnja 2017. godine povjerenik</w:t>
      </w:r>
      <w:r w:rsidR="002E013B" w:rsidRPr="00DC3061">
        <w:t>;</w:t>
      </w:r>
    </w:p>
    <w:p w:rsidRDefault="001140C2" w:rsidP="001140C2" w:rsidR="002E013B" w:rsidRPr="00DC3061">
      <w:pPr>
        <w:pStyle w:val="Odlomakpopisa"/>
        <w:numPr>
          <w:ilvl w:val="0"/>
          <w:numId w:val="1"/>
        </w:numPr>
        <w:jc w:val="both"/>
      </w:pPr>
      <w:r w:rsidRPr="00DC3061">
        <w:t xml:space="preserve">u predmetu </w:t>
      </w:r>
      <w:r w:rsidR="002E013B" w:rsidRPr="00DC3061">
        <w:t xml:space="preserve">posl. br. </w:t>
      </w:r>
      <w:r w:rsidRPr="00DC3061">
        <w:t>St-503/2017</w:t>
      </w:r>
      <w:r w:rsidR="002E013B" w:rsidRPr="00DC3061">
        <w:t xml:space="preserve"> (postupak predstečajne nagodbe nad dužnikom MGK-pack dioničko društvo za proizvodnju ambalaže Kukuljanovo, Kukuljanovo 349, OIB: 09381762740) je od 6. rujna 2017. godine povjerenik;</w:t>
      </w:r>
    </w:p>
    <w:p w:rsidRDefault="002E013B" w:rsidP="001140C2" w:rsidR="002E013B" w:rsidRPr="00DC3061">
      <w:pPr>
        <w:pStyle w:val="Odlomakpopisa"/>
        <w:numPr>
          <w:ilvl w:val="0"/>
          <w:numId w:val="1"/>
        </w:numPr>
        <w:jc w:val="both"/>
      </w:pPr>
      <w:r w:rsidRPr="00DC3061">
        <w:t>u predmetu posl. br. St-162/2010 (stečajni postupak nad dužnikom HIT-MARINA društvo s ograničenom odgovornošću za trgovinu, marketing i zastupanje u stečaju Novi Vinodolski, Mel bb, OIB: 61270847868) je od 16. ožujka 2011. godine stečajni upravitelj;</w:t>
      </w:r>
    </w:p>
    <w:p w:rsidRDefault="002E013B" w:rsidP="001140C2" w:rsidR="002E013B" w:rsidRPr="00DC3061">
      <w:pPr>
        <w:pStyle w:val="Odlomakpopisa"/>
        <w:numPr>
          <w:ilvl w:val="0"/>
          <w:numId w:val="1"/>
        </w:numPr>
        <w:jc w:val="both"/>
      </w:pPr>
      <w:r w:rsidRPr="00DC3061">
        <w:t>u predmetu posl. br. St-978/2016 (stečajni postupak nad dužnikom PEKARNA RENATA društvo s ograničenom odgovornošću za proizvodnju i trgovinu u stečaju Otočac (Grad Otočac), Kralja Zvonimira 32, OIB: 90123022255) je od 17. srpnja 2017. godine stečajni upravitelj;</w:t>
      </w:r>
    </w:p>
    <w:p w:rsidRDefault="002E013B" w:rsidP="001140C2" w:rsidR="001E1E43" w:rsidRPr="00DC3061">
      <w:pPr>
        <w:pStyle w:val="Odlomakpopisa"/>
        <w:numPr>
          <w:ilvl w:val="0"/>
          <w:numId w:val="1"/>
        </w:numPr>
        <w:jc w:val="both"/>
      </w:pPr>
      <w:r w:rsidRPr="00DC3061">
        <w:t>u predmetu posl. br. St-59/2017</w:t>
      </w:r>
      <w:r w:rsidR="001E1E43" w:rsidRPr="00DC3061">
        <w:t xml:space="preserve"> (prethodni postupak nad dužnikom </w:t>
      </w:r>
      <w:r w:rsidR="001E1E43" w:rsidRPr="00DC3061">
        <w:rPr>
          <w:bCs/>
        </w:rPr>
        <w:t>LIMITLESS</w:t>
      </w:r>
      <w:r w:rsidR="001E1E43" w:rsidRPr="00DC3061">
        <w:t xml:space="preserve"> AIRWAYS d.o.o. za zračni prijevoz Omišalj, Hamec 1, OIB: 19832391108) je od 5. lipnja 2017. godine privremeni stečajni upravitelj;</w:t>
      </w:r>
    </w:p>
    <w:p w:rsidRDefault="001E1E43" w:rsidP="001140C2" w:rsidR="001E1E43" w:rsidRPr="00DC3061">
      <w:pPr>
        <w:pStyle w:val="Odlomakpopisa"/>
        <w:numPr>
          <w:ilvl w:val="0"/>
          <w:numId w:val="1"/>
        </w:numPr>
        <w:jc w:val="both"/>
      </w:pPr>
      <w:r w:rsidRPr="00DC3061">
        <w:t>u predmetu posl. br. St-1105/2016 (stečajni postupak nad NEPTUN d. o. o. u stečaju  Lovran (Općina Lovran), Rezine 7, OIB: 44710014936) je od 19. travnja 2017. godine stečajni upravitelj</w:t>
      </w:r>
      <w:r w:rsidR="00A33C3F" w:rsidRPr="00DC3061">
        <w:t>.</w:t>
      </w:r>
    </w:p>
    <w:p w:rsidRDefault="00A959B6" w:rsidP="00DC3061" w:rsidR="00201A61" w:rsidRPr="00DC3061">
      <w:pPr>
        <w:ind w:firstLine="708"/>
        <w:jc w:val="both"/>
      </w:pPr>
      <w:r w:rsidRPr="00DC3061">
        <w:t>P</w:t>
      </w:r>
      <w:r w:rsidR="00A33C3F" w:rsidRPr="00DC3061">
        <w:t>ovjerenik Dušan Crljenko</w:t>
      </w:r>
      <w:r w:rsidRPr="00DC3061">
        <w:t xml:space="preserve"> je</w:t>
      </w:r>
      <w:r w:rsidR="00A33C3F" w:rsidRPr="00DC3061">
        <w:t>, u skladu s odredbom članka 23. i 84. Stečajnog zakona (</w:t>
      </w:r>
      <w:r w:rsidRPr="00DC3061">
        <w:t xml:space="preserve">objavljen u </w:t>
      </w:r>
      <w:r w:rsidR="00A33C3F" w:rsidRPr="00DC3061">
        <w:t>NN 71/15</w:t>
      </w:r>
      <w:r w:rsidRPr="00DC3061">
        <w:t>; u nastavku teksta: SZ</w:t>
      </w:r>
      <w:r w:rsidR="00A33C3F" w:rsidRPr="00DC3061">
        <w:t>)</w:t>
      </w:r>
      <w:r w:rsidR="00201A61" w:rsidRPr="00DC3061">
        <w:t>, izabran metodom slučajnoga odabira s liste A stečajnih upravitelja za područje ovog suda. Primjena te metode trebala bi u praksi dovesti do izjednačavanja opterećenja stečajnih upravitelja</w:t>
      </w:r>
      <w:r w:rsidRPr="00DC3061">
        <w:t xml:space="preserve"> (odnosno povjerenika i privremenih stečajnih upravitelja)</w:t>
      </w:r>
      <w:r w:rsidR="00201A61" w:rsidRPr="00DC3061">
        <w:t xml:space="preserve">, a pojedini stečajni upravitelji, </w:t>
      </w:r>
      <w:r w:rsidRPr="00DC3061">
        <w:t>ak</w:t>
      </w:r>
      <w:r w:rsidR="00201A61" w:rsidRPr="00DC3061">
        <w:t xml:space="preserve">o su preopterećeni, mogu tražiti brisanje sa liste stečajnih upravitelja za područje pojedinih sudova. </w:t>
      </w:r>
      <w:r w:rsidRPr="00DC3061">
        <w:t>Prihvati li s</w:t>
      </w:r>
      <w:r w:rsidR="00201A61" w:rsidRPr="00DC3061">
        <w:t>udska praksa stav da opterećenost drugim stečajnim postupcima predstavlja opravdani razlog za razrješenje stečajnih upravitelja to bi, po ocjeni ovog suda, dovelo do situacije da bi stečajni upravitelji, podnoseći takve osobne zahtjeve za razrješenje, mogli birati u kojem će predmetu obavljati dužnost stečajnog upravitelja, a u kojem ne, što je suprotno smislu čl. 84. SZ-a.</w:t>
      </w:r>
      <w:r w:rsidRPr="00DC3061">
        <w:t xml:space="preserve"> Povjerenik Dušan Crljenko prema utvrđenome nije dostavio dokaze o svojoj zdravstvenoj spriječenosti u periodu od svog imenovanja u ovom predmetu do danas i istovremeno obnaša dužnosti povjerenika, stečajnog upravitelja i privremenog stečajnog upravitelja u drugim predmetima. Također, u posljednjih desetak godina (za koji period dostavlja dokaze o postojanju svojih bolesti) nije tražio svoje brisanje sa liste stečajnih upravitelja za područje ovog suda. Dakle, spisu su priloženi dokazi o određenim bolestima povjerenika u posljednjih desetak godina, ali ne i dokazi o njegovoj spriječenosti za rad u ovom predmetu, a Du</w:t>
      </w:r>
      <w:r w:rsidR="00DC3061" w:rsidRPr="00DC3061">
        <w:t xml:space="preserve">šan Crljenko istovremeno u nekim drugim predmetima pred ovim sudom nije zdravstveno spriječen za rad iz čega proizlazi da bira predmete u kojima će obnašati neku dužnost. </w:t>
      </w:r>
      <w:r w:rsidRPr="00DC3061">
        <w:t xml:space="preserve"> </w:t>
      </w:r>
    </w:p>
    <w:p w:rsidRDefault="00201A61" w:rsidP="00201A61" w:rsidR="00201A61" w:rsidRPr="00DC3061">
      <w:pPr>
        <w:jc w:val="both"/>
      </w:pPr>
      <w:r w:rsidRPr="00DC3061">
        <w:tab/>
        <w:t xml:space="preserve">S obzirom na sve navedeno, a </w:t>
      </w:r>
      <w:r w:rsidR="00DC3061" w:rsidRPr="00DC3061">
        <w:t xml:space="preserve">na </w:t>
      </w:r>
      <w:r w:rsidRPr="00DC3061">
        <w:t>temelj</w:t>
      </w:r>
      <w:r w:rsidR="00DC3061" w:rsidRPr="00DC3061">
        <w:t>u</w:t>
      </w:r>
      <w:r w:rsidRPr="00DC3061">
        <w:t xml:space="preserve"> čl. 91. st. 5. SZ-a, odlučeno je kao u izreci.</w:t>
      </w:r>
    </w:p>
    <w:p w:rsidRDefault="00201A61" w:rsidP="00201A61" w:rsidR="00201A61" w:rsidRPr="00DC3061">
      <w:pPr>
        <w:jc w:val="center"/>
      </w:pPr>
      <w:r w:rsidRPr="00DC3061">
        <w:t xml:space="preserve">U </w:t>
      </w:r>
      <w:r w:rsidR="001D758C" w:rsidRPr="00DC3061">
        <w:t>Rijeci</w:t>
      </w:r>
      <w:r w:rsidRPr="00DC3061">
        <w:t xml:space="preserve"> dana </w:t>
      </w:r>
      <w:r w:rsidR="00DC3061">
        <w:t>8. rujna</w:t>
      </w:r>
      <w:r w:rsidRPr="00DC3061">
        <w:t xml:space="preserve"> 2017.</w:t>
      </w:r>
      <w:r w:rsidR="00DC3061">
        <w:t xml:space="preserve"> godine</w:t>
      </w:r>
    </w:p>
    <w:p w:rsidRDefault="00201A61" w:rsidP="00201A61" w:rsidR="00201A61" w:rsidRPr="00DC3061">
      <w:pPr>
        <w:jc w:val="both"/>
      </w:pPr>
      <w:r w:rsidRPr="00DC3061">
        <w:tab/>
      </w:r>
      <w:r w:rsidRPr="00DC3061">
        <w:tab/>
      </w:r>
      <w:r w:rsidRPr="00DC3061">
        <w:tab/>
      </w:r>
    </w:p>
    <w:p w:rsidRDefault="001D758C" w:rsidP="000C6247" w:rsidR="001D758C" w:rsidRPr="00DC3061">
      <w:pPr>
        <w:jc w:val="both"/>
      </w:pPr>
      <w:r w:rsidRPr="00DC3061">
        <w:tab/>
      </w:r>
      <w:r w:rsidRPr="00DC3061">
        <w:tab/>
      </w:r>
      <w:r w:rsidRPr="00DC3061">
        <w:tab/>
      </w:r>
      <w:r w:rsidRPr="00DC3061">
        <w:tab/>
      </w:r>
      <w:r w:rsidRPr="00DC3061">
        <w:tab/>
      </w:r>
      <w:r w:rsidRPr="00DC3061">
        <w:tab/>
      </w:r>
      <w:r w:rsidRPr="00DC3061">
        <w:tab/>
        <w:t xml:space="preserve">                Sudac</w:t>
      </w:r>
    </w:p>
    <w:p w:rsidRDefault="001D758C" w:rsidP="000C6247" w:rsidR="001D758C" w:rsidRPr="00DC3061">
      <w:pPr>
        <w:jc w:val="both"/>
      </w:pPr>
      <w:r w:rsidRPr="00DC3061">
        <w:tab/>
      </w:r>
      <w:r w:rsidRPr="00DC3061">
        <w:tab/>
      </w:r>
      <w:r w:rsidRPr="00DC3061">
        <w:tab/>
      </w:r>
      <w:r w:rsidRPr="00DC3061">
        <w:tab/>
      </w:r>
      <w:r w:rsidRPr="00DC3061">
        <w:tab/>
      </w:r>
      <w:r w:rsidRPr="00DC3061">
        <w:tab/>
      </w:r>
      <w:r w:rsidRPr="00DC3061">
        <w:tab/>
        <w:t xml:space="preserve">          Vera Jelenović</w:t>
      </w:r>
    </w:p>
    <w:p w:rsidRDefault="00201A61" w:rsidP="00201A61" w:rsidR="00201A61" w:rsidRPr="00DC3061">
      <w:pPr>
        <w:jc w:val="both"/>
      </w:pPr>
      <w:r w:rsidRPr="00DC3061">
        <w:lastRenderedPageBreak/>
        <w:t>UPUTA O PRAVNOM LIJEKU:</w:t>
      </w:r>
    </w:p>
    <w:p w:rsidRDefault="00201A61" w:rsidP="00201A61" w:rsidR="00201A61" w:rsidRPr="00DC3061">
      <w:pPr>
        <w:ind w:firstLine="708"/>
        <w:jc w:val="both"/>
      </w:pPr>
      <w:r w:rsidRPr="00DC3061">
        <w:t xml:space="preserve">Protiv rješenja o odbijanju osobnoga zahtjeva za razrješenje pravo na žalbu ima samo </w:t>
      </w:r>
      <w:r w:rsidR="00DC3061" w:rsidRPr="00DC3061">
        <w:t>povjerenik</w:t>
      </w:r>
      <w:r w:rsidRPr="00DC3061">
        <w:t xml:space="preserve"> (čl. 91. st. 5. SZ-a </w:t>
      </w:r>
      <w:r w:rsidR="00DC3061" w:rsidRPr="00DC3061">
        <w:t>u svezi sa čl. 23</w:t>
      </w:r>
      <w:r w:rsidRPr="00DC3061">
        <w:t>. SZ-a). Žalba se može podnijeti u roku osam dana od dana dostave ovog rješenja, a dostava se smatra obavljenom istekom osmoga dana od dana objave pismena na mrežnoj stranici e-Oglasna ploča sudova (čl. 12. st. 1. SZ-a). Žalba se podnosi putem ovog suda u 3 istovjetna primjerka, a o žalbi odlučuje Visoki trgovački sud Republike Hrvatske.</w:t>
      </w:r>
    </w:p>
    <w:p w:rsidRDefault="00DC3061" w:rsidP="00201A61" w:rsidR="00DC3061">
      <w:pPr>
        <w:jc w:val="both"/>
      </w:pPr>
    </w:p>
    <w:p w:rsidRDefault="00DC3061" w:rsidP="00201A61" w:rsidR="00DC3061">
      <w:pPr>
        <w:jc w:val="both"/>
      </w:pPr>
    </w:p>
    <w:p w:rsidRDefault="00DC3061" w:rsidP="00201A61" w:rsidR="00DC3061">
      <w:pPr>
        <w:jc w:val="both"/>
      </w:pPr>
    </w:p>
    <w:p w:rsidRDefault="00201A61" w:rsidP="00201A61" w:rsidR="00201A61" w:rsidRPr="00DC3061">
      <w:pPr>
        <w:jc w:val="both"/>
      </w:pPr>
      <w:r w:rsidRPr="00DC3061">
        <w:tab/>
      </w:r>
    </w:p>
    <w:p w:rsidRDefault="00E56546" w:rsidP="00201A61" w:rsidR="00E56546">
      <w:pPr>
        <w:jc w:val="both"/>
      </w:pPr>
    </w:p>
    <w:p w:rsidRDefault="00E56546" w:rsidP="00201A61" w:rsidR="00E56546">
      <w:pPr>
        <w:jc w:val="both"/>
      </w:pPr>
    </w:p>
    <w:p w:rsidRDefault="00E56546" w:rsidP="00201A61" w:rsidR="00E56546">
      <w:pPr>
        <w:jc w:val="both"/>
      </w:pPr>
    </w:p>
    <w:p w:rsidRDefault="00E56546" w:rsidP="00201A61" w:rsidR="00E56546">
      <w:pPr>
        <w:jc w:val="both"/>
      </w:pPr>
    </w:p>
    <w:p w:rsidRDefault="00E56546" w:rsidP="00201A61" w:rsidR="00E56546">
      <w:pPr>
        <w:jc w:val="both"/>
      </w:pPr>
    </w:p>
    <w:p w:rsidRDefault="00E56546" w:rsidP="00201A61" w:rsidR="00E56546">
      <w:pPr>
        <w:jc w:val="both"/>
      </w:pPr>
    </w:p>
    <w:p w:rsidRDefault="00E56546" w:rsidP="00201A61" w:rsidR="00E56546">
      <w:pPr>
        <w:jc w:val="both"/>
      </w:pPr>
    </w:p>
    <w:p w:rsidRDefault="00E56546" w:rsidP="00201A61" w:rsidR="00E56546">
      <w:pPr>
        <w:jc w:val="both"/>
      </w:pPr>
    </w:p>
    <w:p w:rsidRDefault="00E56546" w:rsidP="00201A61" w:rsidR="00E56546">
      <w:pPr>
        <w:jc w:val="both"/>
      </w:pPr>
    </w:p>
    <w:p w:rsidRDefault="00E56546" w:rsidP="00201A61" w:rsidR="00E56546">
      <w:pPr>
        <w:jc w:val="both"/>
      </w:pPr>
    </w:p>
    <w:p w:rsidRDefault="00E56546" w:rsidP="00201A61" w:rsidR="00E56546">
      <w:pPr>
        <w:jc w:val="both"/>
      </w:pPr>
    </w:p>
    <w:p w:rsidRDefault="00E56546" w:rsidP="00201A61" w:rsidR="00E56546">
      <w:pPr>
        <w:jc w:val="both"/>
      </w:pPr>
    </w:p>
    <w:p w:rsidRDefault="00E56546" w:rsidP="00201A61" w:rsidR="00E56546">
      <w:pPr>
        <w:jc w:val="both"/>
      </w:pPr>
    </w:p>
    <w:p w:rsidRDefault="00E56546" w:rsidP="00201A61" w:rsidR="00E56546">
      <w:pPr>
        <w:jc w:val="both"/>
      </w:pPr>
    </w:p>
    <w:p w:rsidRDefault="00E56546" w:rsidP="00201A61" w:rsidR="00E56546">
      <w:pPr>
        <w:jc w:val="both"/>
      </w:pPr>
    </w:p>
    <w:p w:rsidRDefault="00E56546" w:rsidP="00201A61" w:rsidR="00E56546">
      <w:pPr>
        <w:jc w:val="both"/>
      </w:pPr>
    </w:p>
    <w:p w:rsidRDefault="00E56546" w:rsidP="00201A61" w:rsidR="00E56546">
      <w:pPr>
        <w:jc w:val="both"/>
      </w:pPr>
    </w:p>
    <w:p w:rsidRDefault="00E56546" w:rsidP="00201A61" w:rsidR="00E56546">
      <w:pPr>
        <w:jc w:val="both"/>
      </w:pPr>
    </w:p>
    <w:p w:rsidRDefault="00E56546" w:rsidP="00201A61" w:rsidR="00E56546">
      <w:pPr>
        <w:jc w:val="both"/>
      </w:pPr>
    </w:p>
    <w:p w:rsidRDefault="00E56546" w:rsidP="00201A61" w:rsidR="00E56546">
      <w:pPr>
        <w:jc w:val="both"/>
      </w:pPr>
    </w:p>
    <w:p w:rsidRDefault="00E56546" w:rsidP="00201A61" w:rsidR="00E56546">
      <w:pPr>
        <w:jc w:val="both"/>
      </w:pPr>
    </w:p>
    <w:p w:rsidRDefault="00E56546" w:rsidP="00201A61" w:rsidR="00E56546">
      <w:pPr>
        <w:jc w:val="both"/>
      </w:pPr>
    </w:p>
    <w:p w:rsidRDefault="00E56546" w:rsidP="00201A61" w:rsidR="00E56546">
      <w:pPr>
        <w:jc w:val="both"/>
      </w:pPr>
    </w:p>
    <w:p w:rsidRDefault="00E56546" w:rsidP="00201A61" w:rsidR="00E56546">
      <w:pPr>
        <w:jc w:val="both"/>
      </w:pPr>
    </w:p>
    <w:p w:rsidRDefault="00E56546" w:rsidP="00201A61" w:rsidR="00E56546">
      <w:pPr>
        <w:jc w:val="both"/>
      </w:pPr>
    </w:p>
    <w:p w:rsidRDefault="00E56546" w:rsidP="00201A61" w:rsidR="00E56546">
      <w:pPr>
        <w:jc w:val="both"/>
      </w:pPr>
    </w:p>
    <w:p w:rsidRDefault="00E56546" w:rsidP="00201A61" w:rsidR="00E56546">
      <w:pPr>
        <w:jc w:val="both"/>
      </w:pPr>
    </w:p>
    <w:p w:rsidRDefault="00E56546" w:rsidP="00201A61" w:rsidR="00E56546">
      <w:pPr>
        <w:jc w:val="both"/>
      </w:pPr>
    </w:p>
    <w:p w:rsidRDefault="00E56546" w:rsidP="00201A61" w:rsidR="00E56546">
      <w:pPr>
        <w:jc w:val="both"/>
      </w:pPr>
    </w:p>
    <w:p w:rsidRDefault="00E56546" w:rsidP="00201A61" w:rsidR="00E56546">
      <w:pPr>
        <w:jc w:val="both"/>
      </w:pPr>
    </w:p>
    <w:p w:rsidRDefault="00E56546" w:rsidP="00201A61" w:rsidR="00E56546">
      <w:pPr>
        <w:jc w:val="both"/>
      </w:pPr>
    </w:p>
    <w:p w:rsidRDefault="00E56546" w:rsidP="00201A61" w:rsidR="00E56546">
      <w:pPr>
        <w:jc w:val="both"/>
      </w:pPr>
    </w:p>
    <w:p w:rsidRDefault="00E56546" w:rsidP="00201A61" w:rsidR="00E56546">
      <w:pPr>
        <w:jc w:val="both"/>
      </w:pPr>
    </w:p>
    <w:p w:rsidRDefault="00E56546" w:rsidP="00201A61" w:rsidR="00E56546">
      <w:pPr>
        <w:jc w:val="both"/>
      </w:pPr>
    </w:p>
    <w:p w:rsidRDefault="00E56546" w:rsidP="00201A61" w:rsidR="00E56546">
      <w:pPr>
        <w:jc w:val="both"/>
      </w:pPr>
    </w:p>
    <w:p w:rsidRDefault="00E56546" w:rsidP="00201A61" w:rsidR="00E56546">
      <w:pPr>
        <w:jc w:val="both"/>
      </w:pPr>
    </w:p>
    <w:p w:rsidRDefault="00E56546" w:rsidP="00201A61" w:rsidR="00E56546">
      <w:pPr>
        <w:jc w:val="both"/>
      </w:pPr>
    </w:p>
    <w:p w:rsidRDefault="00E56546" w:rsidP="00201A61" w:rsidR="00E56546">
      <w:pPr>
        <w:jc w:val="both"/>
      </w:pPr>
    </w:p>
    <w:p w:rsidRDefault="00E56546" w:rsidP="00201A61" w:rsidR="00E56546">
      <w:pPr>
        <w:jc w:val="both"/>
      </w:pPr>
    </w:p>
    <w:p w:rsidRDefault="00E56546" w:rsidP="00201A61" w:rsidR="00E56546">
      <w:pPr>
        <w:jc w:val="both"/>
      </w:pPr>
    </w:p>
    <w:p w:rsidRDefault="00201A61" w:rsidP="00201A61" w:rsidR="00201A61" w:rsidRPr="00DC3061">
      <w:pPr>
        <w:jc w:val="both"/>
      </w:pPr>
      <w:r w:rsidRPr="00DC3061">
        <w:t xml:space="preserve"> DNA:</w:t>
      </w:r>
    </w:p>
    <w:p w:rsidRDefault="00201A61" w:rsidP="00201A61" w:rsidR="00DC3061" w:rsidRPr="00DC3061">
      <w:r w:rsidRPr="00DC3061">
        <w:t>- e-</w:t>
      </w:r>
      <w:r w:rsidR="00DC3061" w:rsidRPr="00DC3061">
        <w:t>O</w:t>
      </w:r>
      <w:r w:rsidRPr="00DC3061">
        <w:t xml:space="preserve">glasna ploča </w:t>
      </w:r>
    </w:p>
    <w:p w:rsidRDefault="00201A61" w:rsidP="00201A61" w:rsidR="00201A61" w:rsidRPr="00DC3061">
      <w:r w:rsidRPr="00DC3061">
        <w:t xml:space="preserve">- </w:t>
      </w:r>
      <w:r w:rsidR="00DC3061" w:rsidRPr="00DC3061">
        <w:t>povjerenik</w:t>
      </w:r>
      <w:r w:rsidRPr="00DC3061">
        <w:t xml:space="preserve"> </w:t>
      </w:r>
      <w:r w:rsidR="00DC3061" w:rsidRPr="00DC3061">
        <w:t>Dušan Crljenko</w:t>
      </w:r>
    </w:p>
    <w:p w:rsidRDefault="00E56546" w:rsidP="00201A61" w:rsidR="00E56546"/>
    <w:p w:rsidRDefault="00DC3061" w:rsidP="00201A61" w:rsidR="00DC3061" w:rsidRPr="00DC3061">
      <w:r w:rsidRPr="00DC3061">
        <w:t xml:space="preserve">Rijeka, </w:t>
      </w:r>
      <w:r>
        <w:t>8</w:t>
      </w:r>
      <w:r w:rsidRPr="00DC3061">
        <w:t>. rujna 2017. godine</w:t>
      </w:r>
    </w:p>
    <w:p w:rsidRDefault="00DC3061" w:rsidP="000C6247" w:rsidR="00DC3061" w:rsidRPr="00DC3061">
      <w:pPr>
        <w:jc w:val="both"/>
      </w:pPr>
      <w:r w:rsidRPr="00DC3061">
        <w:tab/>
      </w:r>
      <w:r w:rsidRPr="00DC3061">
        <w:tab/>
      </w:r>
      <w:r w:rsidRPr="00DC3061">
        <w:tab/>
      </w:r>
      <w:r w:rsidRPr="00DC3061">
        <w:tab/>
      </w:r>
      <w:r w:rsidRPr="00DC3061">
        <w:tab/>
      </w:r>
      <w:r w:rsidRPr="00DC3061">
        <w:tab/>
      </w:r>
      <w:r w:rsidRPr="00DC3061">
        <w:tab/>
        <w:t xml:space="preserve">                Sudac</w:t>
      </w:r>
    </w:p>
    <w:p w:rsidRDefault="00DC3061" w:rsidP="000C6247" w:rsidR="00DC3061" w:rsidRPr="00DC3061">
      <w:pPr>
        <w:jc w:val="both"/>
      </w:pPr>
      <w:r w:rsidRPr="00DC3061">
        <w:tab/>
      </w:r>
      <w:r w:rsidRPr="00DC3061">
        <w:tab/>
      </w:r>
      <w:r w:rsidRPr="00DC3061">
        <w:tab/>
      </w:r>
      <w:r w:rsidRPr="00DC3061">
        <w:tab/>
      </w:r>
      <w:r w:rsidRPr="00DC3061">
        <w:tab/>
      </w:r>
      <w:r w:rsidRPr="00DC3061">
        <w:tab/>
      </w:r>
      <w:r w:rsidRPr="00DC3061">
        <w:tab/>
        <w:t xml:space="preserve">          Vera Jelenović</w:t>
      </w:r>
    </w:p>
    <w:p w:rsidRDefault="00DC3061" w:rsidP="00201A61" w:rsidR="00DC3061" w:rsidRPr="00DC3061"/>
    <w:p w:rsidRDefault="00201A61" w:rsidP="00201A61" w:rsidR="00201A61" w:rsidRPr="00DC3061"/>
    <w:p w:rsidRDefault="00201A61" w:rsidP="00201A61" w:rsidR="00201A61" w:rsidRPr="00DC3061"/>
    <w:p w:rsidRDefault="00201A61" w:rsidP="00201A61" w:rsidR="00201A61" w:rsidRPr="00DC3061">
      <w:pPr>
        <w:jc w:val="both"/>
      </w:pPr>
    </w:p>
    <w:p w:rsidRDefault="00201A61" w:rsidP="00201A61" w:rsidR="00201A61" w:rsidRPr="00DC3061"/>
    <w:p w:rsidRDefault="004F6C16" w:rsidR="004F6C16" w:rsidRPr="00DC3061"/>
    <w:sectPr w:rsidSect="006C5E9A" w:rsidR="004F6C16" w:rsidRPr="00DC3061">
      <w:headerReference w:type="even" r:id="rId10"/>
      <w:headerReference w:type="default" r:id="rId11"/>
      <w:headerReference w:type="firs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32D8" w:rsidP="00201A61" w:rsidR="004C32D8">
      <w:r>
        <w:separator/>
      </w:r>
    </w:p>
  </w:endnote>
  <w:endnote w:id="0" w:type="continuationSeparator">
    <w:p w:rsidRDefault="004C32D8" w:rsidP="00201A61" w:rsidR="004C32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32D8" w:rsidP="00201A61" w:rsidR="004C32D8">
      <w:r>
        <w:separator/>
      </w:r>
    </w:p>
  </w:footnote>
  <w:footnote w:id="0" w:type="continuationSeparator">
    <w:p w:rsidRDefault="004C32D8" w:rsidP="00201A61" w:rsidR="004C32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4742" w:rsidP="00EF703A" w:rsidR="006F5D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43639" w:rsidR="006F5D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3841593"/>
      <w:docPartObj>
        <w:docPartGallery w:val="Page Numbers (Top of Page)"/>
        <w:docPartUnique/>
      </w:docPartObj>
    </w:sdtPr>
    <w:sdtEndPr/>
    <w:sdtContent>
      <w:p w:rsidRDefault="001D4742" w:rsidP="007C254C" w:rsidR="007C254C" w:rsidRPr="00136BD6">
        <w:r>
          <w:tab/>
        </w:r>
        <w:r>
          <w:tab/>
        </w:r>
        <w:r>
          <w:tab/>
        </w:r>
        <w:r>
          <w:tab/>
        </w:r>
        <w:r>
          <w:tab/>
        </w:r>
        <w:r>
          <w:tab/>
        </w:r>
        <w:r>
          <w:fldChar w:fldCharType="begin"/>
        </w:r>
        <w:r>
          <w:instrText>PAGE   \* MERGEFORMAT</w:instrText>
        </w:r>
        <w:r>
          <w:fldChar w:fldCharType="separate"/>
        </w:r>
        <w:r w:rsidR="00E43639">
          <w:rPr>
            <w:noProof/>
          </w:rPr>
          <w:t>3</w:t>
        </w:r>
        <w:r>
          <w:fldChar w:fldCharType="end"/>
        </w:r>
        <w:r w:rsidR="00DC3061">
          <w:tab/>
        </w:r>
        <w:r w:rsidR="00DC3061">
          <w:tab/>
        </w:r>
        <w:r>
          <w:t xml:space="preserve">    Posl.br.: 1</w:t>
        </w:r>
        <w:r w:rsidR="00DC3061">
          <w:t>4</w:t>
        </w:r>
        <w:r>
          <w:t xml:space="preserve"> St-</w:t>
        </w:r>
        <w:r w:rsidR="00DC3061">
          <w:t>261</w:t>
        </w:r>
        <w:r w:rsidRPr="00136BD6">
          <w:t>/</w:t>
        </w:r>
        <w:r w:rsidR="00DC3061">
          <w:t>20</w:t>
        </w:r>
        <w:r w:rsidRPr="00136BD6">
          <w:t>1</w:t>
        </w:r>
        <w:r>
          <w:t>7</w:t>
        </w:r>
        <w:r w:rsidRPr="00136BD6">
          <w:t>-</w:t>
        </w:r>
        <w:r>
          <w:t>1</w:t>
        </w:r>
        <w:r w:rsidR="00DC3061">
          <w:t>8</w:t>
        </w:r>
      </w:p>
      <w:p w:rsidRDefault="00E43639" w:rsidP="007C254C" w:rsidR="006F5DC8">
        <w:pPr>
          <w:pStyle w:val="Zaglavlje"/>
          <w:jc w:val="center"/>
        </w:pPr>
      </w:p>
    </w:sdtContent>
  </w:sdt>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4742" w:rsidP="009D2C03" w:rsidR="009D2C03">
    <w:pPr>
      <w:pStyle w:val="Zaglavlje"/>
      <w:jc w:val="right"/>
    </w:pPr>
    <w:r>
      <w:t xml:space="preserve">Posl.br.: </w:t>
    </w:r>
    <w:r w:rsidR="00201A61">
      <w:t>14</w:t>
    </w:r>
    <w:r>
      <w:t xml:space="preserve"> St-</w:t>
    </w:r>
    <w:r w:rsidR="00201A61">
      <w:t>261</w:t>
    </w:r>
    <w:r w:rsidRPr="00136BD6">
      <w:t>/</w:t>
    </w:r>
    <w:r w:rsidR="00201A61">
      <w:t>20</w:t>
    </w:r>
    <w:r w:rsidRPr="00136BD6">
      <w:t>1</w:t>
    </w:r>
    <w: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1B51C8"/>
    <w:multiLevelType w:val="hybridMultilevel"/>
    <w:tmpl w:val="2AE27254"/>
    <w:lvl w:tplc="58261C6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1A61"/>
    <w:rsid w:val="00006AB6"/>
    <w:rsid w:val="00084C43"/>
    <w:rsid w:val="001140C2"/>
    <w:rsid w:val="001D4742"/>
    <w:rsid w:val="001D758C"/>
    <w:rsid w:val="001E1E43"/>
    <w:rsid w:val="00201A61"/>
    <w:rsid w:val="00267BBB"/>
    <w:rsid w:val="00290E7A"/>
    <w:rsid w:val="002E013B"/>
    <w:rsid w:val="003541B1"/>
    <w:rsid w:val="004144A4"/>
    <w:rsid w:val="004C32D8"/>
    <w:rsid w:val="004E4E22"/>
    <w:rsid w:val="004F6C16"/>
    <w:rsid w:val="00520689"/>
    <w:rsid w:val="00594070"/>
    <w:rsid w:val="0076139A"/>
    <w:rsid w:val="00784A4F"/>
    <w:rsid w:val="007B6D04"/>
    <w:rsid w:val="00836506"/>
    <w:rsid w:val="00942A0F"/>
    <w:rsid w:val="00A33C3F"/>
    <w:rsid w:val="00A959B6"/>
    <w:rsid w:val="00AA43BC"/>
    <w:rsid w:val="00AF0A5D"/>
    <w:rsid w:val="00B461BF"/>
    <w:rsid w:val="00B93FF3"/>
    <w:rsid w:val="00BA3EB5"/>
    <w:rsid w:val="00C17835"/>
    <w:rsid w:val="00D201C8"/>
    <w:rsid w:val="00D67E91"/>
    <w:rsid w:val="00DC3061"/>
    <w:rsid w:val="00E43639"/>
    <w:rsid w:val="00E518D1"/>
    <w:rsid w:val="00E56546"/>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01A61"/>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01A61"/>
    <w:pPr>
      <w:tabs>
        <w:tab w:pos="4536" w:val="center"/>
        <w:tab w:pos="9072" w:val="right"/>
      </w:tabs>
    </w:pPr>
  </w:style>
  <w:style w:customStyle="true" w:styleId="ZaglavljeChar" w:type="character">
    <w:name w:val="Zaglavlje Char"/>
    <w:basedOn w:val="Zadanifontodlomka"/>
    <w:link w:val="Zaglavlje"/>
    <w:uiPriority w:val="99"/>
    <w:rsid w:val="00201A61"/>
    <w:rPr>
      <w:rFonts w:cs="Times New Roman" w:eastAsia="Times New Roman" w:hAnsi="Times New Roman" w:ascii="Times New Roman"/>
      <w:sz w:val="24"/>
      <w:szCs w:val="24"/>
      <w:lang w:eastAsia="hr-HR"/>
    </w:rPr>
  </w:style>
  <w:style w:styleId="Brojstranice" w:type="character">
    <w:name w:val="page number"/>
    <w:basedOn w:val="Zadanifontodlomka"/>
    <w:rsid w:val="00201A61"/>
  </w:style>
  <w:style w:styleId="Tekstbalonia" w:type="paragraph">
    <w:name w:val="Balloon Text"/>
    <w:basedOn w:val="Normal"/>
    <w:link w:val="TekstbaloniaChar"/>
    <w:uiPriority w:val="99"/>
    <w:semiHidden/>
    <w:unhideWhenUsed/>
    <w:rsid w:val="00201A6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01A61"/>
    <w:rPr>
      <w:rFonts w:cs="Tahoma" w:eastAsia="Times New Roman" w:hAnsi="Tahoma" w:ascii="Tahoma"/>
      <w:sz w:val="16"/>
      <w:szCs w:val="16"/>
      <w:lang w:eastAsia="hr-HR"/>
    </w:rPr>
  </w:style>
  <w:style w:styleId="Podnoje" w:type="paragraph">
    <w:name w:val="footer"/>
    <w:basedOn w:val="Normal"/>
    <w:link w:val="PodnojeChar"/>
    <w:uiPriority w:val="99"/>
    <w:unhideWhenUsed/>
    <w:rsid w:val="00201A61"/>
    <w:pPr>
      <w:tabs>
        <w:tab w:pos="4536" w:val="center"/>
        <w:tab w:pos="9072" w:val="right"/>
      </w:tabs>
    </w:pPr>
  </w:style>
  <w:style w:customStyle="true" w:styleId="PodnojeChar" w:type="character">
    <w:name w:val="Podnožje Char"/>
    <w:basedOn w:val="Zadanifontodlomka"/>
    <w:link w:val="Podnoje"/>
    <w:uiPriority w:val="99"/>
    <w:rsid w:val="00201A61"/>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1140C2"/>
    <w:pPr>
      <w:ind w:left="720"/>
      <w:contextualSpacing/>
    </w:pPr>
  </w:style>
  <w:style w:styleId="Tekstrezerviranogmjesta" w:type="character">
    <w:name w:val="Placeholder Text"/>
    <w:basedOn w:val="Zadanifontodlomka"/>
    <w:uiPriority w:val="99"/>
    <w:semiHidden/>
    <w:rsid w:val="00E43639"/>
    <w:rPr>
      <w:color w:val="808080"/>
      <w:bdr w:space="0" w:sz="0" w:color="auto" w:val="none"/>
      <w:shd w:fill="auto" w:color="auto" w:val="clear"/>
    </w:rPr>
  </w:style>
  <w:style w:customStyle="true" w:styleId="eSPISCCParagraphDefaultFont" w:type="character">
    <w:name w:val="eSPIS_CC_Paragraph Default Font"/>
    <w:basedOn w:val="Zadanifontodlomka"/>
    <w:rsid w:val="00E4363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3639"/>
    <w:rPr>
      <w:bdr w:space="0" w:sz="0" w:color="auto" w:val="none"/>
      <w:shd w:fill="FFFFCC" w:color="auto" w:val="clear"/>
      <w:lang w:val="hr-HR"/>
    </w:rPr>
  </w:style>
  <w:style w:customStyle="true" w:styleId="PozadinaSvijetloCrvena" w:type="character">
    <w:name w:val="Pozadina_SvijetloCrvena"/>
    <w:basedOn w:val="eSPISCCParagraphDefaultFont"/>
    <w:rsid w:val="00E4363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363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01A61"/>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01A61"/>
    <w:pPr>
      <w:tabs>
        <w:tab w:pos="4536" w:val="center"/>
        <w:tab w:pos="9072" w:val="right"/>
      </w:tabs>
    </w:pPr>
  </w:style>
  <w:style w:customStyle="1" w:styleId="ZaglavljeChar" w:type="character">
    <w:name w:val="Zaglavlje Char"/>
    <w:basedOn w:val="Zadanifontodlomka"/>
    <w:link w:val="Zaglavlje"/>
    <w:uiPriority w:val="99"/>
    <w:rsid w:val="00201A61"/>
    <w:rPr>
      <w:rFonts w:ascii="Times New Roman" w:cs="Times New Roman" w:eastAsia="Times New Roman" w:hAnsi="Times New Roman"/>
      <w:sz w:val="24"/>
      <w:szCs w:val="24"/>
      <w:lang w:eastAsia="hr-HR"/>
    </w:rPr>
  </w:style>
  <w:style w:styleId="Brojstranice" w:type="character">
    <w:name w:val="page number"/>
    <w:basedOn w:val="Zadanifontodlomka"/>
    <w:rsid w:val="00201A61"/>
  </w:style>
  <w:style w:styleId="Tekstbalonia" w:type="paragraph">
    <w:name w:val="Balloon Text"/>
    <w:basedOn w:val="Normal"/>
    <w:link w:val="TekstbaloniaChar"/>
    <w:uiPriority w:val="99"/>
    <w:semiHidden/>
    <w:unhideWhenUsed/>
    <w:rsid w:val="00201A61"/>
    <w:rPr>
      <w:rFonts w:ascii="Tahoma" w:cs="Tahoma" w:hAnsi="Tahoma"/>
      <w:sz w:val="16"/>
      <w:szCs w:val="16"/>
    </w:rPr>
  </w:style>
  <w:style w:customStyle="1" w:styleId="TekstbaloniaChar" w:type="character">
    <w:name w:val="Tekst balončića Char"/>
    <w:basedOn w:val="Zadanifontodlomka"/>
    <w:link w:val="Tekstbalonia"/>
    <w:uiPriority w:val="99"/>
    <w:semiHidden/>
    <w:rsid w:val="00201A61"/>
    <w:rPr>
      <w:rFonts w:ascii="Tahoma" w:cs="Tahoma" w:eastAsia="Times New Roman" w:hAnsi="Tahoma"/>
      <w:sz w:val="16"/>
      <w:szCs w:val="16"/>
      <w:lang w:eastAsia="hr-HR"/>
    </w:rPr>
  </w:style>
  <w:style w:styleId="Podnoje" w:type="paragraph">
    <w:name w:val="footer"/>
    <w:basedOn w:val="Normal"/>
    <w:link w:val="PodnojeChar"/>
    <w:uiPriority w:val="99"/>
    <w:unhideWhenUsed/>
    <w:rsid w:val="00201A61"/>
    <w:pPr>
      <w:tabs>
        <w:tab w:pos="4536" w:val="center"/>
        <w:tab w:pos="9072" w:val="right"/>
      </w:tabs>
    </w:pPr>
  </w:style>
  <w:style w:customStyle="1" w:styleId="PodnojeChar" w:type="character">
    <w:name w:val="Podnožje Char"/>
    <w:basedOn w:val="Zadanifontodlomka"/>
    <w:link w:val="Podnoje"/>
    <w:uiPriority w:val="99"/>
    <w:rsid w:val="00201A61"/>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1140C2"/>
    <w:pPr>
      <w:ind w:left="720"/>
      <w:contextualSpacing/>
    </w:pPr>
  </w:style>
  <w:style w:styleId="Tekstrezerviranogmjesta" w:type="character">
    <w:name w:val="Placeholder Text"/>
    <w:basedOn w:val="Zadanifontodlomka"/>
    <w:uiPriority w:val="99"/>
    <w:semiHidden/>
    <w:rsid w:val="00E43639"/>
    <w:rPr>
      <w:color w:val="808080"/>
      <w:bdr w:color="auto" w:space="0" w:sz="0" w:val="none"/>
      <w:shd w:color="auto" w:fill="auto" w:val="clear"/>
    </w:rPr>
  </w:style>
  <w:style w:customStyle="1" w:styleId="eSPISCCParagraphDefaultFont" w:type="character">
    <w:name w:val="eSPIS_CC_Paragraph Default Font"/>
    <w:basedOn w:val="Zadanifontodlomka"/>
    <w:rsid w:val="00E4363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43639"/>
    <w:rPr>
      <w:bdr w:color="auto" w:space="0" w:sz="0" w:val="none"/>
      <w:shd w:color="auto" w:fill="FFFFCC" w:val="clear"/>
      <w:lang w:val="hr-HR"/>
    </w:rPr>
  </w:style>
  <w:style w:customStyle="1" w:styleId="PozadinaSvijetloCrvena" w:type="character">
    <w:name w:val="Pozadina_SvijetloCrvena"/>
    <w:basedOn w:val="eSPISCCParagraphDefaultFont"/>
    <w:rsid w:val="00E4363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363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74732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09738851">
          <w:marLeft w:val="0"/>
          <w:marRight w:val="0"/>
          <w:marTop w:val="60"/>
          <w:marBottom w:val="0"/>
          <w:divBdr>
            <w:top w:space="0" w:sz="0" w:color="auto" w:val="none"/>
            <w:left w:space="0" w:sz="0" w:color="auto" w:val="none"/>
            <w:bottom w:space="0" w:sz="0" w:color="auto" w:val="none"/>
            <w:right w:space="0" w:sz="0" w:color="auto" w:val="none"/>
          </w:divBdr>
          <w:divsChild>
            <w:div w:id="205028234">
              <w:marLeft w:val="0"/>
              <w:marRight w:val="0"/>
              <w:marTop w:val="0"/>
              <w:marBottom w:val="0"/>
              <w:divBdr>
                <w:top w:space="0" w:sz="0" w:color="auto" w:val="none"/>
                <w:left w:space="0" w:sz="0" w:color="auto" w:val="none"/>
                <w:bottom w:space="0" w:sz="0" w:color="auto" w:val="none"/>
                <w:right w:space="0" w:sz="0" w:color="auto" w:val="none"/>
              </w:divBdr>
              <w:divsChild>
                <w:div w:id="1323050674">
                  <w:marLeft w:val="3750"/>
                  <w:marRight w:val="0"/>
                  <w:marTop w:val="0"/>
                  <w:marBottom w:val="300"/>
                  <w:divBdr>
                    <w:top w:space="0" w:sz="0" w:color="auto" w:val="none"/>
                    <w:left w:space="0" w:sz="0" w:color="auto" w:val="none"/>
                    <w:bottom w:space="0" w:sz="0" w:color="auto" w:val="none"/>
                    <w:right w:space="0" w:sz="0" w:color="auto" w:val="none"/>
                  </w:divBdr>
                  <w:divsChild>
                    <w:div w:id="181668903">
                      <w:marLeft w:val="0"/>
                      <w:marRight w:val="0"/>
                      <w:marTop w:val="0"/>
                      <w:marBottom w:val="0"/>
                      <w:divBdr>
                        <w:top w:space="0" w:sz="0" w:color="auto" w:val="none"/>
                        <w:left w:space="0" w:sz="0" w:color="auto" w:val="none"/>
                        <w:bottom w:space="0" w:sz="0" w:color="auto" w:val="none"/>
                        <w:right w:space="0" w:sz="0" w:color="auto" w:val="none"/>
                      </w:divBdr>
                      <w:divsChild>
                        <w:div w:id="1245843864">
                          <w:marLeft w:val="0"/>
                          <w:marRight w:val="0"/>
                          <w:marTop w:val="0"/>
                          <w:marBottom w:val="0"/>
                          <w:divBdr>
                            <w:top w:space="0" w:sz="0" w:color="auto" w:val="none"/>
                            <w:left w:space="0" w:sz="0" w:color="auto" w:val="none"/>
                            <w:bottom w:space="0" w:sz="0" w:color="auto" w:val="none"/>
                            <w:right w:space="0" w:sz="0" w:color="auto" w:val="none"/>
                          </w:divBdr>
                          <w:divsChild>
                            <w:div w:id="1330714804">
                              <w:marLeft w:val="0"/>
                              <w:marRight w:val="0"/>
                              <w:marTop w:val="0"/>
                              <w:marBottom w:val="0"/>
                              <w:divBdr>
                                <w:top w:space="0" w:sz="0" w:color="auto" w:val="none"/>
                                <w:left w:space="0" w:sz="0" w:color="auto" w:val="none"/>
                                <w:bottom w:space="0" w:sz="0" w:color="auto" w:val="none"/>
                                <w:right w:space="0" w:sz="0" w:color="auto" w:val="none"/>
                              </w:divBdr>
                              <w:divsChild>
                                <w:div w:id="121534304">
                                  <w:marLeft w:val="0"/>
                                  <w:marRight w:val="0"/>
                                  <w:marTop w:val="0"/>
                                  <w:marBottom w:val="0"/>
                                  <w:divBdr>
                                    <w:top w:space="0" w:sz="0" w:color="auto" w:val="none"/>
                                    <w:left w:space="0" w:sz="0" w:color="auto" w:val="none"/>
                                    <w:bottom w:space="0" w:sz="0" w:color="auto" w:val="none"/>
                                    <w:right w:space="0" w:sz="0" w:color="auto" w:val="none"/>
                                  </w:divBdr>
                                  <w:divsChild>
                                    <w:div w:id="1936014784">
                                      <w:marLeft w:val="0"/>
                                      <w:marRight w:val="0"/>
                                      <w:marTop w:val="0"/>
                                      <w:marBottom w:val="0"/>
                                      <w:divBdr>
                                        <w:top w:space="0" w:sz="0" w:color="auto" w:val="none"/>
                                        <w:left w:space="0" w:sz="0" w:color="auto" w:val="none"/>
                                        <w:bottom w:space="0" w:sz="0" w:color="auto" w:val="none"/>
                                        <w:right w:space="0" w:sz="0" w:color="auto" w:val="none"/>
                                      </w:divBdr>
                                      <w:divsChild>
                                        <w:div w:id="1175531920">
                                          <w:marLeft w:val="0"/>
                                          <w:marRight w:val="0"/>
                                          <w:marTop w:val="0"/>
                                          <w:marBottom w:val="0"/>
                                          <w:divBdr>
                                            <w:top w:space="0" w:sz="0" w:color="auto" w:val="none"/>
                                            <w:left w:space="0" w:sz="0" w:color="auto" w:val="none"/>
                                            <w:bottom w:space="0" w:sz="0" w:color="auto" w:val="none"/>
                                            <w:right w:space="0" w:sz="0" w:color="auto" w:val="none"/>
                                          </w:divBdr>
                                          <w:divsChild>
                                            <w:div w:id="30035221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2017.</izvorni_sadrzaj>
    <derivirana_varijabla naziv="DomainObject.DatumDonosenjaOdluke_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261</izvorni_sadrzaj>
    <derivirana_varijabla naziv="DomainObject.Predmet.Broj_1">261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St-261/2017</izvorni_sadrzaj>
    <derivirana_varijabla naziv="DomainObject.Predmet.OznakaBroj_1">St-261/2017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DEI TRANSPORTI d.o.o.</izvorni_sadrzaj>
    <derivirana_varijabla naziv="DomainObject.Predmet.ProtustrankaFormated_1">  DEI TRANSPORTI d.o.o.</derivirana_varijabla>
  </DomainObject.Predmet.ProtustrankaFormated>
  <DomainObject.Predmet.ProtustrankaFormatedOIB>
    <izvorni_sadrzaj>  DEI TRANSPORTI d.o.o., OIB 52785749979</izvorni_sadrzaj>
    <derivirana_varijabla naziv="DomainObject.Predmet.ProtustrankaFormatedOIB_1">  DEI TRANSPORTI d.o.o., OIB 52785749979</derivirana_varijabla>
  </DomainObject.Predmet.ProtustrankaFormatedOIB>
  <DomainObject.Predmet.ProtustrankaFormatedWithAdress>
    <izvorni_sadrzaj> DEI TRANSPORTI d.o.o., Turkovo 40e, 51000 Rijeka</izvorni_sadrzaj>
    <derivirana_varijabla naziv="DomainObject.Predmet.ProtustrankaFormatedWithAdress_1"> DEI TRANSPORTI d.o.o., Turkovo 40e, 51000 Rijeka</derivirana_varijabla>
  </DomainObject.Predmet.ProtustrankaFormatedWithAdress>
  <DomainObject.Predmet.ProtustrankaFormatedWithAdressOIB>
    <izvorni_sadrzaj> DEI TRANSPORTI d.o.o., OIB 52785749979, Turkovo 40e, 51000 Rijeka</izvorni_sadrzaj>
    <derivirana_varijabla naziv="DomainObject.Predmet.ProtustrankaFormatedWithAdressOIB_1"> DEI TRANSPORTI d.o.o., OIB 52785749979, Turkovo 40e, 51000 Rijeka</derivirana_varijabla>
  </DomainObject.Predmet.ProtustrankaFormatedWithAdressOIB>
  <DomainObject.Predmet.ProtustrankaWithAdress>
    <izvorni_sadrzaj>DEI TRANSPORTI d.o.o. Turkovo 40e, 51000 Rijeka</izvorni_sadrzaj>
    <derivirana_varijabla naziv="DomainObject.Predmet.ProtustrankaWithAdress_1">DEI TRANSPORTI d.o.o. Turkovo 40e, 51000 Rijeka</derivirana_varijabla>
  </DomainObject.Predmet.ProtustrankaWithAdress>
  <DomainObject.Predmet.ProtustrankaWithAdressOIB>
    <izvorni_sadrzaj>DEI TRANSPORTI d.o.o., OIB 52785749979, Turkovo 40e, 51000 Rijeka</izvorni_sadrzaj>
    <derivirana_varijabla naziv="DomainObject.Predmet.ProtustrankaWithAdressOIB_1">DEI TRANSPORTI d.o.o., OIB 52785749979, Turkovo 40e, 51000 Rijeka</derivirana_varijabla>
  </DomainObject.Predmet.ProtustrankaWithAdressOIB>
  <DomainObject.Predmet.ProtustrankaNazivFormated>
    <izvorni_sadrzaj>DEI TRANSPORTI d.o.o.</izvorni_sadrzaj>
    <derivirana_varijabla naziv="DomainObject.Predmet.ProtustrankaNazivFormated_1">DEI TRANSPORTI d.o.o.</derivirana_varijabla>
  </DomainObject.Predmet.ProtustrankaNazivFormated>
  <DomainObject.Predmet.ProtustrankaNazivFormatedOIB>
    <izvorni_sadrzaj>DEI TRANSPORTI d.o.o., OIB 52785749979</izvorni_sadrzaj>
    <derivirana_varijabla naziv="DomainObject.Predmet.ProtustrankaNazivFormatedOIB_1">DEI TRANSPORTI d.o.o., OIB 52785749979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MIRKO KOVAČ</izvorni_sadrzaj>
    <derivirana_varijabla naziv="DomainObject.Predmet.StrankaFormated_1">  MIRKO KOVAČ</derivirana_varijabla>
  </DomainObject.Predmet.StrankaFormated>
  <DomainObject.Predmet.StrankaFormatedOIB>
    <izvorni_sadrzaj>  MIRKO KOVAČ, OIB 94321597567</izvorni_sadrzaj>
    <derivirana_varijabla naziv="DomainObject.Predmet.StrankaFormatedOIB_1">  MIRKO KOVAČ, OIB 94321597567</derivirana_varijabla>
  </DomainObject.Predmet.StrankaFormatedOIB>
  <DomainObject.Predmet.StrankaFormatedWithAdress>
    <izvorni_sadrzaj> MIRKO KOVAČ, Turkovo 40e, 51000 Rijeka</izvorni_sadrzaj>
    <derivirana_varijabla naziv="DomainObject.Predmet.StrankaFormatedWithAdress_1"> MIRKO KOVAČ, Turkovo 40e, 51000 Rijeka</derivirana_varijabla>
  </DomainObject.Predmet.StrankaFormatedWithAdress>
  <DomainObject.Predmet.StrankaFormatedWithAdressOIB>
    <izvorni_sadrzaj> MIRKO KOVAČ, OIB 94321597567, Turkovo 40e, 51000 Rijeka</izvorni_sadrzaj>
    <derivirana_varijabla naziv="DomainObject.Predmet.StrankaFormatedWithAdressOIB_1"> MIRKO KOVAČ, OIB 94321597567, Turkovo 40e, 51000 Rijeka</derivirana_varijabla>
  </DomainObject.Predmet.StrankaFormatedWithAdressOIB>
  <DomainObject.Predmet.StrankaWithAdress>
    <izvorni_sadrzaj>MIRKO KOVAČ Turkovo 40e,51000 Rijeka</izvorni_sadrzaj>
    <derivirana_varijabla naziv="DomainObject.Predmet.StrankaWithAdress_1">MIRKO KOVAČ Turkovo 40e,51000 Rijeka</derivirana_varijabla>
  </DomainObject.Predmet.StrankaWithAdress>
  <DomainObject.Predmet.StrankaWithAdressOIB>
    <izvorni_sadrzaj>MIRKO KOVAČ, OIB 94321597567, Turkovo 40e,51000 Rijeka</izvorni_sadrzaj>
    <derivirana_varijabla naziv="DomainObject.Predmet.StrankaWithAdressOIB_1">MIRKO KOVAČ, OIB 94321597567, Turkovo 40e,51000 Rijeka</derivirana_varijabla>
  </DomainObject.Predmet.StrankaWithAdressOIB>
  <DomainObject.Predmet.StrankaNazivFormated>
    <izvorni_sadrzaj>MIRKO KOVAČ</izvorni_sadrzaj>
    <derivirana_varijabla naziv="DomainObject.Predmet.StrankaNazivFormated_1">MIRKO KOVAČ</derivirana_varijabla>
  </DomainObject.Predmet.StrankaNazivFormated>
  <DomainObject.Predmet.StrankaNazivFormatedOIB>
    <izvorni_sadrzaj>MIRKO KOVAČ, OIB 94321597567</izvorni_sadrzaj>
    <derivirana_varijabla naziv="DomainObject.Predmet.StrankaNazivFormatedOIB_1">MIRKO KOVAČ, OIB 94321597567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MIRKO KOVAČ</item>
    </izvorni_sadrzaj>
    <derivirana_varijabla naziv="DomainObject.Predmet.StrankaListFormated_1">
      <item>MIRKO KOVAČ</item>
    </derivirana_varijabla>
  </DomainObject.Predmet.StrankaListFormated>
  <DomainObject.Predmet.StrankaListFormatedOIB>
    <izvorni_sadrzaj>
      <item>MIRKO KOVAČ, OIB 94321597567</item>
    </izvorni_sadrzaj>
    <derivirana_varijabla naziv="DomainObject.Predmet.StrankaListFormatedOIB_1">
      <item>MIRKO KOVAČ, OIB 94321597567</item>
    </derivirana_varijabla>
  </DomainObject.Predmet.StrankaListFormatedOIB>
  <DomainObject.Predmet.StrankaListFormatedWithAdress>
    <izvorni_sadrzaj>
      <item>MIRKO KOVAČ, Turkovo 40e, 51000 Rijeka</item>
    </izvorni_sadrzaj>
    <derivirana_varijabla naziv="DomainObject.Predmet.StrankaListFormatedWithAdress_1">
      <item>MIRKO KOVAČ, Turkovo 40e, 51000 Rijeka</item>
    </derivirana_varijabla>
  </DomainObject.Predmet.StrankaListFormatedWithAdress>
  <DomainObject.Predmet.StrankaListFormatedWithAdressOIB>
    <izvorni_sadrzaj>
      <item>MIRKO KOVAČ, OIB 94321597567, Turkovo 40e, 51000 Rijeka</item>
    </izvorni_sadrzaj>
    <derivirana_varijabla naziv="DomainObject.Predmet.StrankaListFormatedWithAdressOIB_1">
      <item>MIRKO KOVAČ, OIB 94321597567, Turkovo 40e, 51000 Rijeka</item>
    </derivirana_varijabla>
  </DomainObject.Predmet.StrankaListFormatedWithAdressOIB>
  <DomainObject.Predmet.StrankaListNazivFormated>
    <izvorni_sadrzaj>
      <item>MIRKO KOVAČ</item>
    </izvorni_sadrzaj>
    <derivirana_varijabla naziv="DomainObject.Predmet.StrankaListNazivFormated_1">
      <item>MIRKO KOVAČ</item>
    </derivirana_varijabla>
  </DomainObject.Predmet.StrankaListNazivFormated>
  <DomainObject.Predmet.StrankaListNazivFormatedOIB>
    <izvorni_sadrzaj>
      <item>MIRKO KOVAČ, OIB 94321597567</item>
    </izvorni_sadrzaj>
    <derivirana_varijabla naziv="DomainObject.Predmet.StrankaListNazivFormatedOIB_1">
      <item>MIRKO KOVAČ, OIB 94321597567</item>
    </derivirana_varijabla>
  </DomainObject.Predmet.StrankaListNazivFormatedOIB>
  <DomainObject.Predmet.ProtuStrankaListFormated>
    <izvorni_sadrzaj>
      <item>DEI TRANSPORTI d.o.o.</item>
    </izvorni_sadrzaj>
    <derivirana_varijabla naziv="DomainObject.Predmet.ProtuStrankaListFormated_1">
      <item>DEI TRANSPORTI d.o.o.</item>
    </derivirana_varijabla>
  </DomainObject.Predmet.ProtuStrankaListFormated>
  <DomainObject.Predmet.ProtuStrankaListFormatedOIB>
    <izvorni_sadrzaj>
      <item>DEI TRANSPORTI d.o.o., OIB 52785749979</item>
    </izvorni_sadrzaj>
    <derivirana_varijabla naziv="DomainObject.Predmet.ProtuStrankaListFormatedOIB_1">
      <item>DEI TRANSPORTI d.o.o., OIB 52785749979</item>
    </derivirana_varijabla>
  </DomainObject.Predmet.ProtuStrankaListFormatedOIB>
  <DomainObject.Predmet.ProtuStrankaListFormatedWithAdress>
    <izvorni_sadrzaj>
      <item>DEI TRANSPORTI d.o.o., Turkovo 40e, 51000 Rijeka</item>
    </izvorni_sadrzaj>
    <derivirana_varijabla naziv="DomainObject.Predmet.ProtuStrankaListFormatedWithAdress_1">
      <item>DEI TRANSPORTI d.o.o., Turkovo 40e, 51000 Rijeka</item>
    </derivirana_varijabla>
  </DomainObject.Predmet.ProtuStrankaListFormatedWithAdress>
  <DomainObject.Predmet.ProtuStrankaListFormatedWithAdressOIB>
    <izvorni_sadrzaj>
      <item>DEI TRANSPORTI d.o.o., OIB 52785749979, Turkovo 40e, 51000 Rijeka</item>
    </izvorni_sadrzaj>
    <derivirana_varijabla naziv="DomainObject.Predmet.ProtuStrankaListFormatedWithAdressOIB_1">
      <item>DEI TRANSPORTI d.o.o., OIB 52785749979, Turkovo 40e, 51000 Rijeka</item>
    </derivirana_varijabla>
  </DomainObject.Predmet.ProtuStrankaListFormatedWithAdressOIB>
  <DomainObject.Predmet.ProtuStrankaListNazivFormated>
    <izvorni_sadrzaj>
      <item>DEI TRANSPORTI d.o.o.</item>
    </izvorni_sadrzaj>
    <derivirana_varijabla naziv="DomainObject.Predmet.ProtuStrankaListNazivFormated_1">
      <item>DEI TRANSPORTI d.o.o.</item>
    </derivirana_varijabla>
  </DomainObject.Predmet.ProtuStrankaListNazivFormated>
  <DomainObject.Predmet.ProtuStrankaListNazivFormatedOIB>
    <izvorni_sadrzaj>
      <item>DEI TRANSPORTI d.o.o., OIB 52785749979</item>
    </izvorni_sadrzaj>
    <derivirana_varijabla naziv="DomainObject.Predmet.ProtuStrankaListNazivFormatedOIB_1">
      <item>DEI TRANSPORTI d.o.o., OIB 52785749979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2017.</izvorni_sadrzaj>
    <derivirana_varijabla naziv="DomainObject.Datum_1">8. rujna 2017.</derivirana_varijabla>
  </DomainObject.Datum>
  <DomainObject.PoslovniBrojDokumenta>
    <izvorni_sadrzaj/>
    <derivirana_varijabla naziv="DomainObject.PoslovniBrojDokumenta_1"/>
  </DomainObject.PoslovniBrojDokumenta>
  <DomainObject.Predmet.StrankaIDrugi>
    <izvorni_sadrzaj>MIRKO KOVAČ</izvorni_sadrzaj>
    <derivirana_varijabla naziv="DomainObject.Predmet.StrankaIDrugi_1">MIRKO KOVAČ</derivirana_varijabla>
  </DomainObject.Predmet.StrankaIDrugi>
  <DomainObject.Predmet.ProtustrankaIDrugi>
    <izvorni_sadrzaj>DEI TRANSPORTI d.o.o.</izvorni_sadrzaj>
    <derivirana_varijabla naziv="DomainObject.Predmet.ProtustrankaIDrugi_1">DEI TRANSPORTI d.o.o.</derivirana_varijabla>
  </DomainObject.Predmet.ProtustrankaIDrugi>
  <DomainObject.Predmet.StrankaIDrugiAdressOIB>
    <izvorni_sadrzaj>MIRKO KOVAČ, OIB 94321597567, Turkovo 40e, 51000 Rijeka</izvorni_sadrzaj>
    <derivirana_varijabla naziv="DomainObject.Predmet.StrankaIDrugiAdressOIB_1">MIRKO KOVAČ, OIB 94321597567, Turkovo 40e, 51000 Rijeka</derivirana_varijabla>
  </DomainObject.Predmet.StrankaIDrugiAdressOIB>
  <DomainObject.Predmet.ProtustrankaIDrugiAdressOIB>
    <izvorni_sadrzaj>DEI TRANSPORTI d.o.o., OIB 52785749979, Turkovo 40e, 51000 Rijeka</izvorni_sadrzaj>
    <derivirana_varijabla naziv="DomainObject.Predmet.ProtustrankaIDrugiAdressOIB_1">DEI TRANSPORTI d.o.o., OIB 52785749979, Turkovo 40e,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MIRKO KOVAČ</item>
      <item>DEI TRANSPORTI d.o.o.</item>
    </izvorni_sadrzaj>
    <derivirana_varijabla naziv="DomainObject.Predmet.SudioniciListNaziv_1">
      <item>MIRKO KOVAČ</item>
      <item>DEI TRANSPORTI d.o.o.</item>
    </derivirana_varijabla>
  </DomainObject.Predmet.SudioniciListNaziv>
  <DomainObject.Predmet.SudioniciListAdressOIB>
    <izvorni_sadrzaj>
      <item>MIRKO KOVAČ, OIB 94321597567, Turkovo 40e,51000 Rijeka</item>
      <item>DEI TRANSPORTI d.o.o., OIB 52785749979, Turkovo 40e,51000 Rijeka</item>
    </izvorni_sadrzaj>
    <derivirana_varijabla naziv="DomainObject.Predmet.SudioniciListAdressOIB_1">
      <item>MIRKO KOVAČ, OIB 94321597567, Turkovo 40e,51000 Rijeka</item>
      <item>DEI TRANSPORTI d.o.o., OIB 52785749979, Turkovo 40e,51000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94321597567</item>
      <item>, OIB 52785749979</item>
    </izvorni_sadrzaj>
    <derivirana_varijabla naziv="DomainObject.Predmet.SudioniciListNazivOIB_1">
      <item>, OIB 94321597567</item>
      <item>, OIB 52785749979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1092</properties:Words>
  <properties:Characters>6035</properties:Characters>
  <properties:Lines>161</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2017-09-08T06:28:00Z</dcterms:created>
  <dc:creator>Vera Jelenović</dc:creator>
  <cp:lastModifiedBy>Danijela Fumić</cp:lastModifiedBy>
  <cp:lastPrinted>2017-09-08T06:28:00Z</cp:lastPrinted>
  <dcterms:modified xmlns:xsi="http://www.w3.org/2001/XMLSchema-instance" xsi:type="dcterms:W3CDTF">2017-09-08T07:05:00Z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