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b067" w14:paraId="f62b067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FB10FF">
        <w:rPr>
          <w:rFonts w:cs="Times New Roman" w:hAnsi="Times New Roman" w:ascii="Times New Roman"/>
          <w:sz w:val="24"/>
          <w:szCs w:val="24"/>
        </w:rPr>
        <w:t>9</w:t>
      </w:r>
      <w:r w:rsidR="00502FD1">
        <w:rPr>
          <w:rFonts w:cs="Times New Roman" w:hAnsi="Times New Roman" w:ascii="Times New Roman"/>
          <w:sz w:val="24"/>
          <w:szCs w:val="24"/>
        </w:rPr>
        <w:t>3</w:t>
      </w:r>
      <w:r w:rsidR="003D22C4">
        <w:rPr>
          <w:rFonts w:cs="Times New Roman" w:hAnsi="Times New Roman" w:ascii="Times New Roman"/>
          <w:sz w:val="24"/>
          <w:szCs w:val="24"/>
        </w:rPr>
        <w:t>/1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="003D22C4">
        <w:rPr>
          <w:rFonts w:cs="Times New Roman" w:hAnsi="Times New Roman" w:ascii="Times New Roman"/>
          <w:sz w:val="24"/>
          <w:szCs w:val="24"/>
        </w:rPr>
        <w:t>-</w:t>
      </w:r>
      <w:r w:rsidR="00FB10FF">
        <w:rPr>
          <w:rFonts w:cs="Times New Roman" w:hAnsi="Times New Roman" w:ascii="Times New Roman"/>
          <w:sz w:val="24"/>
          <w:szCs w:val="24"/>
        </w:rPr>
        <w:t>7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70A24" w:rsidP="003E7A07" w:rsidR="00470A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2FD1" w:rsidP="003E7A07" w:rsidR="00502FD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B05EA4">
        <w:rPr>
          <w:rFonts w:cs="Times New Roman" w:hAnsi="Times New Roman" w:ascii="Times New Roman"/>
          <w:sz w:val="24"/>
          <w:szCs w:val="24"/>
        </w:rPr>
        <w:t xml:space="preserve"> </w:t>
      </w:r>
      <w:r w:rsidR="00502FD1">
        <w:rPr>
          <w:rFonts w:cs="Times New Roman" w:hAnsi="Times New Roman" w:ascii="Times New Roman"/>
          <w:sz w:val="24"/>
          <w:szCs w:val="24"/>
        </w:rPr>
        <w:t>BOJČIĆ consulting j.d.o.o. Rijeka, Kalvarija 1, OIB: 31577117522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470A24">
        <w:rPr>
          <w:rFonts w:cs="Times New Roman" w:hAnsi="Times New Roman" w:ascii="Times New Roman"/>
          <w:sz w:val="24"/>
          <w:szCs w:val="24"/>
        </w:rPr>
        <w:t>2</w:t>
      </w:r>
      <w:r w:rsidR="00FB10FF">
        <w:rPr>
          <w:rFonts w:cs="Times New Roman" w:hAnsi="Times New Roman" w:ascii="Times New Roman"/>
          <w:sz w:val="24"/>
          <w:szCs w:val="24"/>
        </w:rPr>
        <w:t>4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3D22C4">
        <w:rPr>
          <w:rFonts w:cs="Times New Roman" w:hAnsi="Times New Roman" w:ascii="Times New Roman"/>
          <w:sz w:val="24"/>
          <w:szCs w:val="24"/>
        </w:rPr>
        <w:t>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502FD1">
        <w:rPr>
          <w:rFonts w:cs="Times New Roman" w:hAnsi="Times New Roman" w:ascii="Times New Roman"/>
          <w:sz w:val="24"/>
          <w:szCs w:val="24"/>
        </w:rPr>
        <w:t>BOJČIĆ consulting j.d.o.o. Rijeka, Kalvarija 1, OIB: 31577117522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470A24">
        <w:rPr>
          <w:rFonts w:cs="Times New Roman" w:hAnsi="Times New Roman" w:ascii="Times New Roman"/>
          <w:sz w:val="24"/>
          <w:szCs w:val="24"/>
        </w:rPr>
        <w:t>2</w:t>
      </w:r>
      <w:r w:rsidR="00FB10FF">
        <w:rPr>
          <w:rFonts w:cs="Times New Roman" w:hAnsi="Times New Roman" w:ascii="Times New Roman"/>
          <w:sz w:val="24"/>
          <w:szCs w:val="24"/>
        </w:rPr>
        <w:t>4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3134BD">
        <w:rPr>
          <w:rFonts w:cs="Times New Roman" w:hAnsi="Times New Roman" w:ascii="Times New Roman"/>
          <w:sz w:val="24"/>
          <w:szCs w:val="24"/>
        </w:rPr>
        <w:t>1</w:t>
      </w:r>
      <w:r w:rsidR="00FB10FF">
        <w:rPr>
          <w:rFonts w:cs="Times New Roman" w:hAnsi="Times New Roman" w:ascii="Times New Roman"/>
          <w:sz w:val="24"/>
          <w:szCs w:val="24"/>
        </w:rPr>
        <w:t>0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502FD1">
        <w:rPr>
          <w:rFonts w:cs="Times New Roman" w:hAnsi="Times New Roman" w:ascii="Times New Roman"/>
          <w:sz w:val="24"/>
          <w:szCs w:val="24"/>
        </w:rPr>
        <w:t>10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5A58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A589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502FD1">
        <w:rPr>
          <w:rFonts w:cs="Times New Roman" w:hAnsi="Times New Roman" w:ascii="Times New Roman"/>
          <w:sz w:val="24"/>
          <w:szCs w:val="24"/>
        </w:rPr>
        <w:t>Marina Mamić</w:t>
      </w:r>
      <w:r w:rsidR="00FB10FF">
        <w:rPr>
          <w:rFonts w:cs="Times New Roman" w:hAnsi="Times New Roman" w:ascii="Times New Roman"/>
          <w:sz w:val="24"/>
          <w:szCs w:val="24"/>
        </w:rPr>
        <w:t xml:space="preserve"> </w:t>
      </w:r>
      <w:r w:rsidR="00470A24">
        <w:rPr>
          <w:rFonts w:cs="Times New Roman" w:hAnsi="Times New Roman" w:ascii="Times New Roman"/>
          <w:sz w:val="24"/>
          <w:szCs w:val="24"/>
        </w:rPr>
        <w:t xml:space="preserve">iz </w:t>
      </w:r>
      <w:r w:rsidR="00502FD1">
        <w:rPr>
          <w:rFonts w:cs="Times New Roman" w:hAnsi="Times New Roman" w:ascii="Times New Roman"/>
          <w:sz w:val="24"/>
          <w:szCs w:val="24"/>
        </w:rPr>
        <w:t>Zagreba</w:t>
      </w:r>
      <w:r w:rsidR="00470A24">
        <w:rPr>
          <w:rFonts w:cs="Times New Roman" w:hAnsi="Times New Roman" w:ascii="Times New Roman"/>
          <w:sz w:val="24"/>
          <w:szCs w:val="24"/>
        </w:rPr>
        <w:t xml:space="preserve">, </w:t>
      </w:r>
      <w:r w:rsidR="00502FD1">
        <w:rPr>
          <w:rFonts w:cs="Times New Roman" w:hAnsi="Times New Roman" w:ascii="Times New Roman"/>
          <w:sz w:val="24"/>
          <w:szCs w:val="24"/>
        </w:rPr>
        <w:t>Kruge 9</w:t>
      </w:r>
      <w:r w:rsidR="006B3611" w:rsidRPr="005A5896">
        <w:rPr>
          <w:rFonts w:cs="Times New Roman" w:hAnsi="Times New Roman" w:ascii="Times New Roman"/>
          <w:sz w:val="24"/>
          <w:szCs w:val="24"/>
        </w:rPr>
        <w:t>, OIB:</w:t>
      </w:r>
      <w:r w:rsidR="00470A24">
        <w:rPr>
          <w:rFonts w:cs="Times New Roman" w:hAnsi="Times New Roman" w:ascii="Times New Roman"/>
          <w:sz w:val="24"/>
          <w:szCs w:val="24"/>
        </w:rPr>
        <w:t xml:space="preserve"> </w:t>
      </w:r>
      <w:r w:rsidR="00502FD1">
        <w:rPr>
          <w:rFonts w:cs="Times New Roman" w:hAnsi="Times New Roman" w:ascii="Times New Roman"/>
          <w:sz w:val="24"/>
          <w:szCs w:val="24"/>
        </w:rPr>
        <w:t>12021589075</w:t>
      </w:r>
      <w:r w:rsidR="006B3611" w:rsidRPr="005A5896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502FD1">
        <w:rPr>
          <w:rFonts w:cs="Times New Roman" w:hAnsi="Times New Roman" w:ascii="Times New Roman"/>
          <w:sz w:val="24"/>
          <w:szCs w:val="24"/>
        </w:rPr>
        <w:t>BOJČIĆ consulting j.d.o.o. Rijeka, Kalvarija 1, OIB: 31577117522</w:t>
      </w:r>
      <w:r w:rsidR="003134BD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134BD" w:rsidP="00C11799" w:rsidR="003134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FB10FF">
        <w:rPr>
          <w:rFonts w:cs="Times New Roman" w:hAnsi="Times New Roman" w:ascii="Times New Roman"/>
          <w:sz w:val="24"/>
          <w:szCs w:val="24"/>
        </w:rPr>
        <w:t>2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FB10FF">
        <w:rPr>
          <w:rFonts w:cs="Times New Roman" w:hAnsi="Times New Roman" w:ascii="Times New Roman"/>
          <w:sz w:val="24"/>
          <w:szCs w:val="24"/>
        </w:rPr>
        <w:t xml:space="preserve">veljače </w:t>
      </w:r>
      <w:r w:rsidR="003D22C4">
        <w:rPr>
          <w:rFonts w:cs="Times New Roman" w:hAnsi="Times New Roman" w:ascii="Times New Roman"/>
          <w:sz w:val="24"/>
          <w:szCs w:val="24"/>
        </w:rPr>
        <w:t>201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502FD1">
        <w:rPr>
          <w:rFonts w:cs="Times New Roman" w:hAnsi="Times New Roman" w:ascii="Times New Roman"/>
          <w:sz w:val="24"/>
          <w:szCs w:val="24"/>
        </w:rPr>
        <w:t>BOJČIĆ consulting j.d.o.o. Rijeka, Kalvarija 1, OIB: 31577117522</w:t>
      </w:r>
      <w:r w:rsidR="003134BD">
        <w:rPr>
          <w:rFonts w:cs="Times New Roman" w:hAnsi="Times New Roman" w:ascii="Times New Roman"/>
          <w:sz w:val="24"/>
          <w:szCs w:val="24"/>
        </w:rPr>
        <w:t>,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temeljem odredbe čl.</w:t>
      </w:r>
      <w:r w:rsidR="003134BD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FB10FF">
        <w:rPr>
          <w:rFonts w:cs="Times New Roman" w:hAnsi="Times New Roman" w:ascii="Times New Roman"/>
          <w:sz w:val="24"/>
          <w:szCs w:val="24"/>
        </w:rPr>
        <w:t>16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ožujka </w:t>
      </w:r>
      <w:r w:rsidR="009D7A4D">
        <w:rPr>
          <w:rFonts w:cs="Times New Roman" w:hAnsi="Times New Roman" w:ascii="Times New Roman"/>
          <w:sz w:val="24"/>
          <w:szCs w:val="24"/>
        </w:rPr>
        <w:t>201</w:t>
      </w:r>
      <w:r w:rsidR="003134BD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470A24">
        <w:rPr>
          <w:rFonts w:cs="Times New Roman" w:hAnsi="Times New Roman" w:ascii="Times New Roman"/>
          <w:sz w:val="24"/>
          <w:szCs w:val="24"/>
        </w:rPr>
        <w:t>2</w:t>
      </w:r>
      <w:r w:rsidR="00FB10FF">
        <w:rPr>
          <w:rFonts w:cs="Times New Roman" w:hAnsi="Times New Roman" w:ascii="Times New Roman"/>
          <w:sz w:val="24"/>
          <w:szCs w:val="24"/>
        </w:rPr>
        <w:t>4</w:t>
      </w:r>
      <w:r w:rsidR="009D7A4D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9D7A4D">
        <w:rPr>
          <w:rFonts w:cs="Times New Roman" w:hAnsi="Times New Roman" w:ascii="Times New Roman"/>
          <w:sz w:val="24"/>
          <w:szCs w:val="24"/>
        </w:rPr>
        <w:t>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799"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FD1" w:rsidP="00502FD1" w:rsidR="00502FD1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93/18-7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FD1" w:rsidP="00502FD1" w:rsidR="00502FD1" w:rsidRPr="00502FD1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502FD1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02FD1" w:rsidP="00502FD1" w:rsidR="00502FD1" w:rsidRPr="00502FD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02FD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02FD1" w:rsidP="00502FD1" w:rsidR="00502FD1" w:rsidRPr="00502FD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02FD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02FD1" w:rsidP="00502FD1" w:rsidR="00502FD1" w:rsidRPr="00502FD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02FD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144D3"/>
    <w:rsid w:val="0012410C"/>
    <w:rsid w:val="00152A06"/>
    <w:rsid w:val="00261F1E"/>
    <w:rsid w:val="002A0B46"/>
    <w:rsid w:val="003134BD"/>
    <w:rsid w:val="00326B20"/>
    <w:rsid w:val="00332EC6"/>
    <w:rsid w:val="003643CC"/>
    <w:rsid w:val="003A2073"/>
    <w:rsid w:val="003D22C4"/>
    <w:rsid w:val="003D562B"/>
    <w:rsid w:val="003E2847"/>
    <w:rsid w:val="003E785B"/>
    <w:rsid w:val="003E7A07"/>
    <w:rsid w:val="00416408"/>
    <w:rsid w:val="00470A24"/>
    <w:rsid w:val="004B00A2"/>
    <w:rsid w:val="004F0A4B"/>
    <w:rsid w:val="00502FD1"/>
    <w:rsid w:val="005724AA"/>
    <w:rsid w:val="005A5896"/>
    <w:rsid w:val="005D2E2D"/>
    <w:rsid w:val="00667494"/>
    <w:rsid w:val="006B3611"/>
    <w:rsid w:val="00700001"/>
    <w:rsid w:val="007270AD"/>
    <w:rsid w:val="007315D8"/>
    <w:rsid w:val="00807830"/>
    <w:rsid w:val="008543B0"/>
    <w:rsid w:val="0085539D"/>
    <w:rsid w:val="00871BC8"/>
    <w:rsid w:val="008E0D16"/>
    <w:rsid w:val="008E4016"/>
    <w:rsid w:val="009D7A4D"/>
    <w:rsid w:val="00AA14C9"/>
    <w:rsid w:val="00AA5688"/>
    <w:rsid w:val="00AB4290"/>
    <w:rsid w:val="00B05EA4"/>
    <w:rsid w:val="00B34D15"/>
    <w:rsid w:val="00B47A2B"/>
    <w:rsid w:val="00B73C5A"/>
    <w:rsid w:val="00BC2A19"/>
    <w:rsid w:val="00BE2BDB"/>
    <w:rsid w:val="00C11799"/>
    <w:rsid w:val="00C4017B"/>
    <w:rsid w:val="00D967E9"/>
    <w:rsid w:val="00E26147"/>
    <w:rsid w:val="00E734BF"/>
    <w:rsid w:val="00F21012"/>
    <w:rsid w:val="00F231BD"/>
    <w:rsid w:val="00FB10FF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2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E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EC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E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E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2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E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EC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E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E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St-93/2018</izvorni_sadrzaj>
    <derivirana_varijabla naziv="DomainObject.Predmet.OznakaBroj_1">St-93/2018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BOJČIĆ CONSULTING j.d.o.o.</izvorni_sadrzaj>
    <derivirana_varijabla naziv="DomainObject.Predmet.ProtustrankaFormated_1">  BOJČIĆ CONSULTING j.d.o.o.</derivirana_varijabla>
  </DomainObject.Predmet.ProtustrankaFormated>
  <DomainObject.Predmet.ProtustrankaFormatedOIB>
    <izvorni_sadrzaj>  BOJČIĆ CONSULTING j.d.o.o., OIB 31577117522</izvorni_sadrzaj>
    <derivirana_varijabla naziv="DomainObject.Predmet.ProtustrankaFormatedOIB_1">  BOJČIĆ CONSULTING j.d.o.o., OIB 31577117522</derivirana_varijabla>
  </DomainObject.Predmet.ProtustrankaFormatedOIB>
  <DomainObject.Predmet.ProtustrankaFormatedWithAdress>
    <izvorni_sadrzaj> BOJČIĆ CONSULTING j.d.o.o., Kalvarija 1, 51000 Rijeka</izvorni_sadrzaj>
    <derivirana_varijabla naziv="DomainObject.Predmet.ProtustrankaFormatedWithAdress_1"> BOJČIĆ CONSULTING j.d.o.o., Kalvarija 1, 51000 Rijeka</derivirana_varijabla>
  </DomainObject.Predmet.ProtustrankaFormatedWithAdress>
  <DomainObject.Predmet.ProtustrankaFormatedWithAdressOIB>
    <izvorni_sadrzaj> BOJČIĆ CONSULTING j.d.o.o., OIB 31577117522, Kalvarija 1, 51000 Rijeka</izvorni_sadrzaj>
    <derivirana_varijabla naziv="DomainObject.Predmet.ProtustrankaFormatedWithAdressOIB_1"> BOJČIĆ CONSULTING j.d.o.o., OIB 31577117522, Kalvarija 1, 51000 Rijeka</derivirana_varijabla>
  </DomainObject.Predmet.ProtustrankaFormatedWithAdressOIB>
  <DomainObject.Predmet.ProtustrankaWithAdress>
    <izvorni_sadrzaj>BOJČIĆ CONSULTING j.d.o.o. Kalvarija 1, 51000 Rijeka</izvorni_sadrzaj>
    <derivirana_varijabla naziv="DomainObject.Predmet.ProtustrankaWithAdress_1">BOJČIĆ CONSULTING j.d.o.o. Kalvarija 1, 51000 Rijeka</derivirana_varijabla>
  </DomainObject.Predmet.ProtustrankaWithAdress>
  <DomainObject.Predmet.ProtustrankaWithAdressOIB>
    <izvorni_sadrzaj>BOJČIĆ CONSULTING j.d.o.o., OIB 31577117522, Kalvarija 1, 51000 Rijeka</izvorni_sadrzaj>
    <derivirana_varijabla naziv="DomainObject.Predmet.ProtustrankaWithAdressOIB_1">BOJČIĆ CONSULTING j.d.o.o., OIB 31577117522, Kalvarija 1, 51000 Rijeka</derivirana_varijabla>
  </DomainObject.Predmet.ProtustrankaWithAdressOIB>
  <DomainObject.Predmet.ProtustrankaNazivFormated>
    <izvorni_sadrzaj>BOJČIĆ CONSULTING j.d.o.o.</izvorni_sadrzaj>
    <derivirana_varijabla naziv="DomainObject.Predmet.ProtustrankaNazivFormated_1">BOJČIĆ CONSULTING j.d.o.o.</derivirana_varijabla>
  </DomainObject.Predmet.ProtustrankaNazivFormated>
  <DomainObject.Predmet.ProtustrankaNazivFormatedOIB>
    <izvorni_sadrzaj>BOJČIĆ CONSULTING j.d.o.o., OIB 31577117522</izvorni_sadrzaj>
    <derivirana_varijabla naziv="DomainObject.Predmet.ProtustrankaNazivFormatedOIB_1">BOJČIĆ CONSULTING j.d.o.o., OIB 31577117522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BOJČIĆ CONSULTING j.d.o.o.</item>
    </izvorni_sadrzaj>
    <derivirana_varijabla naziv="DomainObject.Predmet.ProtuStrankaListFormated_1">
      <item>BOJČIĆ CONSULTING j.d.o.o.</item>
    </derivirana_varijabla>
  </DomainObject.Predmet.ProtuStrankaListFormated>
  <DomainObject.Predmet.ProtuStrankaListFormatedOIB>
    <izvorni_sadrzaj>
      <item>BOJČIĆ CONSULTING j.d.o.o., OIB 31577117522</item>
    </izvorni_sadrzaj>
    <derivirana_varijabla naziv="DomainObject.Predmet.ProtuStrankaListFormatedOIB_1">
      <item>BOJČIĆ CONSULTING j.d.o.o., OIB 31577117522</item>
    </derivirana_varijabla>
  </DomainObject.Predmet.ProtuStrankaListFormatedOIB>
  <DomainObject.Predmet.ProtuStrankaListFormatedWithAdress>
    <izvorni_sadrzaj>
      <item>BOJČIĆ CONSULTING j.d.o.o., Kalvarija 1, 51000 Rijeka</item>
    </izvorni_sadrzaj>
    <derivirana_varijabla naziv="DomainObject.Predmet.ProtuStrankaListFormatedWithAdress_1">
      <item>BOJČIĆ CONSULTING j.d.o.o., Kalvarija 1, 51000 Rijeka</item>
    </derivirana_varijabla>
  </DomainObject.Predmet.ProtuStrankaListFormatedWithAdress>
  <DomainObject.Predmet.ProtuStrankaListFormatedWithAdressOIB>
    <izvorni_sadrzaj>
      <item>BOJČIĆ CONSULTING j.d.o.o., OIB 31577117522, Kalvarija 1, 51000 Rijeka</item>
    </izvorni_sadrzaj>
    <derivirana_varijabla naziv="DomainObject.Predmet.ProtuStrankaListFormatedWithAdressOIB_1">
      <item>BOJČIĆ CONSULTING j.d.o.o., OIB 31577117522, Kalvarija 1, 51000 Rijeka</item>
    </derivirana_varijabla>
  </DomainObject.Predmet.ProtuStrankaListFormatedWithAdressOIB>
  <DomainObject.Predmet.ProtuStrankaListNazivFormated>
    <izvorni_sadrzaj>
      <item>BOJČIĆ CONSULTING j.d.o.o.</item>
    </izvorni_sadrzaj>
    <derivirana_varijabla naziv="DomainObject.Predmet.ProtuStrankaListNazivFormated_1">
      <item>BOJČIĆ CONSULTING j.d.o.o.</item>
    </derivirana_varijabla>
  </DomainObject.Predmet.ProtuStrankaListNazivFormated>
  <DomainObject.Predmet.ProtuStrankaListNazivFormatedOIB>
    <izvorni_sadrzaj>
      <item>BOJČIĆ CONSULTING j.d.o.o., OIB 31577117522</item>
    </izvorni_sadrzaj>
    <derivirana_varijabla naziv="DomainObject.Predmet.ProtuStrankaListNazivFormatedOIB_1">
      <item>BOJČIĆ CONSULTING j.d.o.o., OIB 31577117522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BOJČIĆ CONSULTING j.d.o.o.</izvorni_sadrzaj>
    <derivirana_varijabla naziv="DomainObject.Predmet.ProtustrankaIDrugi_1">BOJČIĆ CONSULTING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BOJČIĆ CONSULTING j.d.o.o., OIB 31577117522, Kalvarija 1, 51000 Rijeka</izvorni_sadrzaj>
    <derivirana_varijabla naziv="DomainObject.Predmet.ProtustrankaIDrugiAdressOIB_1">BOJČIĆ CONSULTING j.d.o.o., OIB 31577117522, Kalvarija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BOJČIĆ CONSULTING j.d.o.o.</item>
    </izvorni_sadrzaj>
    <derivirana_varijabla naziv="DomainObject.Predmet.SudioniciListNaziv_1">
      <item>FINA  Rijeka</item>
      <item>BOJČIĆ CONSULTING j.d.o.o.</item>
    </derivirana_varijabla>
  </DomainObject.Predmet.SudioniciListNaziv>
  <DomainObject.Predmet.SudioniciListAdressOIB>
    <izvorni_sadrzaj>
      <item>FINA  Rijeka, OIB 85821130368, Frana Kurelca 8,51000 Rijeka</item>
      <item>BOJČIĆ CONSULTING j.d.o.o., OIB 31577117522, Kalvarija 1,51000 Rijeka</item>
    </izvorni_sadrzaj>
    <derivirana_varijabla naziv="DomainObject.Predmet.SudioniciListAdressOIB_1">
      <item>FINA  Rijeka, OIB 85821130368, Frana Kurelca 8,51000 Rijeka</item>
      <item>BOJČIĆ CONSULTING j.d.o.o., OIB 31577117522, Kalvarija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31577117522</item>
    </izvorni_sadrzaj>
    <derivirana_varijabla naziv="DomainObject.Predmet.SudioniciListNazivOIB_1">
      <item>, OIB 85821130368</item>
      <item>, OIB 31577117522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8974FE-AAE4-49AE-A32B-60E7DF0F92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445</properties:Words>
  <properties:Characters>2425</properties:Characters>
  <properties:Lines>75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2018-05-24T07:35:00Z</dcterms:created>
  <dc:creator>wsadmin</dc:creator>
  <cp:lastModifiedBy>Renata Valić</cp:lastModifiedBy>
  <cp:lastPrinted>2018-05-24T07:38:00Z</cp:lastPrinted>
  <dcterms:modified xmlns:xsi="http://www.w3.org/2001/XMLSchema-instance" xsi:type="dcterms:W3CDTF">2018-05-24T07:38:00Z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(93-18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