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09785E">
        <w:tc>
          <w:tcPr>
            <w:tcW w:type="dxa" w:w="2985"/>
            <w:shd w:fill="auto" w:color="auto" w:val="clear"/>
          </w:tcPr>
          <w:p w:rsidRDefault="005E1D89" w:rsidP="0049749B" w:rsidR="00B92B86" w:rsidRPr="0009785E">
            <w:pPr>
              <w:spacing w:lineRule="auto" w:line="240" w:after="0"/>
              <w:jc w:val="center"/>
              <w:rPr>
                <w:rFonts w:hAnsi="Times New Roman" w:ascii="Times New Roman"/>
                <w:sz w:val="24"/>
                <w:szCs w:val="24"/>
              </w:rPr>
            </w:pPr>
            <w:bookmarkStart w:name="_GoBack" w:id="0"/>
            <w:bookmarkEnd w:id="0"/>
            <w:r w:rsidRPr="0009785E">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09785E">
            <w:pPr>
              <w:spacing w:lineRule="auto" w:line="240" w:after="0"/>
              <w:jc w:val="center"/>
              <w:rPr>
                <w:rFonts w:hAnsi="Times New Roman" w:ascii="Times New Roman"/>
                <w:sz w:val="24"/>
                <w:szCs w:val="24"/>
              </w:rPr>
            </w:pPr>
            <w:r w:rsidRPr="0009785E">
              <w:rPr>
                <w:rFonts w:hAnsi="Times New Roman" w:ascii="Times New Roman"/>
                <w:sz w:val="24"/>
                <w:szCs w:val="24"/>
              </w:rPr>
              <w:t>Republika Hrvatska</w:t>
            </w:r>
          </w:p>
          <w:p w:rsidRDefault="002971D6" w:rsidP="002971D6" w:rsidR="002971D6" w:rsidRPr="0009785E">
            <w:pPr>
              <w:spacing w:lineRule="auto" w:line="240" w:after="0"/>
              <w:jc w:val="center"/>
              <w:rPr>
                <w:rFonts w:hAnsi="Times New Roman" w:ascii="Times New Roman"/>
                <w:sz w:val="24"/>
                <w:szCs w:val="24"/>
              </w:rPr>
            </w:pPr>
            <w:r w:rsidRPr="0009785E">
              <w:rPr>
                <w:rFonts w:hAnsi="Times New Roman" w:ascii="Times New Roman"/>
                <w:sz w:val="24"/>
                <w:szCs w:val="24"/>
              </w:rPr>
              <w:t>Trgovački sud u Varaždinu</w:t>
            </w:r>
          </w:p>
          <w:p w:rsidRDefault="002971D6" w:rsidP="002971D6" w:rsidR="008C4EFB" w:rsidRPr="0009785E">
            <w:pPr>
              <w:spacing w:lineRule="auto" w:line="240" w:after="0"/>
              <w:jc w:val="center"/>
              <w:rPr>
                <w:rFonts w:hAnsi="Times New Roman" w:ascii="Times New Roman"/>
                <w:sz w:val="24"/>
                <w:szCs w:val="24"/>
              </w:rPr>
            </w:pPr>
            <w:r w:rsidRPr="0009785E">
              <w:rPr>
                <w:rFonts w:hAnsi="Times New Roman" w:ascii="Times New Roman"/>
                <w:sz w:val="24"/>
                <w:szCs w:val="24"/>
              </w:rPr>
              <w:t>Varaždin, Braće Radić 2</w:t>
            </w:r>
          </w:p>
        </w:tc>
      </w:tr>
    </w:tbl>
    <w:p w14:textId="7f77cbc" w14:paraId="7f77cbc" w:rsidRDefault="00B92B86" w:rsidP="0049749B" w:rsidR="00B92B86" w:rsidRPr="0009785E">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09785E">
        <w:trPr>
          <w:jc w:val="right"/>
        </w:trPr>
        <w:tc>
          <w:tcPr>
            <w:tcW w:type="dxa" w:w="4320"/>
          </w:tcPr>
          <w:p w:rsidRDefault="002F61DE" w:rsidP="008A5465" w:rsidR="00340399" w:rsidRPr="0009785E">
            <w:pPr>
              <w:pStyle w:val="VSVerzija"/>
              <w:jc w:val="right"/>
            </w:pPr>
            <w:r w:rsidRPr="0009785E">
              <w:t>Poslovni b</w:t>
            </w:r>
            <w:r w:rsidR="0092437B" w:rsidRPr="0009785E">
              <w:t xml:space="preserve">roj: </w:t>
            </w:r>
            <w:r w:rsidR="002322F7" w:rsidRPr="0009785E">
              <w:t>1</w:t>
            </w:r>
            <w:r w:rsidR="00514316" w:rsidRPr="0009785E">
              <w:t>0</w:t>
            </w:r>
            <w:r w:rsidRPr="0009785E">
              <w:t xml:space="preserve"> </w:t>
            </w:r>
            <w:r w:rsidR="004A29AB" w:rsidRPr="0009785E">
              <w:t>St</w:t>
            </w:r>
            <w:r w:rsidR="0092437B" w:rsidRPr="0009785E">
              <w:t>-</w:t>
            </w:r>
            <w:r w:rsidR="008A5465">
              <w:t>468</w:t>
            </w:r>
            <w:r w:rsidR="00340399" w:rsidRPr="0009785E">
              <w:t>/</w:t>
            </w:r>
            <w:r w:rsidR="002322F7" w:rsidRPr="0009785E">
              <w:t>201</w:t>
            </w:r>
            <w:r w:rsidR="001139DB" w:rsidRPr="0009785E">
              <w:t>8</w:t>
            </w:r>
            <w:r w:rsidR="00340399" w:rsidRPr="0009785E">
              <w:t>-</w:t>
            </w:r>
            <w:r w:rsidR="008A5465">
              <w:t>4</w:t>
            </w:r>
          </w:p>
        </w:tc>
      </w:tr>
    </w:tbl>
    <w:p w:rsidRDefault="00340399" w:rsidP="00340399" w:rsidR="00340399" w:rsidRPr="0009785E">
      <w:pPr>
        <w:spacing w:lineRule="auto" w:line="240" w:after="0"/>
        <w:jc w:val="both"/>
        <w:rPr>
          <w:rFonts w:hAnsi="Times New Roman" w:ascii="Times New Roman"/>
          <w:sz w:val="24"/>
          <w:szCs w:val="24"/>
        </w:rPr>
      </w:pPr>
    </w:p>
    <w:p w:rsidRDefault="0009785E" w:rsidP="0009785E" w:rsidR="0009785E">
      <w:pPr>
        <w:spacing w:lineRule="auto" w:line="240" w:after="0"/>
        <w:rPr>
          <w:rFonts w:eastAsia="Times New Roman" w:hAnsi="Times New Roman" w:ascii="Times New Roman"/>
          <w:sz w:val="24"/>
          <w:szCs w:val="24"/>
          <w:lang w:eastAsia="hr-HR"/>
        </w:rPr>
      </w:pPr>
    </w:p>
    <w:p w:rsidRDefault="008A5465" w:rsidP="0009785E" w:rsidR="008A5465" w:rsidRPr="0009785E">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E P U B L I K A    H R V A T S K 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keepNext/>
        <w:spacing w:lineRule="auto" w:line="240" w:after="0"/>
        <w:jc w:val="center"/>
        <w:outlineLvl w:val="1"/>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J E Š E NJ E</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8A5465" w:rsidP="00114EB4" w:rsid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Pr="008A5465">
        <w:rPr>
          <w:rFonts w:eastAsia="Times New Roman" w:hAnsi="Times New Roman" w:ascii="Times New Roman"/>
          <w:sz w:val="24"/>
          <w:szCs w:val="24"/>
          <w:lang w:eastAsia="hr-HR"/>
        </w:rPr>
        <w:t xml:space="preserve">Trgovački sud u Varaždinu, po sucu toga suda Denisu Krnjaku, kao stečajnom sucu, u stečajnom predmetu povodom prijedloga podnositelja Republika Hrvatska, Ministarstvo financija, Porezna uprava, Područni ured Varaždin, zastupanog po Županijskom državnom odvjetništvu u Varaždinu, za pokretanje stečajnog postupka nad dužnikom AUT AUT d.o.o., Varaždin, Šetalište Franje Tuđman 1, II kat, OIB: 74606393416, </w:t>
      </w:r>
      <w:r>
        <w:rPr>
          <w:rFonts w:eastAsia="Times New Roman" w:hAnsi="Times New Roman" w:ascii="Times New Roman"/>
          <w:sz w:val="24"/>
          <w:szCs w:val="24"/>
          <w:lang w:eastAsia="hr-HR"/>
        </w:rPr>
        <w:t>20</w:t>
      </w:r>
      <w:r w:rsidRPr="008A5465">
        <w:rPr>
          <w:rFonts w:eastAsia="Times New Roman" w:hAnsi="Times New Roman" w:ascii="Times New Roman"/>
          <w:sz w:val="24"/>
          <w:szCs w:val="24"/>
          <w:lang w:eastAsia="hr-HR"/>
        </w:rPr>
        <w:t>. prosinca 2018.</w:t>
      </w:r>
    </w:p>
    <w:p w:rsidRDefault="008A5465" w:rsidP="00114EB4" w:rsidR="008A5465"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i j e š i o  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5D2327">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1. </w:t>
      </w:r>
      <w:r w:rsidR="000069E3" w:rsidRPr="000069E3">
        <w:rPr>
          <w:rFonts w:hAnsi="Times New Roman" w:ascii="Times New Roman"/>
          <w:sz w:val="24"/>
          <w:szCs w:val="24"/>
        </w:rPr>
        <w:t xml:space="preserve">Nalaže se direktoru dužnika </w:t>
      </w:r>
      <w:r w:rsidR="008A5465" w:rsidRPr="008A5465">
        <w:rPr>
          <w:rFonts w:eastAsia="Times New Roman" w:hAnsi="Times New Roman" w:ascii="Times New Roman"/>
          <w:color w:val="000000"/>
          <w:sz w:val="24"/>
          <w:szCs w:val="24"/>
        </w:rPr>
        <w:t>AUT AUT d.o.o., Varaždin, Matthewu Gabrielu Monteleoneu, Varaždin, Ive Vojnovića 26, OIB: 16229851319</w:t>
      </w:r>
      <w:r w:rsidR="0051482D">
        <w:rPr>
          <w:rFonts w:eastAsia="Times New Roman" w:hAnsi="Times New Roman" w:ascii="Times New Roman"/>
          <w:sz w:val="24"/>
          <w:szCs w:val="24"/>
        </w:rPr>
        <w:t xml:space="preserve"> </w:t>
      </w:r>
      <w:r w:rsidRPr="005D2327">
        <w:rPr>
          <w:rFonts w:eastAsia="Times New Roman" w:hAnsi="Times New Roman" w:ascii="Times New Roman"/>
          <w:sz w:val="24"/>
          <w:szCs w:val="24"/>
          <w:lang w:eastAsia="hr-HR"/>
        </w:rPr>
        <w:t>da na žiro-račun Fonda za namirenje troškova stečajnog postupka otvoren kod Hrvatske poštanske banke broj: HR62</w:t>
      </w:r>
      <w:r w:rsidR="00F621D5">
        <w:rPr>
          <w:rFonts w:eastAsia="Times New Roman" w:hAnsi="Times New Roman" w:ascii="Times New Roman"/>
          <w:sz w:val="24"/>
          <w:szCs w:val="24"/>
          <w:lang w:eastAsia="hr-HR"/>
        </w:rPr>
        <w:t xml:space="preserve"> </w:t>
      </w:r>
      <w:r w:rsidRPr="005D2327">
        <w:rPr>
          <w:rFonts w:eastAsia="Times New Roman" w:hAnsi="Times New Roman" w:ascii="Times New Roman"/>
          <w:sz w:val="24"/>
          <w:szCs w:val="24"/>
          <w:lang w:eastAsia="hr-HR"/>
        </w:rPr>
        <w:t>23900011300002746, p</w:t>
      </w:r>
      <w:r w:rsidRPr="005D2327">
        <w:rPr>
          <w:rFonts w:eastAsia="Times New Roman" w:hAnsi="Times New Roman" w:ascii="Times New Roman"/>
          <w:bCs/>
          <w:color w:val="000000"/>
          <w:sz w:val="24"/>
          <w:szCs w:val="24"/>
          <w:lang w:eastAsia="hr-HR"/>
        </w:rPr>
        <w:t>oziv na broj odobrenja:</w:t>
      </w:r>
      <w:r w:rsidRPr="005D2327">
        <w:rPr>
          <w:rFonts w:eastAsia="Times New Roman" w:hAnsi="Times New Roman" w:ascii="Times New Roman"/>
          <w:color w:val="000000"/>
          <w:sz w:val="24"/>
          <w:szCs w:val="24"/>
          <w:lang w:eastAsia="hr-HR"/>
        </w:rPr>
        <w:t xml:space="preserve">  </w:t>
      </w:r>
      <w:r w:rsidRPr="005D2327">
        <w:rPr>
          <w:rFonts w:eastAsia="Times New Roman" w:hAnsi="Times New Roman" w:ascii="Times New Roman"/>
          <w:sz w:val="24"/>
          <w:szCs w:val="24"/>
          <w:lang w:eastAsia="hr-HR"/>
        </w:rPr>
        <w:t>220</w:t>
      </w:r>
      <w:r w:rsidR="008A5465">
        <w:rPr>
          <w:rFonts w:eastAsia="Times New Roman" w:hAnsi="Times New Roman" w:ascii="Times New Roman"/>
          <w:sz w:val="24"/>
          <w:szCs w:val="24"/>
          <w:lang w:eastAsia="hr-HR"/>
        </w:rPr>
        <w:t>468</w:t>
      </w:r>
      <w:r w:rsidRPr="005D2327">
        <w:rPr>
          <w:rFonts w:eastAsia="Times New Roman" w:hAnsi="Times New Roman" w:ascii="Times New Roman"/>
          <w:sz w:val="24"/>
          <w:szCs w:val="24"/>
          <w:lang w:eastAsia="hr-HR"/>
        </w:rPr>
        <w:t>18 uplati iznos predujma od 1.000,00 kn u roku od 8 dana od dana dostave ovog rješenja.</w:t>
      </w:r>
    </w:p>
    <w:p w:rsidRDefault="00114EB4" w:rsidP="00114EB4" w:rsidR="00114EB4" w:rsidRPr="005D2327">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5D2327">
        <w:rPr>
          <w:rFonts w:eastAsia="Times New Roman" w:hAnsi="Times New Roman" w:ascii="Times New Roman"/>
          <w:sz w:val="24"/>
          <w:szCs w:val="24"/>
          <w:lang w:eastAsia="hr-HR"/>
        </w:rPr>
        <w:tab/>
        <w:t xml:space="preserve">2. Nalaže se direktoru dužnika </w:t>
      </w:r>
      <w:r w:rsidR="008A5465" w:rsidRPr="008A5465">
        <w:rPr>
          <w:rFonts w:eastAsia="Times New Roman" w:hAnsi="Times New Roman" w:ascii="Times New Roman"/>
          <w:color w:val="000000"/>
          <w:sz w:val="24"/>
          <w:szCs w:val="24"/>
        </w:rPr>
        <w:t>AUT AUT d.o.o., Varaždin, Matthewu Gabrielu Monteleoneu, Varaždin, Ive Vojnovića 26, OIB: 16229851319</w:t>
      </w:r>
      <w:r w:rsidR="008A5465">
        <w:rPr>
          <w:rFonts w:eastAsia="Times New Roman" w:hAnsi="Times New Roman" w:ascii="Times New Roman"/>
          <w:color w:val="000000"/>
          <w:sz w:val="24"/>
          <w:szCs w:val="24"/>
        </w:rPr>
        <w:t xml:space="preserve"> </w:t>
      </w:r>
      <w:r w:rsidRPr="005D2327">
        <w:rPr>
          <w:rFonts w:eastAsia="Times New Roman" w:hAnsi="Times New Roman" w:ascii="Times New Roman"/>
          <w:sz w:val="24"/>
          <w:szCs w:val="24"/>
          <w:lang w:eastAsia="hr-HR"/>
        </w:rPr>
        <w:t>da na žiro-račun ovog suda broj: HR40 23900011300002754 p</w:t>
      </w:r>
      <w:r w:rsidRPr="005D2327">
        <w:rPr>
          <w:rFonts w:eastAsia="Times New Roman" w:hAnsi="Times New Roman" w:ascii="Times New Roman"/>
          <w:bCs/>
          <w:sz w:val="24"/>
          <w:szCs w:val="24"/>
          <w:lang w:eastAsia="hr-HR"/>
        </w:rPr>
        <w:t>oziv na broj odobrenja:</w:t>
      </w:r>
      <w:r w:rsidRPr="005D2327">
        <w:rPr>
          <w:rFonts w:eastAsia="Times New Roman" w:hAnsi="Times New Roman" w:ascii="Times New Roman"/>
          <w:sz w:val="24"/>
          <w:szCs w:val="24"/>
          <w:lang w:eastAsia="hr-HR"/>
        </w:rPr>
        <w:t>  220</w:t>
      </w:r>
      <w:r w:rsidR="00D17896">
        <w:rPr>
          <w:rFonts w:eastAsia="Times New Roman" w:hAnsi="Times New Roman" w:ascii="Times New Roman"/>
          <w:sz w:val="24"/>
          <w:szCs w:val="24"/>
          <w:lang w:eastAsia="hr-HR"/>
        </w:rPr>
        <w:t>4</w:t>
      </w:r>
      <w:r w:rsidR="008A5465">
        <w:rPr>
          <w:rFonts w:eastAsia="Times New Roman" w:hAnsi="Times New Roman" w:ascii="Times New Roman"/>
          <w:sz w:val="24"/>
          <w:szCs w:val="24"/>
          <w:lang w:eastAsia="hr-HR"/>
        </w:rPr>
        <w:t>68</w:t>
      </w:r>
      <w:r w:rsidRPr="005D2327">
        <w:rPr>
          <w:rFonts w:eastAsia="Times New Roman" w:hAnsi="Times New Roman" w:ascii="Times New Roman"/>
          <w:sz w:val="24"/>
          <w:szCs w:val="24"/>
          <w:lang w:eastAsia="hr-HR"/>
        </w:rPr>
        <w:t xml:space="preserve">18 uplati iznos predujma za namirenje troškova stečajnog postupka u iznosu od </w:t>
      </w:r>
      <w:r w:rsidR="00D17896">
        <w:rPr>
          <w:rFonts w:eastAsia="Times New Roman" w:hAnsi="Times New Roman" w:ascii="Times New Roman"/>
          <w:sz w:val="24"/>
          <w:szCs w:val="24"/>
          <w:lang w:eastAsia="hr-HR"/>
        </w:rPr>
        <w:t>2.650</w:t>
      </w:r>
      <w:r w:rsidR="004E117D">
        <w:rPr>
          <w:rFonts w:eastAsia="Times New Roman" w:hAnsi="Times New Roman" w:ascii="Times New Roman"/>
          <w:sz w:val="24"/>
          <w:szCs w:val="24"/>
          <w:lang w:eastAsia="hr-HR"/>
        </w:rPr>
        <w:t>,00</w:t>
      </w:r>
      <w:r w:rsidRPr="005D2327">
        <w:rPr>
          <w:rFonts w:eastAsia="Times New Roman" w:hAnsi="Times New Roman" w:ascii="Times New Roman"/>
          <w:sz w:val="24"/>
          <w:szCs w:val="24"/>
          <w:lang w:eastAsia="hr-HR"/>
        </w:rPr>
        <w:t xml:space="preserve"> kn, u roku od 8 dana od dana</w:t>
      </w:r>
      <w:r w:rsidRPr="00863B3B">
        <w:rPr>
          <w:rFonts w:eastAsia="Times New Roman" w:hAnsi="Times New Roman" w:ascii="Times New Roman"/>
          <w:sz w:val="24"/>
          <w:szCs w:val="24"/>
          <w:lang w:eastAsia="hr-HR"/>
        </w:rPr>
        <w:t xml:space="preserve"> </w:t>
      </w:r>
      <w:r w:rsidRPr="009429C6">
        <w:rPr>
          <w:rFonts w:eastAsia="Times New Roman" w:hAnsi="Times New Roman" w:ascii="Times New Roman"/>
          <w:sz w:val="24"/>
          <w:szCs w:val="24"/>
          <w:lang w:eastAsia="hr-HR"/>
        </w:rPr>
        <w:t xml:space="preserve">dostave ovog </w:t>
      </w:r>
      <w:r w:rsidRPr="00114EB4">
        <w:rPr>
          <w:rFonts w:eastAsia="Times New Roman" w:hAnsi="Times New Roman" w:ascii="Times New Roman"/>
          <w:sz w:val="24"/>
          <w:szCs w:val="24"/>
          <w:lang w:eastAsia="hr-HR"/>
        </w:rPr>
        <w:t>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3. Ako direktor dužnika</w:t>
      </w:r>
      <w:r w:rsidR="008A5465">
        <w:rPr>
          <w:rFonts w:eastAsia="Times New Roman" w:hAnsi="Times New Roman" w:ascii="Times New Roman"/>
          <w:color w:val="000000"/>
          <w:sz w:val="24"/>
          <w:szCs w:val="24"/>
        </w:rPr>
        <w:t xml:space="preserve"> </w:t>
      </w:r>
      <w:r w:rsidR="008A5465" w:rsidRPr="008A5465">
        <w:rPr>
          <w:rFonts w:eastAsia="Times New Roman" w:hAnsi="Times New Roman" w:ascii="Times New Roman"/>
          <w:sz w:val="24"/>
          <w:szCs w:val="24"/>
          <w:lang w:eastAsia="hr-HR"/>
        </w:rPr>
        <w:t>Matthew Gabriel Monteleone, Varaždin, Ive Vojnovića 26, OIB: 16229851319</w:t>
      </w:r>
      <w:r w:rsidR="00D17896">
        <w:rPr>
          <w:rFonts w:eastAsia="Times New Roman" w:hAnsi="Times New Roman" w:ascii="Times New Roman"/>
          <w:sz w:val="24"/>
          <w:szCs w:val="24"/>
        </w:rPr>
        <w:t xml:space="preserve"> </w:t>
      </w:r>
      <w:r w:rsidRPr="00114EB4">
        <w:rPr>
          <w:rFonts w:eastAsia="Times New Roman" w:hAnsi="Times New Roman" w:ascii="Times New Roman"/>
          <w:sz w:val="24"/>
          <w:szCs w:val="24"/>
          <w:lang w:eastAsia="hr-HR"/>
        </w:rPr>
        <w:t>ne plati predujam u propisanom roku, na odgovarajući način, primijenit će se pravila o prisilnoj naplati novčane kazne u parničnom postupku.</w:t>
      </w:r>
    </w:p>
    <w:p w:rsidRDefault="00114EB4" w:rsidP="00114EB4" w:rsid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Obrazloženje</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8A5465" w:rsidP="008A5465" w:rsidR="008A5465" w:rsidRPr="008A5465">
      <w:pPr>
        <w:spacing w:lineRule="auto" w:line="240" w:after="0"/>
        <w:jc w:val="both"/>
        <w:rPr>
          <w:rFonts w:eastAsia="Times New Roman" w:hAnsi="Times New Roman" w:ascii="Times New Roman"/>
          <w:sz w:val="24"/>
          <w:szCs w:val="24"/>
          <w:lang w:eastAsia="hr-HR"/>
        </w:rPr>
      </w:pPr>
      <w:r w:rsidRPr="008A5465">
        <w:rPr>
          <w:rFonts w:eastAsia="Times New Roman" w:hAnsi="Times New Roman" w:ascii="Times New Roman"/>
          <w:sz w:val="24"/>
          <w:szCs w:val="24"/>
          <w:lang w:eastAsia="hr-HR"/>
        </w:rPr>
        <w:tab/>
        <w:t>Predlagatelj Republika Hrvatska, Ministarstvo financija, Porezna uprava, Područni ured Varaždin, zastupanog po Županijskom državnom odvjetništvu u Varaždinu podnio je prijedlog za otvaranje stečajnog postupka nad dužnikom u povodu zahtjeva Financijske agencije za provedbom skraćenog stečajnog postupka.</w:t>
      </w:r>
    </w:p>
    <w:p w:rsidRDefault="008A5465" w:rsidP="008A5465" w:rsidR="008A5465" w:rsidRPr="008A5465">
      <w:pPr>
        <w:spacing w:lineRule="auto" w:line="240" w:after="0"/>
        <w:jc w:val="both"/>
        <w:rPr>
          <w:rFonts w:eastAsia="Times New Roman" w:hAnsi="Times New Roman" w:ascii="Times New Roman"/>
          <w:sz w:val="24"/>
          <w:szCs w:val="24"/>
          <w:lang w:eastAsia="hr-HR"/>
        </w:rPr>
      </w:pPr>
    </w:p>
    <w:p w:rsidRDefault="008A5465" w:rsidP="00114EB4" w:rsidR="00AB56D8">
      <w:pPr>
        <w:spacing w:lineRule="auto" w:line="240" w:after="0"/>
        <w:jc w:val="both"/>
        <w:rPr>
          <w:rFonts w:eastAsia="Times New Roman" w:hAnsi="Times New Roman" w:ascii="Times New Roman"/>
          <w:sz w:val="24"/>
          <w:szCs w:val="24"/>
          <w:lang w:eastAsia="hr-HR"/>
        </w:rPr>
      </w:pPr>
      <w:r w:rsidRPr="008A5465">
        <w:rPr>
          <w:rFonts w:eastAsia="Times New Roman" w:hAnsi="Times New Roman" w:ascii="Times New Roman"/>
          <w:sz w:val="24"/>
          <w:szCs w:val="24"/>
          <w:lang w:eastAsia="hr-HR"/>
        </w:rPr>
        <w:tab/>
        <w:t xml:space="preserve">Iz zahtjeva za provedbu skraćenog stečajnog postupka Financijske agencije pak je vidljivo da dužnik na dan </w:t>
      </w:r>
      <w:r>
        <w:rPr>
          <w:rFonts w:eastAsia="Times New Roman" w:hAnsi="Times New Roman" w:ascii="Times New Roman"/>
          <w:sz w:val="24"/>
          <w:szCs w:val="24"/>
          <w:lang w:eastAsia="hr-HR"/>
        </w:rPr>
        <w:t>25</w:t>
      </w:r>
      <w:r w:rsidRPr="008A5465">
        <w:rPr>
          <w:rFonts w:eastAsia="Times New Roman" w:hAnsi="Times New Roman" w:ascii="Times New Roman"/>
          <w:sz w:val="24"/>
          <w:szCs w:val="24"/>
          <w:lang w:eastAsia="hr-HR"/>
        </w:rPr>
        <w:t xml:space="preserve">. rujna 2018. u Očevidniku  redoslijeda osnova za plaćanje ima evidentirane neizvršene osnove za plaćanje u neprekinutom razdoblju od 120 dana u ukupnom iznosu od </w:t>
      </w:r>
      <w:r>
        <w:rPr>
          <w:rFonts w:eastAsia="Times New Roman" w:hAnsi="Times New Roman" w:ascii="Times New Roman"/>
          <w:sz w:val="24"/>
          <w:szCs w:val="24"/>
          <w:lang w:eastAsia="hr-HR"/>
        </w:rPr>
        <w:t>121.743,27</w:t>
      </w:r>
      <w:r w:rsidRPr="008A5465">
        <w:rPr>
          <w:rFonts w:eastAsia="Times New Roman" w:hAnsi="Times New Roman" w:ascii="Times New Roman"/>
          <w:sz w:val="24"/>
          <w:szCs w:val="24"/>
          <w:lang w:eastAsia="hr-HR"/>
        </w:rPr>
        <w:t xml:space="preserve"> kn.</w:t>
      </w: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lastRenderedPageBreak/>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Odredbom čl. 114. st. 3. SZ-a propisano je da Financijska agencija nije dužna platiti predujmove iz čl. 114. SZ-a, ako je podnijela prijedlog za otvaranje stečajnoga postupka u skladu s </w:t>
      </w:r>
      <w:r w:rsidR="00EC44F9">
        <w:rPr>
          <w:rFonts w:eastAsia="Times New Roman" w:hAnsi="Times New Roman" w:ascii="Times New Roman"/>
          <w:sz w:val="24"/>
          <w:szCs w:val="24"/>
          <w:lang w:eastAsia="hr-HR"/>
        </w:rPr>
        <w:t>čl.</w:t>
      </w:r>
      <w:r w:rsidRPr="00114EB4">
        <w:rPr>
          <w:rFonts w:eastAsia="Times New Roman" w:hAnsi="Times New Roman" w:ascii="Times New Roman"/>
          <w:sz w:val="24"/>
          <w:szCs w:val="24"/>
          <w:lang w:eastAsia="hr-HR"/>
        </w:rPr>
        <w:t xml:space="preserve"> 110. </w:t>
      </w:r>
      <w:r w:rsidR="00EC44F9">
        <w:rPr>
          <w:rFonts w:eastAsia="Times New Roman" w:hAnsi="Times New Roman" w:ascii="Times New Roman"/>
          <w:sz w:val="24"/>
          <w:szCs w:val="24"/>
          <w:lang w:eastAsia="hr-HR"/>
        </w:rPr>
        <w:t>st.</w:t>
      </w:r>
      <w:r w:rsidRPr="00114EB4">
        <w:rPr>
          <w:rFonts w:eastAsia="Times New Roman" w:hAnsi="Times New Roman" w:ascii="Times New Roman"/>
          <w:sz w:val="24"/>
          <w:szCs w:val="24"/>
          <w:lang w:eastAsia="hr-HR"/>
        </w:rPr>
        <w:t xml:space="preserve"> 1. ovoga Zakona.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ab/>
        <w:t>Temeljem odredbe čl.</w:t>
      </w:r>
      <w:r>
        <w:rPr>
          <w:rFonts w:eastAsia="Times New Roman" w:hAnsi="Times New Roman" w:ascii="Times New Roman"/>
          <w:sz w:val="24"/>
          <w:szCs w:val="24"/>
          <w:lang w:eastAsia="hr-HR"/>
        </w:rPr>
        <w:t xml:space="preserve"> 113. st. 1. </w:t>
      </w:r>
      <w:r w:rsidRPr="00114EB4">
        <w:rPr>
          <w:rFonts w:eastAsia="Times New Roman" w:hAnsi="Times New Roman" w:ascii="Times New Roman"/>
          <w:sz w:val="24"/>
          <w:szCs w:val="24"/>
          <w:lang w:eastAsia="hr-HR"/>
        </w:rPr>
        <w:t>SZ</w:t>
      </w:r>
      <w:r w:rsidR="009429C6">
        <w:rPr>
          <w:rFonts w:eastAsia="Times New Roman" w:hAnsi="Times New Roman" w:ascii="Times New Roman"/>
          <w:sz w:val="24"/>
          <w:szCs w:val="24"/>
          <w:lang w:eastAsia="hr-HR"/>
        </w:rPr>
        <w:t>-a</w:t>
      </w:r>
      <w:r w:rsidRPr="00114EB4">
        <w:rPr>
          <w:rFonts w:eastAsia="Times New Roman" w:hAnsi="Times New Roman" w:ascii="Times New Roman"/>
          <w:sz w:val="24"/>
          <w:szCs w:val="24"/>
          <w:lang w:eastAsia="hr-HR"/>
        </w:rPr>
        <w:t xml:space="preserve"> a</w:t>
      </w:r>
      <w:r w:rsidRPr="00114EB4">
        <w:rPr>
          <w:rFonts w:hAnsi="Times New Roman" w:ascii="Times New Roman"/>
          <w:sz w:val="24"/>
          <w:szCs w:val="24"/>
        </w:rPr>
        <w:t xml:space="preserve">ko osobe iz </w:t>
      </w:r>
      <w:r w:rsidR="00EC44F9">
        <w:rPr>
          <w:rFonts w:hAnsi="Times New Roman" w:ascii="Times New Roman"/>
          <w:sz w:val="24"/>
          <w:szCs w:val="24"/>
        </w:rPr>
        <w:t>čl.</w:t>
      </w:r>
      <w:r w:rsidRPr="00114EB4">
        <w:rPr>
          <w:rFonts w:hAnsi="Times New Roman" w:ascii="Times New Roman"/>
          <w:sz w:val="24"/>
          <w:szCs w:val="24"/>
        </w:rPr>
        <w:t xml:space="preserve"> 110. </w:t>
      </w:r>
      <w:r w:rsidR="00EC44F9">
        <w:rPr>
          <w:rFonts w:hAnsi="Times New Roman" w:ascii="Times New Roman"/>
          <w:sz w:val="24"/>
          <w:szCs w:val="24"/>
        </w:rPr>
        <w:t>st.</w:t>
      </w:r>
      <w:r w:rsidRPr="00114EB4">
        <w:rPr>
          <w:rFonts w:hAnsi="Times New Roman" w:ascii="Times New Roman"/>
          <w:sz w:val="24"/>
          <w:szCs w:val="24"/>
        </w:rPr>
        <w:t xml:space="preserve"> 2. ovoga Zakona ne podnesu prijedlog za otvaranje stečajnoga postupka u propisanom roku, sud će im po službenoj dužnosti u slučajevima iz </w:t>
      </w:r>
      <w:r w:rsidR="00EC44F9">
        <w:rPr>
          <w:rFonts w:hAnsi="Times New Roman" w:ascii="Times New Roman"/>
          <w:sz w:val="24"/>
          <w:szCs w:val="24"/>
        </w:rPr>
        <w:t>čl.</w:t>
      </w:r>
      <w:r w:rsidRPr="00114EB4">
        <w:rPr>
          <w:rFonts w:hAnsi="Times New Roman" w:ascii="Times New Roman"/>
          <w:sz w:val="24"/>
          <w:szCs w:val="24"/>
        </w:rPr>
        <w:t xml:space="preserve"> 114. </w:t>
      </w:r>
      <w:r w:rsidR="00EC44F9">
        <w:rPr>
          <w:rFonts w:hAnsi="Times New Roman" w:ascii="Times New Roman"/>
          <w:sz w:val="24"/>
          <w:szCs w:val="24"/>
        </w:rPr>
        <w:t>st.</w:t>
      </w:r>
      <w:r w:rsidRPr="00114EB4">
        <w:rPr>
          <w:rFonts w:hAnsi="Times New Roman" w:ascii="Times New Roman"/>
          <w:sz w:val="24"/>
          <w:szCs w:val="24"/>
        </w:rPr>
        <w:t xml:space="preserve"> 3. ovoga Zakona naložiti plaćanje predujma za namirenje troškova stečajnoga postupka u roku od osam dana.</w:t>
      </w:r>
    </w:p>
    <w:p w:rsidRDefault="00114EB4" w:rsidP="00114EB4" w:rsidR="00114EB4" w:rsidRPr="009429C6">
      <w:pPr>
        <w:spacing w:lineRule="auto" w:line="240" w:after="0"/>
        <w:jc w:val="both"/>
        <w:rPr>
          <w:rFonts w:eastAsia="Times New Roman" w:hAnsi="Times New Roman" w:ascii="Times New Roman"/>
          <w:sz w:val="24"/>
          <w:szCs w:val="24"/>
          <w:lang w:eastAsia="hr-HR"/>
        </w:rPr>
      </w:pPr>
    </w:p>
    <w:p w:rsidRDefault="00114EB4" w:rsidP="00114EB4" w:rsidR="00114EB4">
      <w:pPr>
        <w:spacing w:lineRule="auto" w:line="240" w:after="0"/>
        <w:ind w:firstLine="708"/>
        <w:jc w:val="both"/>
        <w:rPr>
          <w:rFonts w:eastAsia="Times New Roman" w:hAnsi="Times New Roman" w:ascii="Times New Roman"/>
          <w:sz w:val="24"/>
          <w:szCs w:val="24"/>
          <w:lang w:eastAsia="hr-HR"/>
        </w:rPr>
      </w:pPr>
      <w:r w:rsidRPr="009429C6">
        <w:rPr>
          <w:rFonts w:eastAsia="Times New Roman" w:hAnsi="Times New Roman" w:ascii="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EC44F9" w:rsidP="00114EB4" w:rsidR="00EC44F9">
      <w:pPr>
        <w:spacing w:lineRule="auto" w:line="240" w:after="0"/>
        <w:ind w:firstLine="708"/>
        <w:jc w:val="both"/>
        <w:rPr>
          <w:rFonts w:eastAsia="Times New Roman" w:hAnsi="Times New Roman" w:ascii="Times New Roman"/>
          <w:sz w:val="24"/>
          <w:szCs w:val="24"/>
          <w:lang w:eastAsia="hr-HR"/>
        </w:rPr>
      </w:pPr>
    </w:p>
    <w:p w:rsidRDefault="00EC44F9" w:rsidP="00114EB4" w:rsidR="00EC44F9" w:rsidRPr="009429C6">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Iz predmetnog prijedloga za otvaranje stečajnog postupka vidljivo je da je Financijska agencija u smislu čl. 112. SZ-a na ime predujma za namirenje troškova stečajnog postupka zaplijenila novčana sredstva dužnika u iznosu od </w:t>
      </w:r>
      <w:r w:rsidR="00D17896">
        <w:rPr>
          <w:rFonts w:eastAsia="Times New Roman" w:hAnsi="Times New Roman" w:ascii="Times New Roman"/>
          <w:sz w:val="24"/>
          <w:szCs w:val="24"/>
          <w:lang w:eastAsia="hr-HR"/>
        </w:rPr>
        <w:t>5.000</w:t>
      </w:r>
      <w:r w:rsidR="004E117D">
        <w:rPr>
          <w:rFonts w:eastAsia="Times New Roman" w:hAnsi="Times New Roman" w:ascii="Times New Roman"/>
          <w:sz w:val="24"/>
          <w:szCs w:val="24"/>
          <w:lang w:eastAsia="hr-HR"/>
        </w:rPr>
        <w:t>,00</w:t>
      </w:r>
      <w:r>
        <w:rPr>
          <w:rFonts w:eastAsia="Times New Roman" w:hAnsi="Times New Roman" w:ascii="Times New Roman"/>
          <w:sz w:val="24"/>
          <w:szCs w:val="24"/>
          <w:lang w:eastAsia="hr-HR"/>
        </w:rPr>
        <w:t xml:space="preserve"> kn. Posljedično tome sukladno čl. 114. st. 2. SZ-a umanjena je za</w:t>
      </w:r>
      <w:r w:rsidR="004E117D">
        <w:rPr>
          <w:rFonts w:eastAsia="Times New Roman" w:hAnsi="Times New Roman" w:ascii="Times New Roman"/>
          <w:sz w:val="24"/>
          <w:szCs w:val="24"/>
          <w:lang w:eastAsia="hr-HR"/>
        </w:rPr>
        <w:t xml:space="preserve"> navedeni iznos obveza direktora</w:t>
      </w:r>
      <w:r>
        <w:rPr>
          <w:rFonts w:eastAsia="Times New Roman" w:hAnsi="Times New Roman" w:ascii="Times New Roman"/>
          <w:sz w:val="24"/>
          <w:szCs w:val="24"/>
          <w:lang w:eastAsia="hr-HR"/>
        </w:rPr>
        <w:t xml:space="preserve"> dužnika na plaćanje trošk</w:t>
      </w:r>
      <w:r w:rsidR="004E117D">
        <w:rPr>
          <w:rFonts w:eastAsia="Times New Roman" w:hAnsi="Times New Roman" w:ascii="Times New Roman"/>
          <w:sz w:val="24"/>
          <w:szCs w:val="24"/>
          <w:lang w:eastAsia="hr-HR"/>
        </w:rPr>
        <w:t>ova postupka, odnosno direktoru</w:t>
      </w:r>
      <w:r>
        <w:rPr>
          <w:rFonts w:eastAsia="Times New Roman" w:hAnsi="Times New Roman" w:ascii="Times New Roman"/>
          <w:sz w:val="24"/>
          <w:szCs w:val="24"/>
          <w:lang w:eastAsia="hr-HR"/>
        </w:rPr>
        <w:t xml:space="preserve"> je naložena platež iznosa od </w:t>
      </w:r>
      <w:r w:rsidR="00D17896">
        <w:rPr>
          <w:rFonts w:eastAsia="Times New Roman" w:hAnsi="Times New Roman" w:ascii="Times New Roman"/>
          <w:sz w:val="24"/>
          <w:szCs w:val="24"/>
          <w:lang w:eastAsia="hr-HR"/>
        </w:rPr>
        <w:t>2.650</w:t>
      </w:r>
      <w:r w:rsidR="004E117D">
        <w:rPr>
          <w:rFonts w:eastAsia="Times New Roman" w:hAnsi="Times New Roman" w:ascii="Times New Roman"/>
          <w:sz w:val="24"/>
          <w:szCs w:val="24"/>
          <w:lang w:eastAsia="hr-HR"/>
        </w:rPr>
        <w:t>,00</w:t>
      </w:r>
      <w:r>
        <w:rPr>
          <w:rFonts w:eastAsia="Times New Roman" w:hAnsi="Times New Roman" w:ascii="Times New Roman"/>
          <w:sz w:val="24"/>
          <w:szCs w:val="24"/>
          <w:lang w:eastAsia="hr-HR"/>
        </w:rPr>
        <w:t xml:space="preserve"> kn.</w:t>
      </w:r>
    </w:p>
    <w:p w:rsidRDefault="00114EB4" w:rsidP="00114EB4" w:rsidR="00114EB4" w:rsidRPr="00114EB4">
      <w:pPr>
        <w:spacing w:lineRule="auto" w:line="240" w:after="0"/>
        <w:jc w:val="both"/>
        <w:rPr>
          <w:rFonts w:hAnsi="Times New Roman" w:ascii="Times New Roman"/>
          <w:sz w:val="24"/>
          <w:szCs w:val="24"/>
        </w:rPr>
      </w:pPr>
    </w:p>
    <w:p w:rsidRDefault="00114EB4" w:rsidP="00114EB4" w:rsidR="00114EB4" w:rsidRPr="00800A21">
      <w:pPr>
        <w:spacing w:lineRule="auto" w:line="240" w:after="0"/>
        <w:jc w:val="center"/>
        <w:rPr>
          <w:rFonts w:eastAsia="Times New Roman" w:hAnsi="Times New Roman" w:ascii="Times New Roman"/>
          <w:sz w:val="24"/>
          <w:szCs w:val="24"/>
          <w:lang w:eastAsia="hr-HR"/>
        </w:rPr>
      </w:pPr>
      <w:r w:rsidRPr="00800A21">
        <w:rPr>
          <w:rFonts w:eastAsia="Times New Roman" w:hAnsi="Times New Roman" w:ascii="Times New Roman"/>
          <w:sz w:val="24"/>
          <w:szCs w:val="24"/>
          <w:lang w:eastAsia="hr-HR"/>
        </w:rPr>
        <w:t xml:space="preserve">U Varaždinu </w:t>
      </w:r>
      <w:r w:rsidR="008A5465">
        <w:rPr>
          <w:rFonts w:eastAsia="Times New Roman" w:hAnsi="Times New Roman" w:ascii="Times New Roman"/>
          <w:sz w:val="24"/>
          <w:szCs w:val="24"/>
          <w:lang w:eastAsia="hr-HR"/>
        </w:rPr>
        <w:t>20</w:t>
      </w:r>
      <w:r w:rsidRPr="00800A21">
        <w:rPr>
          <w:rFonts w:eastAsia="Times New Roman" w:hAnsi="Times New Roman" w:ascii="Times New Roman"/>
          <w:sz w:val="24"/>
          <w:szCs w:val="24"/>
          <w:lang w:eastAsia="hr-HR"/>
        </w:rPr>
        <w:t xml:space="preserve">. </w:t>
      </w:r>
      <w:r w:rsidR="008A5465">
        <w:rPr>
          <w:rFonts w:eastAsia="Times New Roman" w:hAnsi="Times New Roman" w:ascii="Times New Roman"/>
          <w:sz w:val="24"/>
          <w:szCs w:val="24"/>
          <w:lang w:eastAsia="hr-HR"/>
        </w:rPr>
        <w:t>prosinca</w:t>
      </w:r>
      <w:r w:rsidRPr="00800A21">
        <w:rPr>
          <w:rFonts w:eastAsia="Times New Roman" w:hAnsi="Times New Roman" w:ascii="Times New Roman"/>
          <w:sz w:val="24"/>
          <w:szCs w:val="24"/>
          <w:lang w:eastAsia="hr-HR"/>
        </w:rPr>
        <w:t xml:space="preserve"> 2018. </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Sudac</w:t>
      </w:r>
      <w:r w:rsidR="000069E3">
        <w:rPr>
          <w:rFonts w:eastAsia="Times New Roman" w:hAnsi="Times New Roman" w:ascii="Times New Roman"/>
          <w:sz w:val="24"/>
          <w:szCs w:val="24"/>
          <w:lang w:eastAsia="hr-HR"/>
        </w:rPr>
        <w:t>:</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t xml:space="preserve">              Denis Krnjak, v.r. </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left="43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Za točnost otpravka-ovlašteni službenik: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  </w:t>
      </w:r>
    </w:p>
    <w:p w:rsidRDefault="00114EB4" w:rsidP="00114EB4" w:rsidR="00EF6EA9">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p>
    <w:p w:rsidRDefault="00EF6EA9" w:rsidP="00114EB4" w:rsidR="00114EB4" w:rsidRP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00114EB4">
        <w:rPr>
          <w:rFonts w:eastAsia="Times New Roman" w:hAnsi="Times New Roman" w:ascii="Times New Roman"/>
          <w:sz w:val="24"/>
          <w:szCs w:val="24"/>
          <w:lang w:eastAsia="hr-HR"/>
        </w:rPr>
        <w:t>Uputa o pravnom lijeku:</w:t>
      </w:r>
    </w:p>
    <w:p w:rsidRDefault="00AB56D8" w:rsidP="00AB56D8" w:rsidR="00AB56D8">
      <w:pPr>
        <w:spacing w:lineRule="auto" w:line="240" w:after="0"/>
        <w:ind w:firstLine="708"/>
        <w:jc w:val="both"/>
        <w:rPr>
          <w:rFonts w:eastAsia="Times New Roman" w:hAnsi="Times New Roman" w:ascii="Times New Roman"/>
          <w:sz w:val="24"/>
          <w:szCs w:val="24"/>
          <w:lang w:eastAsia="hr-HR"/>
        </w:rPr>
      </w:pPr>
      <w:r w:rsidRPr="00AB56D8">
        <w:rPr>
          <w:rFonts w:eastAsia="Times New Roman" w:hAnsi="Times New Roman" w:ascii="Times New Roman"/>
          <w:sz w:val="24"/>
          <w:szCs w:val="24"/>
          <w:lang w:eastAsia="hr-HR"/>
        </w:rPr>
        <w:t>Protiv ovoga rješenja može se podnijeti žalba u roku od osam dana, a nakon isteka osam dana od njegove objave na e-Oglasnoj ploči suda, pisano u četiri primjerka, putem ovoga suda, o kojoj odlučuje Visoki trgovački sud Republike Hrvatske.</w:t>
      </w:r>
    </w:p>
    <w:p w:rsidRDefault="00AB56D8" w:rsidP="00AB56D8" w:rsidR="00AB56D8" w:rsidRPr="00AB56D8">
      <w:pPr>
        <w:spacing w:lineRule="auto" w:line="240" w:after="0"/>
        <w:ind w:firstLine="708"/>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DNA: </w:t>
      </w:r>
    </w:p>
    <w:p w:rsidRDefault="00AF5E3C" w:rsidP="00114EB4" w:rsid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direktor dužnika:</w:t>
      </w:r>
      <w:r w:rsidR="00114EB4" w:rsidRPr="00114EB4">
        <w:rPr>
          <w:rFonts w:eastAsia="Times New Roman" w:hAnsi="Times New Roman" w:ascii="Times New Roman"/>
          <w:sz w:val="24"/>
          <w:szCs w:val="24"/>
          <w:lang w:eastAsia="hr-HR"/>
        </w:rPr>
        <w:t xml:space="preserve"> </w:t>
      </w:r>
      <w:r w:rsidRPr="00AF5E3C">
        <w:rPr>
          <w:rFonts w:eastAsia="Times New Roman" w:hAnsi="Times New Roman" w:ascii="Times New Roman"/>
          <w:sz w:val="24"/>
          <w:szCs w:val="24"/>
          <w:lang w:eastAsia="hr-HR"/>
        </w:rPr>
        <w:t xml:space="preserve"> </w:t>
      </w:r>
      <w:r w:rsidR="0051482D" w:rsidRPr="0051482D">
        <w:rPr>
          <w:rFonts w:eastAsia="Times New Roman" w:hAnsi="Times New Roman" w:ascii="Times New Roman"/>
          <w:color w:val="000000"/>
          <w:sz w:val="24"/>
          <w:szCs w:val="24"/>
        </w:rPr>
        <w:t xml:space="preserve"> </w:t>
      </w:r>
      <w:r w:rsidR="008A5465" w:rsidRPr="008A5465">
        <w:rPr>
          <w:rFonts w:eastAsia="Times New Roman" w:hAnsi="Times New Roman" w:ascii="Times New Roman"/>
          <w:sz w:val="24"/>
          <w:szCs w:val="24"/>
          <w:lang w:eastAsia="hr-HR"/>
        </w:rPr>
        <w:t>Matthew Gabriel Monteleone, Varaždin, Ive Vojnovića 26</w:t>
      </w:r>
    </w:p>
    <w:p w:rsidRDefault="00114EB4" w:rsidP="0009785E" w:rsidR="00DF6C31" w:rsidRPr="0009785E">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 e-</w:t>
      </w:r>
      <w:r>
        <w:rPr>
          <w:rFonts w:eastAsia="Times New Roman" w:hAnsi="Times New Roman" w:ascii="Times New Roman"/>
          <w:sz w:val="24"/>
          <w:szCs w:val="24"/>
          <w:lang w:eastAsia="hr-HR"/>
        </w:rPr>
        <w:t>O</w:t>
      </w:r>
      <w:r w:rsidRPr="00114EB4">
        <w:rPr>
          <w:rFonts w:eastAsia="Times New Roman" w:hAnsi="Times New Roman" w:ascii="Times New Roman"/>
          <w:sz w:val="24"/>
          <w:szCs w:val="24"/>
          <w:lang w:eastAsia="hr-HR"/>
        </w:rPr>
        <w:t>glasna ploča</w:t>
      </w:r>
    </w:p>
    <w:sectPr w:rsidSect="00C4394D" w:rsidR="00DF6C31" w:rsidRPr="0009785E">
      <w:headerReference w:type="defaul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C4394D" w:rsidRPr="00C4394D">
      <w:rPr>
        <w:rFonts w:hAnsi="Times New Roman" w:ascii="Times New Roman"/>
        <w:bCs/>
        <w:noProof/>
        <w:sz w:val="24"/>
        <w:szCs w:val="24"/>
      </w:rPr>
      <w:t>Poslovni broj: 10 St-468/2018-4</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C4394D">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5">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5"/>
  </w:num>
  <w:num w:numId="2">
    <w:abstractNumId w:val="6"/>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9E3"/>
    <w:rsid w:val="000070EB"/>
    <w:rsid w:val="000166AD"/>
    <w:rsid w:val="0004207D"/>
    <w:rsid w:val="00087C43"/>
    <w:rsid w:val="0009785E"/>
    <w:rsid w:val="000B7AC1"/>
    <w:rsid w:val="000D36A2"/>
    <w:rsid w:val="00100133"/>
    <w:rsid w:val="001139DB"/>
    <w:rsid w:val="00114EB4"/>
    <w:rsid w:val="00166DE1"/>
    <w:rsid w:val="00194888"/>
    <w:rsid w:val="001F6DF0"/>
    <w:rsid w:val="002322F7"/>
    <w:rsid w:val="00237FCE"/>
    <w:rsid w:val="002473A7"/>
    <w:rsid w:val="00264BC5"/>
    <w:rsid w:val="00271C61"/>
    <w:rsid w:val="002971D6"/>
    <w:rsid w:val="002D2FC4"/>
    <w:rsid w:val="002E3DDB"/>
    <w:rsid w:val="002F61DE"/>
    <w:rsid w:val="003313CC"/>
    <w:rsid w:val="00340399"/>
    <w:rsid w:val="00341823"/>
    <w:rsid w:val="00342CFC"/>
    <w:rsid w:val="00345212"/>
    <w:rsid w:val="00365B13"/>
    <w:rsid w:val="00367E59"/>
    <w:rsid w:val="00385BF0"/>
    <w:rsid w:val="00394A8C"/>
    <w:rsid w:val="003A4477"/>
    <w:rsid w:val="00441D2F"/>
    <w:rsid w:val="00450291"/>
    <w:rsid w:val="0049749B"/>
    <w:rsid w:val="004A0BD1"/>
    <w:rsid w:val="004A29AB"/>
    <w:rsid w:val="004D5A58"/>
    <w:rsid w:val="004E117D"/>
    <w:rsid w:val="004E1C60"/>
    <w:rsid w:val="00501147"/>
    <w:rsid w:val="00513553"/>
    <w:rsid w:val="00514316"/>
    <w:rsid w:val="0051482D"/>
    <w:rsid w:val="005171C0"/>
    <w:rsid w:val="00590343"/>
    <w:rsid w:val="005A7CD5"/>
    <w:rsid w:val="005D2327"/>
    <w:rsid w:val="005E1D89"/>
    <w:rsid w:val="005F633B"/>
    <w:rsid w:val="00685195"/>
    <w:rsid w:val="006F7BE7"/>
    <w:rsid w:val="00704DC4"/>
    <w:rsid w:val="00741600"/>
    <w:rsid w:val="00757A30"/>
    <w:rsid w:val="007802E2"/>
    <w:rsid w:val="0078483D"/>
    <w:rsid w:val="0078776D"/>
    <w:rsid w:val="007A409A"/>
    <w:rsid w:val="007B18F5"/>
    <w:rsid w:val="00800A21"/>
    <w:rsid w:val="00863B3B"/>
    <w:rsid w:val="008659E3"/>
    <w:rsid w:val="008A5465"/>
    <w:rsid w:val="008A6557"/>
    <w:rsid w:val="008C4EFB"/>
    <w:rsid w:val="008D05FD"/>
    <w:rsid w:val="00904044"/>
    <w:rsid w:val="00923028"/>
    <w:rsid w:val="0092437B"/>
    <w:rsid w:val="009429C6"/>
    <w:rsid w:val="00957093"/>
    <w:rsid w:val="0096157B"/>
    <w:rsid w:val="0096563D"/>
    <w:rsid w:val="00975368"/>
    <w:rsid w:val="00987F31"/>
    <w:rsid w:val="00994A3F"/>
    <w:rsid w:val="009F3041"/>
    <w:rsid w:val="00A31425"/>
    <w:rsid w:val="00A31587"/>
    <w:rsid w:val="00A65E60"/>
    <w:rsid w:val="00A948FF"/>
    <w:rsid w:val="00AA1295"/>
    <w:rsid w:val="00AB56D8"/>
    <w:rsid w:val="00AF28D9"/>
    <w:rsid w:val="00AF5E3C"/>
    <w:rsid w:val="00B00B9A"/>
    <w:rsid w:val="00B43087"/>
    <w:rsid w:val="00B43741"/>
    <w:rsid w:val="00B92B86"/>
    <w:rsid w:val="00BA37EC"/>
    <w:rsid w:val="00BB5A6E"/>
    <w:rsid w:val="00BC5568"/>
    <w:rsid w:val="00C039CC"/>
    <w:rsid w:val="00C26FC9"/>
    <w:rsid w:val="00C42AD6"/>
    <w:rsid w:val="00C4394D"/>
    <w:rsid w:val="00C470B6"/>
    <w:rsid w:val="00C50709"/>
    <w:rsid w:val="00CB0DAC"/>
    <w:rsid w:val="00CE3864"/>
    <w:rsid w:val="00D06C64"/>
    <w:rsid w:val="00D17896"/>
    <w:rsid w:val="00D228AD"/>
    <w:rsid w:val="00D43FE4"/>
    <w:rsid w:val="00D50D29"/>
    <w:rsid w:val="00D52050"/>
    <w:rsid w:val="00D67C83"/>
    <w:rsid w:val="00D94208"/>
    <w:rsid w:val="00DB5D1B"/>
    <w:rsid w:val="00DC66A8"/>
    <w:rsid w:val="00DC70E5"/>
    <w:rsid w:val="00DF6C31"/>
    <w:rsid w:val="00E3421D"/>
    <w:rsid w:val="00E349A5"/>
    <w:rsid w:val="00E95E7D"/>
    <w:rsid w:val="00E97599"/>
    <w:rsid w:val="00EC15A5"/>
    <w:rsid w:val="00EC2381"/>
    <w:rsid w:val="00EC44F9"/>
    <w:rsid w:val="00EF6EA9"/>
    <w:rsid w:val="00F12359"/>
    <w:rsid w:val="00F46F57"/>
    <w:rsid w:val="00F621D5"/>
    <w:rsid w:val="00F82CD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4394D"/>
    <w:rPr>
      <w:color w:val="808080"/>
      <w:bdr w:space="0" w:sz="0" w:color="auto" w:val="none"/>
      <w:shd w:fill="auto" w:color="auto" w:val="clear"/>
    </w:rPr>
  </w:style>
  <w:style w:customStyle="true" w:styleId="eSPISCCParagraphDefaultFont" w:type="character">
    <w:name w:val="eSPIS_CC_Paragraph Default Font"/>
    <w:basedOn w:val="Zadanifontodlomka"/>
    <w:rsid w:val="00C439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4394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439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4394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4394D"/>
    <w:rPr>
      <w:color w:val="808080"/>
      <w:bdr w:color="auto" w:space="0" w:sz="0" w:val="none"/>
      <w:shd w:color="auto" w:fill="auto" w:val="clear"/>
    </w:rPr>
  </w:style>
  <w:style w:customStyle="1" w:styleId="eSPISCCParagraphDefaultFont" w:type="character">
    <w:name w:val="eSPIS_CC_Paragraph Default Font"/>
    <w:basedOn w:val="Zadanifontodlomka"/>
    <w:rsid w:val="00C439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4394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439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4394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space="0" w:sz="0" w:color="auto" w:val="none"/>
        <w:left w:space="0" w:sz="0" w:color="auto" w:val="none"/>
        <w:bottom w:space="0" w:sz="0" w:color="auto" w:val="none"/>
        <w:right w:space="0" w:sz="0" w:color="auto" w:val="none"/>
      </w:divBdr>
    </w:div>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izvorni_sadrzaj>
    <derivirana_varijabla naziv="DomainObject.Predmet.Broj_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2018.</izvorni_sadrzaj>
    <derivirana_varijabla naziv="DomainObject.Predmet.DatumOsnivanja_1">20.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St-468/2018</izvorni_sadrzaj>
    <derivirana_varijabla naziv="DomainObject.Predmet.OznakaBroj_1">St-468/2018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 AUT društvo s ograničenom odgovornošću za trgovinu i usluge</izvorni_sadrzaj>
    <derivirana_varijabla naziv="DomainObject.Predmet.ProtustrankaFormated_1">  AUT AUT društvo s ograničenom odgovornošću za trgovinu i usluge</derivirana_varijabla>
  </DomainObject.Predmet.ProtustrankaFormated>
  <DomainObject.Predmet.ProtustrankaFormatedOIB>
    <izvorni_sadrzaj>  AUT AUT društvo s ograničenom odgovornošću za trgovinu i usluge, OIB 74606393416</izvorni_sadrzaj>
    <derivirana_varijabla naziv="DomainObject.Predmet.ProtustrankaFormatedOIB_1">  AUT AUT društvo s ograničenom odgovornošću za trgovinu i usluge, OIB 74606393416</derivirana_varijabla>
  </DomainObject.Predmet.ProtustrankaFormatedOIB>
  <DomainObject.Predmet.ProtustrankaFormatedWithAdress>
    <izvorni_sadrzaj> AUT AUT društvo s ograničenom odgovornošću za trgovinu i usluge, Šetalište Franje Tuđman 1, II kat, 42000 Varaždin</izvorni_sadrzaj>
    <derivirana_varijabla naziv="DomainObject.Predmet.ProtustrankaFormatedWithAdress_1"> AUT AUT društvo s ograničenom odgovornošću za trgovinu i usluge, Šetalište Franje Tuđman 1, II kat, 42000 Varaždin</derivirana_varijabla>
  </DomainObject.Predmet.ProtustrankaFormatedWithAdress>
  <DomainObject.Predmet.ProtustrankaFormatedWithAdressOIB>
    <izvorni_sadrzaj> AUT AUT društvo s ograničenom odgovornošću za trgovinu i usluge, OIB 74606393416, Šetalište Franje Tuđman 1, II kat, 42000 Varaždin</izvorni_sadrzaj>
    <derivirana_varijabla naziv="DomainObject.Predmet.ProtustrankaFormatedWithAdressOIB_1"> AUT AUT društvo s ograničenom odgovornošću za trgovinu i usluge, OIB 74606393416, Šetalište Franje Tuđman 1, II kat, 42000 Varaždin</derivirana_varijabla>
  </DomainObject.Predmet.ProtustrankaFormatedWithAdressOIB>
  <DomainObject.Predmet.ProtustrankaWithAdress>
    <izvorni_sadrzaj>AUT AUT društvo s ograničenom odgovornošću za trgovinu i usluge Šetalište Franje Tuđman 1, II kat, 42000 Varaždin</izvorni_sadrzaj>
    <derivirana_varijabla naziv="DomainObject.Predmet.ProtustrankaWithAdress_1">AUT AUT društvo s ograničenom odgovornošću za trgovinu i usluge Šetalište Franje Tuđman 1, II kat, 42000 Varaždin</derivirana_varijabla>
  </DomainObject.Predmet.ProtustrankaWithAdress>
  <DomainObject.Predmet.ProtustrankaWithAdressOIB>
    <izvorni_sadrzaj>AUT AUT društvo s ograničenom odgovornošću za trgovinu i usluge, OIB 74606393416, Šetalište Franje Tuđman 1, II kat, 42000 Varaždin</izvorni_sadrzaj>
    <derivirana_varijabla naziv="DomainObject.Predmet.ProtustrankaWithAdressOIB_1">AUT AUT društvo s ograničenom odgovornošću za trgovinu i usluge, OIB 74606393416, Šetalište Franje Tuđman 1, II kat, 42000 Varaždin</derivirana_varijabla>
  </DomainObject.Predmet.ProtustrankaWithAdressOIB>
  <DomainObject.Predmet.ProtustrankaNazivFormated>
    <izvorni_sadrzaj>AUT AUT društvo s ograničenom odgovornošću za trgovinu i usluge</izvorni_sadrzaj>
    <derivirana_varijabla naziv="DomainObject.Predmet.ProtustrankaNazivFormated_1">AUT AUT društvo s ograničenom odgovornošću za trgovinu i usluge</derivirana_varijabla>
  </DomainObject.Predmet.ProtustrankaNazivFormated>
  <DomainObject.Predmet.ProtustrankaNazivFormatedOIB>
    <izvorni_sadrzaj>AUT AUT društvo s ograničenom odgovornošću za trgovinu i usluge, OIB 74606393416</izvorni_sadrzaj>
    <derivirana_varijabla naziv="DomainObject.Predmet.ProtustrankaNazivFormatedOIB_1">AUT AUT društvo s ograničenom odgovornošću za trgovinu i usluge, OIB 74606393416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Varaždin</izvorni_sadrzaj>
    <derivirana_varijabla naziv="DomainObject.Predmet.StrankaFormated_1">  Porezna uprava, Područni ured Varaždin</derivirana_varijabla>
  </DomainObject.Predmet.StrankaFormated>
  <DomainObject.Predmet.StrankaFormatedOIB>
    <izvorni_sadrzaj>  Porezna uprava, Područni ured Varaždin, OIB 18683136487</izvorni_sadrzaj>
    <derivirana_varijabla naziv="DomainObject.Predmet.StrankaFormatedOIB_1">  Porezna uprava, Područni ured Varaždin, OIB 18683136487</derivirana_varijabla>
  </DomainObject.Predmet.StrankaFormatedOIB>
  <DomainObject.Predmet.StrankaFormatedWithAdress>
    <izvorni_sadrzaj> Porezna uprava, Područni ured Varaždin</izvorni_sadrzaj>
    <derivirana_varijabla naziv="DomainObject.Predmet.StrankaFormatedWithAdress_1"> Porezna uprava, Područni ured Varaždin</derivirana_varijabla>
  </DomainObject.Predmet.StrankaFormatedWithAdress>
  <DomainObject.Predmet.StrankaFormatedWithAdressOIB>
    <izvorni_sadrzaj> Porezna uprava, Područni ured Varaždin, OIB 18683136487</izvorni_sadrzaj>
    <derivirana_varijabla naziv="DomainObject.Predmet.StrankaFormatedWithAdressOIB_1"> Porezna uprava, Područni ured Varaždin, OIB 18683136487</derivirana_varijabla>
  </DomainObject.Predmet.StrankaFormatedWithAdressOIB>
  <DomainObject.Predmet.StrankaWithAdress>
    <izvorni_sadrzaj>Porezna uprava, Područni ured Varaždin </izvorni_sadrzaj>
    <derivirana_varijabla naziv="DomainObject.Predmet.StrankaWithAdress_1">Porezna uprava, Područni ured Varaždin </derivirana_varijabla>
  </DomainObject.Predmet.StrankaWithAdress>
  <DomainObject.Predmet.StrankaWithAdressOIB>
    <izvorni_sadrzaj>Porezna uprava, Područni ured Varaždin, OIB 18683136487</izvorni_sadrzaj>
    <derivirana_varijabla naziv="DomainObject.Predmet.StrankaWithAdressOIB_1">Porezna uprava, Područni ured Varaždin, OIB 18683136487</derivirana_varijabla>
  </DomainObject.Predmet.StrankaWithAdressOIB>
  <DomainObject.Predmet.StrankaNazivFormated>
    <izvorni_sadrzaj>Porezna uprava, Područni ured Varaždin</izvorni_sadrzaj>
    <derivirana_varijabla naziv="DomainObject.Predmet.StrankaNazivFormated_1">Porezna uprava, Područni ured Varaždin</derivirana_varijabla>
  </DomainObject.Predmet.StrankaNazivFormated>
  <DomainObject.Predmet.StrankaNazivFormatedOIB>
    <izvorni_sadrzaj>Porezna uprava, Područni ured Varaždin, OIB 18683136487</izvorni_sadrzaj>
    <derivirana_varijabla naziv="DomainObject.Predmet.StrankaNazivFormatedOIB_1">Porezna uprava, Područni ured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Porezna uprava, Područni ured Varaždin</item>
    </izvorni_sadrzaj>
    <derivirana_varijabla naziv="DomainObject.Predmet.StrankaListFormated_1">
      <item>Porezna uprava, Područni ured Varaždin</item>
    </derivirana_varijabla>
  </DomainObject.Predmet.StrankaListFormated>
  <DomainObject.Predmet.StrankaListFormatedOIB>
    <izvorni_sadrzaj>
      <item>Porezna uprava, Područni ured Varaždin, OIB 18683136487</item>
    </izvorni_sadrzaj>
    <derivirana_varijabla naziv="DomainObject.Predmet.StrankaListFormatedOIB_1">
      <item>Porezna uprava, Područni ured Varaždin, OIB 18683136487</item>
    </derivirana_varijabla>
  </DomainObject.Predmet.StrankaListFormatedOIB>
  <DomainObject.Predmet.StrankaListFormatedWithAdress>
    <izvorni_sadrzaj>
      <item>Porezna uprava, Područni ured Varaždin</item>
    </izvorni_sadrzaj>
    <derivirana_varijabla naziv="DomainObject.Predmet.StrankaListFormatedWithAdress_1">
      <item>Porezna uprava, Područni ured Varaždin</item>
    </derivirana_varijabla>
  </DomainObject.Predmet.StrankaListFormatedWithAdress>
  <DomainObject.Predmet.StrankaListFormatedWithAdressOIB>
    <izvorni_sadrzaj>
      <item>Porezna uprava, Područni ured Varaždin, OIB 18683136487</item>
    </izvorni_sadrzaj>
    <derivirana_varijabla naziv="DomainObject.Predmet.StrankaListFormatedWithAdressOIB_1">
      <item>Porezna uprava, Područni ured Varaždin, OIB 18683136487</item>
    </derivirana_varijabla>
  </DomainObject.Predmet.StrankaListFormatedWithAdressOIB>
  <DomainObject.Predmet.StrankaListNazivFormated>
    <izvorni_sadrzaj>
      <item>Porezna uprava, Područni ured Varaždin</item>
    </izvorni_sadrzaj>
    <derivirana_varijabla naziv="DomainObject.Predmet.StrankaListNazivFormated_1">
      <item>Porezna uprava, Područni ured Varaždin</item>
    </derivirana_varijabla>
  </DomainObject.Predmet.StrankaListNazivFormated>
  <DomainObject.Predmet.StrankaListNazivFormatedOIB>
    <izvorni_sadrzaj>
      <item>Porezna uprava, Područni ured Varaždin, OIB 18683136487</item>
    </izvorni_sadrzaj>
    <derivirana_varijabla naziv="DomainObject.Predmet.StrankaListNazivFormatedOIB_1">
      <item>Porezna uprava, Područni ured Varaždin, OIB 18683136487</item>
    </derivirana_varijabla>
  </DomainObject.Predmet.StrankaListNazivFormatedOIB>
  <DomainObject.Predmet.ProtuStrankaListFormated>
    <izvorni_sadrzaj>
      <item>AUT AUT društvo s ograničenom odgovornošću za trgovinu i usluge</item>
    </izvorni_sadrzaj>
    <derivirana_varijabla naziv="DomainObject.Predmet.ProtuStrankaListFormated_1">
      <item>AUT AUT društvo s ograničenom odgovornošću za trgovinu i usluge</item>
    </derivirana_varijabla>
  </DomainObject.Predmet.ProtuStrankaListFormated>
  <DomainObject.Predmet.ProtuStrankaListFormatedOIB>
    <izvorni_sadrzaj>
      <item>AUT AUT društvo s ograničenom odgovornošću za trgovinu i usluge, OIB 74606393416</item>
    </izvorni_sadrzaj>
    <derivirana_varijabla naziv="DomainObject.Predmet.ProtuStrankaListFormatedOIB_1">
      <item>AUT AUT društvo s ograničenom odgovornošću za trgovinu i usluge, OIB 74606393416</item>
    </derivirana_varijabla>
  </DomainObject.Predmet.ProtuStrankaListFormatedOIB>
  <DomainObject.Predmet.ProtuStrankaListFormatedWithAdress>
    <izvorni_sadrzaj>
      <item>AUT AUT društvo s ograničenom odgovornošću za trgovinu i usluge, Šetalište Franje Tuđman 1, II kat, 42000 Varaždin</item>
    </izvorni_sadrzaj>
    <derivirana_varijabla naziv="DomainObject.Predmet.ProtuStrankaListFormatedWithAdress_1">
      <item>AUT AUT društvo s ograničenom odgovornošću za trgovinu i usluge, Šetalište Franje Tuđman 1, II kat, 42000 Varaždin</item>
    </derivirana_varijabla>
  </DomainObject.Predmet.ProtuStrankaListFormatedWithAdress>
  <DomainObject.Predmet.ProtuStrankaListFormatedWithAdressOIB>
    <izvorni_sadrzaj>
      <item>AUT AUT društvo s ograničenom odgovornošću za trgovinu i usluge, OIB 74606393416, Šetalište Franje Tuđman 1, II kat, 42000 Varaždin</item>
    </izvorni_sadrzaj>
    <derivirana_varijabla naziv="DomainObject.Predmet.ProtuStrankaListFormatedWithAdressOIB_1">
      <item>AUT AUT društvo s ograničenom odgovornošću za trgovinu i usluge, OIB 74606393416, Šetalište Franje Tuđman 1, II kat, 42000 Varaždin</item>
    </derivirana_varijabla>
  </DomainObject.Predmet.ProtuStrankaListFormatedWithAdressOIB>
  <DomainObject.Predmet.ProtuStrankaListNazivFormated>
    <izvorni_sadrzaj>
      <item>AUT AUT društvo s ograničenom odgovornošću za trgovinu i usluge</item>
    </izvorni_sadrzaj>
    <derivirana_varijabla naziv="DomainObject.Predmet.ProtuStrankaListNazivFormated_1">
      <item>AUT AUT društvo s ograničenom odgovornošću za trgovinu i usluge</item>
    </derivirana_varijabla>
  </DomainObject.Predmet.ProtuStrankaListNazivFormated>
  <DomainObject.Predmet.ProtuStrankaListNazivFormatedOIB>
    <izvorni_sadrzaj>
      <item>AUT AUT društvo s ograničenom odgovornošću za trgovinu i usluge, OIB 74606393416</item>
    </izvorni_sadrzaj>
    <derivirana_varijabla naziv="DomainObject.Predmet.ProtuStrankaListNazivFormatedOIB_1">
      <item>AUT AUT društvo s ograničenom odgovornošću za trgovinu i usluge, OIB 74606393416</item>
    </derivirana_varijabla>
  </DomainObject.Predmet.ProtuStrankaListNazivFormatedOIB>
  <DomainObject.Predmet.OstaliListFormated>
    <izvorni_sadrzaj>
      <item>Matthew Gabriel Monteleone</item>
      <item>Županijsko državno odvjetništvo u Varaždinu</item>
      <item>Financijska agencija</item>
      <item>Zagrebačka banka d.d.</item>
      <item>Raiffeisenbanka Austria d.d.</item>
      <item>Policijska uprava Varaždin</item>
      <item>Porezna uprava - Područni ured Varaždin</item>
    </izvorni_sadrzaj>
    <derivirana_varijabla naziv="DomainObject.Predmet.OstaliListFormated_1">
      <item>Matthew Gabriel Monteleone</item>
      <item>Županijsko državno odvjetništvo u Varaždinu</item>
      <item>Financijska agencija</item>
      <item>Zagrebačka banka d.d.</item>
      <item>Raiffeisenbanka Austria d.d.</item>
      <item>Policijska uprava Varaždin</item>
      <item>Porezna uprava - Područni ured Varaždin</item>
    </derivirana_varijabla>
  </DomainObject.Predmet.OstaliListFormated>
  <DomainObject.Predmet.OstaliListFormatedOIB>
    <izvorni_sadrzaj>
      <item>Matthew Gabriel Monteleone, OIB 16229851319</item>
      <item>Županijsko državno odvjetništvo u Varaždinu</item>
      <item>Financijska agencija, OIB 85821130368</item>
      <item>Zagrebačka banka d.d.</item>
      <item>Raiffeisenbanka Austria d.d.</item>
      <item>Policijska uprava Varaždin</item>
      <item>Porezna uprava - Područni ured Varaždin</item>
    </izvorni_sadrzaj>
    <derivirana_varijabla naziv="DomainObject.Predmet.OstaliListFormatedOIB_1">
      <item>Matthew Gabriel Monteleone, OIB 16229851319</item>
      <item>Županijsko državno odvjetništvo u Varaždinu</item>
      <item>Financijska agencija, OIB 85821130368</item>
      <item>Zagrebačka banka d.d.</item>
      <item>Raiffeisenbanka Austria d.d.</item>
      <item>Policijska uprava Varaždin</item>
      <item>Porezna uprava - Područni ured Varaždin</item>
    </derivirana_varijabla>
  </DomainObject.Predmet.OstaliListFormatedOIB>
  <DomainObject.Predmet.OstaliListFormatedWithAdress>
    <izvorni_sadrzaj>
      <item>Matthew Gabriel Monteleone, Ive Vojnovića 26, 42000 Varaždin</item>
      <item>Županijsko državno odvjetništvo u Varaždinu</item>
      <item>Financijska agencija, A. Cesarca 2, 42000 Varaždin</item>
      <item>Zagrebačka banka d.d., Trg bana J. Jelačića 10, 10000 Zagreb</item>
      <item>Raiffeisenbanka Austria d.d., Magazinska cesta 69, 10000 Zagreb</item>
      <item>Policijska uprava Varaždin, A. Cesarca 18, 42000 Varaždin</item>
      <item>Porezna uprava - Područni ured Varaždin, Graberje 1, 42000 Varaždin</item>
    </izvorni_sadrzaj>
    <derivirana_varijabla naziv="DomainObject.Predmet.OstaliListFormatedWithAdress_1">
      <item>Matthew Gabriel Monteleone, Ive Vojnovića 26, 42000 Varaždin</item>
      <item>Županijsko državno odvjetništvo u Varaždinu</item>
      <item>Financijska agencija, A. Cesarca 2, 42000 Varaždin</item>
      <item>Zagrebačka banka d.d., Trg bana J. Jelačića 10, 10000 Zagreb</item>
      <item>Raiffeisenbanka Austria d.d., Magazinska cesta 69, 10000 Zagreb</item>
      <item>Policijska uprava Varaždin, A. Cesarca 18, 42000 Varaždin</item>
      <item>Porezna uprava - Područni ured Varaždin, Graberje 1, 42000 Varaždin</item>
    </derivirana_varijabla>
  </DomainObject.Predmet.OstaliListFormatedWithAdress>
  <DomainObject.Predmet.OstaliListFormatedWithAdressOIB>
    <izvorni_sadrzaj>
      <item>Matthew Gabriel Monteleone, OIB 16229851319, Ive Vojnovića 26, 42000 Varaždin</item>
      <item>Županijsko državno odvjetništvo u Varaždinu</item>
      <item>Financijska agencija, OIB 85821130368, A. Cesarca 2, 42000 Varaždin</item>
      <item>Zagrebačka banka d.d., Trg bana J. Jelačića 10, 10000 Zagreb</item>
      <item>Raiffeisenbanka Austria d.d., Magazinska cesta 69, 10000 Zagreb</item>
      <item>Policijska uprava Varaždin, A. Cesarca 18, 42000 Varaždin</item>
      <item>Porezna uprava - Područni ured Varaždin, Graberje 1, 42000 Varaždin</item>
    </izvorni_sadrzaj>
    <derivirana_varijabla naziv="DomainObject.Predmet.OstaliListFormatedWithAdressOIB_1">
      <item>Matthew Gabriel Monteleone, OIB 16229851319, Ive Vojnovića 26, 42000 Varaždin</item>
      <item>Županijsko državno odvjetništvo u Varaždinu</item>
      <item>Financijska agencija, OIB 85821130368, A. Cesarca 2, 42000 Varaždin</item>
      <item>Zagrebačka banka d.d., Trg bana J. Jelačića 10, 10000 Zagreb</item>
      <item>Raiffeisenbanka Austria d.d., Magazinska cesta 69, 10000 Zagreb</item>
      <item>Policijska uprava Varaždin, A. Cesarca 18, 42000 Varaždin</item>
      <item>Porezna uprava - Područni ured Varaždin, Graberje 1, 42000 Varaždin</item>
    </derivirana_varijabla>
  </DomainObject.Predmet.OstaliListFormatedWithAdressOIB>
  <DomainObject.Predmet.OstaliListNazivFormated>
    <izvorni_sadrzaj>
      <item>Matthew Gabriel Monteleone</item>
      <item>Županijsko državno odvjetništvo u Varaždinu</item>
      <item>Financijska agencija</item>
      <item>Zagrebačka banka d.d.</item>
      <item>Raiffeisenbanka Austria d.d.</item>
      <item>Policijska uprava Varaždin</item>
      <item>Porezna uprava - Područni ured Varaždin</item>
    </izvorni_sadrzaj>
    <derivirana_varijabla naziv="DomainObject.Predmet.OstaliListNazivFormated_1">
      <item>Matthew Gabriel Monteleone</item>
      <item>Županijsko državno odvjetništvo u Varaždinu</item>
      <item>Financijska agencija</item>
      <item>Zagrebačka banka d.d.</item>
      <item>Raiffeisenbanka Austria d.d.</item>
      <item>Policijska uprava Varaždin</item>
      <item>Porezna uprava - Područni ured Varaždin</item>
    </derivirana_varijabla>
  </DomainObject.Predmet.OstaliListNazivFormated>
  <DomainObject.Predmet.OstaliListNazivFormatedOIB>
    <izvorni_sadrzaj>
      <item>Matthew Gabriel Monteleone, OIB 16229851319</item>
      <item>Županijsko državno odvjetništvo u Varaždinu</item>
      <item>Financijska agencija, OIB 85821130368</item>
      <item>Zagrebačka banka d.d.</item>
      <item>Raiffeisenbanka Austria d.d.</item>
      <item>Policijska uprava Varaždin</item>
      <item>Porezna uprava - Područni ured Varaždin</item>
    </izvorni_sadrzaj>
    <derivirana_varijabla naziv="DomainObject.Predmet.OstaliListNazivFormatedOIB_1">
      <item>Matthew Gabriel Monteleone, OIB 16229851319</item>
      <item>Županijsko državno odvjetništvo u Varaždinu</item>
      <item>Financijska agencija, OIB 85821130368</item>
      <item>Zagrebačka banka d.d.</item>
      <item>Raiffeisenbanka Austria d.d.</item>
      <item>Policijska uprava Varaždin</item>
      <item>Porezna uprava - Područni ured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
    <derivirana_varijabla naziv="DomainObject.PoslovniBrojDokumenta_1"/>
  </DomainObject.PoslovniBrojDokumenta>
  <DomainObject.Predmet.StrankaIDrugi>
    <izvorni_sadrzaj>Porezna uprava, Područni ured Varaždin</izvorni_sadrzaj>
    <derivirana_varijabla naziv="DomainObject.Predmet.StrankaIDrugi_1">Porezna uprava, Područni ured Varaždin</derivirana_varijabla>
  </DomainObject.Predmet.StrankaIDrugi>
  <DomainObject.Predmet.ProtustrankaIDrugi>
    <izvorni_sadrzaj>AUT AUT društvo s ograničenom odgovornošću za trgovinu i usluge</izvorni_sadrzaj>
    <derivirana_varijabla naziv="DomainObject.Predmet.ProtustrankaIDrugi_1">AUT AUT društvo s ograničenom odgovornošću za trgovinu i usluge</derivirana_varijabla>
  </DomainObject.Predmet.ProtustrankaIDrugi>
  <DomainObject.Predmet.StrankaIDrugiAdressOIB>
    <izvorni_sadrzaj>Porezna uprava, Područni ured Varaždin, OIB 18683136487</izvorni_sadrzaj>
    <derivirana_varijabla naziv="DomainObject.Predmet.StrankaIDrugiAdressOIB_1">Porezna uprava, Područni ured Varaždin, OIB 18683136487</derivirana_varijabla>
  </DomainObject.Predmet.StrankaIDrugiAdressOIB>
  <DomainObject.Predmet.ProtustrankaIDrugiAdressOIB>
    <izvorni_sadrzaj>AUT AUT društvo s ograničenom odgovornošću za trgovinu i usluge, OIB 74606393416, Šetalište Franje Tuđman 1, II kat, 42000 Varaždin</izvorni_sadrzaj>
    <derivirana_varijabla naziv="DomainObject.Predmet.ProtustrankaIDrugiAdressOIB_1">AUT AUT društvo s ograničenom odgovornošću za trgovinu i usluge, OIB 74606393416, Šetalište Franje Tuđman 1, II kat,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 AUT društvo s ograničenom odgovornošću za trgovinu i usluge</item>
      <item>Matthew Gabriel Monteleone</item>
      <item>Porezna uprava, Područni ured Varaždin</item>
      <item>Županijsko državno odvjetništvo u Varaždinu</item>
      <item>Financijska agencija</item>
      <item>Zagrebačka banka d.d.</item>
      <item>Raiffeisenbanka Austria d.d.</item>
      <item>Policijska uprava Varaždin</item>
      <item>Porezna uprava - Područni ured Varaždin</item>
    </izvorni_sadrzaj>
    <derivirana_varijabla naziv="DomainObject.Predmet.SudioniciListNaziv_1">
      <item>AUT AUT društvo s ograničenom odgovornošću za trgovinu i usluge</item>
      <item>Matthew Gabriel Monteleone</item>
      <item>Porezna uprava, Područni ured Varaždin</item>
      <item>Županijsko državno odvjetništvo u Varaždinu</item>
      <item>Financijska agencija</item>
      <item>Zagrebačka banka d.d.</item>
      <item>Raiffeisenbanka Austria d.d.</item>
      <item>Policijska uprava Varaždin</item>
      <item>Porezna uprava - Područni ured Varaždin</item>
    </derivirana_varijabla>
  </DomainObject.Predmet.SudioniciListNaziv>
  <DomainObject.Predmet.SudioniciListAdressOIB>
    <izvorni_sadrzaj>
      <item>AUT AUT društvo s ograničenom odgovornošću za trgovinu i usluge, OIB 74606393416, Šetalište Franje Tuđman 1, II kat,42000 Varaždin</item>
      <item>Matthew Gabriel Monteleone, OIB 16229851319, Ive Vojnovića 26,42000 Varaždin</item>
      <item>Porezna uprava, Područni ured Varaždin, OIB 18683136487</item>
      <item>Županijsko državno odvjetništvo u Varaždinu</item>
      <item>Financijska agencija, OIB 85821130368, A. Cesarca 2,42000 Varaždin</item>
      <item>Zagrebačka banka d.d., Trg bana J. Jelačića 10,10000 Zagreb</item>
      <item>Raiffeisenbanka Austria d.d., Magazinska cesta 69,10000 Zagreb</item>
      <item>Policijska uprava Varaždin, A. Cesarca 18,42000 Varaždin</item>
      <item>Porezna uprava - Područni ured Varaždin, Graberje 1,42000 Varaždin</item>
    </izvorni_sadrzaj>
    <derivirana_varijabla naziv="DomainObject.Predmet.SudioniciListAdressOIB_1">
      <item>AUT AUT društvo s ograničenom odgovornošću za trgovinu i usluge, OIB 74606393416, Šetalište Franje Tuđman 1, II kat,42000 Varaždin</item>
      <item>Matthew Gabriel Monteleone, OIB 16229851319, Ive Vojnovića 26,42000 Varaždin</item>
      <item>Porezna uprava, Područni ured Varaždin, OIB 18683136487</item>
      <item>Županijsko državno odvjetništvo u Varaždinu</item>
      <item>Financijska agencija, OIB 85821130368, A. Cesarca 2,42000 Varaždin</item>
      <item>Zagrebačka banka d.d., Trg bana J. Jelačića 10,10000 Zagreb</item>
      <item>Raiffeisenbanka Austria d.d., Magazinska cesta 69,10000 Zagreb</item>
      <item>Policijska uprava Varaždin, A. Cesarca 18,42000 Varaždin</item>
      <item>Porezna uprava - Područni ured Varaždin, Graberje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74606393416</item>
      <item>, OIB 16229851319</item>
      <item>, OIB 18683136487</item>
      <item>, OIB null</item>
      <item>, OIB 85821130368</item>
      <item>, OIB null</item>
      <item>, OIB null</item>
      <item>, OIB null</item>
      <item>, OIB null</item>
    </izvorni_sadrzaj>
    <derivirana_varijabla naziv="DomainObject.Predmet.SudioniciListNazivOIB_1">
      <item>, OIB 74606393416</item>
      <item>, OIB 16229851319</item>
      <item>, OIB 18683136487</item>
      <item>, OIB null</item>
      <item>, OIB 85821130368</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20. prosinca 2018.</izvorni_sadrzaj>
    <derivirana_varijabla naziv="DomainObject.PredzadnjaOdlukaIzPredmeta.DatumDonosenjaOdluke_1">20. prosinca 2018.</derivirana_varijabla>
  </DomainObject.PredzadnjaOdlukaIzPredmeta.DatumDonosenjaOdluke>
  <DomainObject.PredzadnjaOdlukaIzPredmeta.Oznaka>
    <izvorni_sadrzaj>St-468/2018-2</izvorni_sadrzaj>
    <derivirana_varijabla naziv="DomainObject.PredzadnjaOdlukaIzPredmeta.Oznaka_1">St-468/2018-2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9292FD-EE81-4BCC-ACD8-CD5AAD71B0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694</properties:Words>
  <properties:Characters>3848</properties:Characters>
  <properties:Lines>95</properties:Lines>
  <properties:Paragraphs>28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2018-12-20T09:21:00Z</dcterms:created>
  <dc:creator>Mirjana Mlinarić</dc:creator>
  <cp:lastModifiedBy>Nevenka Vuković</cp:lastModifiedBy>
  <cp:lastPrinted>2018-12-20T09:45:00Z</cp:lastPrinted>
  <dcterms:modified xmlns:xsi="http://www.w3.org/2001/XMLSchema-instance" xsi:type="dcterms:W3CDTF">2018-12-20T09:45:00Z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(St-468-18-4 Rješenje - nalog direktoru da uplati predujam-umanjen iznos.docx)</vt:lpwstr>
  </prop:property>
  <prop:property name="CC_coloring" pid="4" fmtid="{D5CDD505-2E9C-101B-9397-08002B2CF9AE}">
    <vt:bool>false</vt:bool>
  </prop:property>
  <prop:property name="BrojStranica" pid="5" fmtid="{D5CDD505-2E9C-101B-9397-08002B2CF9AE}">
    <vt:i4>2</vt:i4>
  </prop:property>
</prop:Properties>
</file>