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e105" w14:paraId="c06e105" w:rsidRDefault="00901E9A" w:rsidP="00901E9A" w:rsidR="00901E9A">
      <w:pPr>
        <w15:collapsed w:val="false"/>
        <w:rPr>
          <w:rFonts w:hAnsi="Arial" w:ascii="Arial"/>
          <w:szCs w:val="22"/>
        </w:rPr>
      </w:pPr>
      <w:bookmarkStart w:name="_GoBack" w:id="0"/>
      <w:bookmarkEnd w:id="0"/>
    </w:p>
    <w:p w:rsidRDefault="00901E9A" w:rsidP="00901E9A" w:rsidR="00901E9A">
      <w:pPr>
        <w:jc w:val="both"/>
        <w:rPr>
          <w:rFonts w:cs="Arial" w:hAnsi="Arial" w:ascii="Arial"/>
          <w:szCs w:val="20"/>
          <w:lang w:val="en-AU"/>
        </w:rPr>
      </w:pPr>
      <w:r>
        <w:rPr>
          <w:rFonts w:cs="Arial" w:hAnsi="Arial" w:ascii="Arial"/>
          <w:noProof/>
        </w:rPr>
        <w:t xml:space="preserve">                    </w:t>
      </w:r>
      <w:r>
        <w:rPr>
          <w:rFonts w:cs="Arial" w:hAnsi="Arial" w:ascii="Arial"/>
          <w:noProof/>
          <w:lang w:eastAsia="hr-HR"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Ansi="Arial" w:ascii="Arial"/>
          <w:noProof/>
        </w:rPr>
        <w:t xml:space="preserve"> </w:t>
      </w:r>
    </w:p>
    <w:p w:rsidRDefault="00901E9A" w:rsidP="00901E9A" w:rsidR="00901E9A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901E9A" w:rsidP="00901E9A" w:rsidR="00901E9A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01E9A" w:rsidP="00901E9A" w:rsidR="00901E9A" w:rsidRPr="00901E9A">
      <w:pPr>
        <w:pStyle w:val="Bezproreda"/>
        <w:rPr>
          <w:rFonts w:cs="Arial" w:hAnsi="Arial" w:ascii="Arial"/>
          <w:sz w:val="21"/>
          <w:szCs w:val="21"/>
        </w:rPr>
      </w:pPr>
      <w:r>
        <w:t xml:space="preserve">                      </w:t>
      </w:r>
      <w:r>
        <w:rPr>
          <w:lang w:val="pt-BR"/>
        </w:rPr>
        <w:t xml:space="preserve">B. Radić 2                                                     </w:t>
      </w:r>
    </w:p>
    <w:p w:rsidRDefault="00901E9A" w:rsidP="00901E9A" w:rsidR="00901E9A">
      <w:pPr>
        <w:rPr>
          <w:rFonts w:hAnsi="Arial" w:ascii="Arial"/>
          <w:szCs w:val="22"/>
        </w:rPr>
      </w:pPr>
    </w:p>
    <w:p w:rsidRDefault="00901E9A" w:rsidP="00901E9A" w:rsidR="00901E9A">
      <w:pPr>
        <w:jc w:val="right"/>
      </w:pPr>
      <w:r>
        <w:t>Poslovni broj: 1 St-212/12</w:t>
      </w:r>
    </w:p>
    <w:p w:rsidRDefault="00901E9A" w:rsidP="00901E9A" w:rsidR="00901E9A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nad stečajnim dužnikom GLAVINA-KAVRAN d.o.o. u stečaju, Prelog, 4. studenoga 2015., izlaže </w:t>
      </w:r>
    </w:p>
    <w:p w:rsidRDefault="00901E9A" w:rsidP="00901E9A" w:rsidR="00901E9A" w:rsidRPr="00901E9A">
      <w:pPr>
        <w:jc w:val="center"/>
        <w:rPr>
          <w:lang w:val="en-AU"/>
        </w:rPr>
      </w:pPr>
      <w:r>
        <w:t>O B A V I J E S T</w:t>
      </w:r>
    </w:p>
    <w:p w:rsidRDefault="00901E9A" w:rsidP="00901E9A" w:rsidR="00901E9A">
      <w:pPr>
        <w:jc w:val="both"/>
      </w:pPr>
      <w:r>
        <w:tab/>
        <w:t xml:space="preserve"> I. Rješenjem od 4. studenoga 2015. u ovom stečajnom postupku određena je nagrada stečajnom upravitelju.</w:t>
      </w:r>
    </w:p>
    <w:p w:rsidRDefault="00901E9A" w:rsidP="00901E9A" w:rsidR="00901E9A">
      <w:pPr>
        <w:jc w:val="both"/>
      </w:pPr>
      <w:r>
        <w:tab/>
        <w:t>II. Uvid u potpuni tekst rješenja može se izvršiti u stečajnoj pisarnici.</w:t>
      </w:r>
    </w:p>
    <w:p w:rsidRDefault="00901E9A" w:rsidP="00901E9A" w:rsidR="00901E9A">
      <w:pPr>
        <w:jc w:val="center"/>
      </w:pPr>
      <w:r>
        <w:t>U Varaždinu 4. studenoga 2015.</w:t>
      </w:r>
    </w:p>
    <w:p w:rsidRDefault="00901E9A" w:rsidP="00901E9A" w:rsidR="00901E9A">
      <w:pPr>
        <w:ind w:firstLine="720"/>
        <w:jc w:val="center"/>
      </w:pPr>
    </w:p>
    <w:p w:rsidRDefault="00901E9A" w:rsidP="00901E9A" w:rsidR="00901E9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901E9A" w:rsidP="00901E9A" w:rsidR="00901E9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</w:p>
    <w:p w:rsidRDefault="00901E9A" w:rsidP="00901E9A" w:rsidR="00901E9A">
      <w:pPr>
        <w:jc w:val="both"/>
      </w:pPr>
    </w:p>
    <w:p w:rsidRDefault="00901E9A" w:rsidP="00901E9A" w:rsidR="00901E9A">
      <w:pPr>
        <w:pStyle w:val="Bezproreda"/>
      </w:pPr>
      <w:r>
        <w:t>DNA:</w:t>
      </w:r>
    </w:p>
    <w:p w:rsidRDefault="00901E9A" w:rsidP="00901E9A" w:rsidR="00901E9A">
      <w:pPr>
        <w:pStyle w:val="Bezproreda"/>
        <w:rPr>
          <w:lang w:val="en-AU"/>
        </w:rPr>
      </w:pPr>
      <w:r>
        <w:t xml:space="preserve">- e-oglasna ploča – 3 dana </w:t>
      </w:r>
    </w:p>
    <w:p w:rsidRDefault="00901E9A" w:rsidP="00901E9A" w:rsidR="00901E9A">
      <w:pPr>
        <w:pStyle w:val="Bezproreda"/>
      </w:pPr>
      <w:r>
        <w:t>U Varaždinu 4. studenoga 2015.</w:t>
      </w:r>
    </w:p>
    <w:p w:rsidRDefault="00901E9A" w:rsidP="00901E9A" w:rsidR="00901E9A">
      <w:pPr>
        <w:jc w:val="both"/>
      </w:pPr>
      <w:r>
        <w:tab/>
        <w:t xml:space="preserve">                                       S U D A C</w:t>
      </w:r>
    </w:p>
    <w:p w:rsidRDefault="00901E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E9A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38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St-212/2012-38</izvorni_sadrzaj>
    <derivirana_varijabla naziv="DomainObject.Oznaka_1">St-212/2012-38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2015.</izvorni_sadrzaj>
    <derivirana_varijabla naziv="DomainObject.Predmet.DatumRjesavanja_1">12.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St-212/2012</izvorni_sadrzaj>
    <derivirana_varijabla naziv="DomainObject.Predmet.OznakaBroj_1">St-212/2012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GLAVINA-KAVRAN d.o.o. za ugostiteljstvo</izvorni_sadrzaj>
    <derivirana_varijabla naziv="DomainObject.Predmet.ProtustrankaFormated_1">  GLAVINA-KAVRAN d.o.o. za ugostiteljstvo</derivirana_varijabla>
  </DomainObject.Predmet.ProtustrankaFormated>
  <DomainObject.Predmet.ProtustrankaFormatedOIB>
    <izvorni_sadrzaj>  GLAVINA-KAVRAN d.o.o. za ugostiteljstvo, OIB 07069370309</izvorni_sadrzaj>
    <derivirana_varijabla naziv="DomainObject.Predmet.ProtustrankaFormatedOIB_1">  GLAVINA-KAVRAN d.o.o. za ugostiteljstvo, OIB 07069370309</derivirana_varijabla>
  </DomainObject.Predmet.ProtustrankaFormatedOIB>
  <DomainObject.Predmet.ProtustrankaFormatedWithAdress>
    <izvorni_sadrzaj> GLAVINA-KAVRAN d.o.o. za ugostiteljstvo, Glavna 25, Prelog</izvorni_sadrzaj>
    <derivirana_varijabla naziv="DomainObject.Predmet.ProtustrankaFormatedWithAdress_1"> GLAVINA-KAVRAN d.o.o. za ugostiteljstvo, Glavna 25, Prelog</derivirana_varijabla>
  </DomainObject.Predmet.ProtustrankaFormatedWithAdress>
  <DomainObject.Predmet.ProtustrankaFormatedWithAdressOIB>
    <izvorni_sadrzaj> GLAVINA-KAVRAN d.o.o. za ugostiteljstvo, OIB 07069370309, Glavna 25, Prelog</izvorni_sadrzaj>
    <derivirana_varijabla naziv="DomainObject.Predmet.ProtustrankaFormatedWithAdressOIB_1"> GLAVINA-KAVRAN d.o.o. za ugostiteljstvo, OIB 07069370309, Glavna 25, Prelog</derivirana_varijabla>
  </DomainObject.Predmet.ProtustrankaFormatedWithAdressOIB>
  <DomainObject.Predmet.ProtustrankaWithAdress>
    <izvorni_sadrzaj>GLAVINA-KAVRAN d.o.o. za ugostiteljstvo Glavna 25, Prelog</izvorni_sadrzaj>
    <derivirana_varijabla naziv="DomainObject.Predmet.ProtustrankaWithAdress_1">GLAVINA-KAVRAN d.o.o. za ugostiteljstvo Glavna 25, Prelog</derivirana_varijabla>
  </DomainObject.Predmet.ProtustrankaWithAdress>
  <DomainObject.Predmet.ProtustrankaWithAdressOIB>
    <izvorni_sadrzaj>GLAVINA-KAVRAN d.o.o. za ugostiteljstvo, OIB 07069370309, Glavna 25, Prelog</izvorni_sadrzaj>
    <derivirana_varijabla naziv="DomainObject.Predmet.ProtustrankaWithAdressOIB_1">GLAVINA-KAVRAN d.o.o. za ugostiteljstvo, OIB 07069370309, Glavna 25, Prelog</derivirana_varijabla>
  </DomainObject.Predmet.ProtustrankaWithAdressOIB>
  <DomainObject.Predmet.ProtustrankaNazivFormated>
    <izvorni_sadrzaj>GLAVINA-KAVRAN d.o.o. za ugostiteljstvo</izvorni_sadrzaj>
    <derivirana_varijabla naziv="DomainObject.Predmet.ProtustrankaNazivFormated_1">GLAVINA-KAVRAN d.o.o. za ugostiteljstvo</derivirana_varijabla>
  </DomainObject.Predmet.ProtustrankaNazivFormated>
  <DomainObject.Predmet.ProtustrankaNazivFormatedOIB>
    <izvorni_sadrzaj>GLAVINA-KAVRAN d.o.o. za ugostiteljstvo, OIB 07069370309</izvorni_sadrzaj>
    <derivirana_varijabla naziv="DomainObject.Predmet.ProtustrankaNazivFormatedOIB_1">GLAVINA-KAVRAN d.o.o. za ugostiteljstvo, OIB 07069370309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GLAVINA-KAVRAN d.o.o. za ugostiteljstvo</item>
    </izvorni_sadrzaj>
    <derivirana_varijabla naziv="DomainObject.Predmet.ProtuStrankaListFormated_1">
      <item>GLAVINA-KAVRAN d.o.o. za ugostiteljstvo</item>
    </derivirana_varijabla>
  </DomainObject.Predmet.ProtuStrankaListFormated>
  <DomainObject.Predmet.ProtuStrankaListFormatedOIB>
    <izvorni_sadrzaj>
      <item>GLAVINA-KAVRAN d.o.o. za ugostiteljstvo, OIB 07069370309</item>
    </izvorni_sadrzaj>
    <derivirana_varijabla naziv="DomainObject.Predmet.ProtuStrankaListFormatedOIB_1">
      <item>GLAVINA-KAVRAN d.o.o. za ugostiteljstvo, OIB 07069370309</item>
    </derivirana_varijabla>
  </DomainObject.Predmet.ProtuStrankaListFormatedOIB>
  <DomainObject.Predmet.ProtuStrankaListFormatedWithAdress>
    <izvorni_sadrzaj>
      <item>GLAVINA-KAVRAN d.o.o. za ugostiteljstvo, Glavna 25, Prelog</item>
    </izvorni_sadrzaj>
    <derivirana_varijabla naziv="DomainObject.Predmet.ProtuStrankaListFormatedWithAdress_1">
      <item>GLAVINA-KAVRAN d.o.o. za ugostiteljstvo, Glavna 25, Prelog</item>
    </derivirana_varijabla>
  </DomainObject.Predmet.ProtuStrankaListFormatedWithAdress>
  <DomainObject.Predmet.ProtuStrankaListFormatedWithAdressOIB>
    <izvorni_sadrzaj>
      <item>GLAVINA-KAVRAN d.o.o. za ugostiteljstvo, OIB 07069370309, Glavna 25, Prelog</item>
    </izvorni_sadrzaj>
    <derivirana_varijabla naziv="DomainObject.Predmet.ProtuStrankaListFormatedWithAdressOIB_1">
      <item>GLAVINA-KAVRAN d.o.o. za ugostiteljstvo, OIB 07069370309, Glavna 25, Prelog</item>
    </derivirana_varijabla>
  </DomainObject.Predmet.ProtuStrankaListFormatedWithAdressOIB>
  <DomainObject.Predmet.ProtuStrankaListNazivFormated>
    <izvorni_sadrzaj>
      <item>GLAVINA-KAVRAN d.o.o. za ugostiteljstvo</item>
    </izvorni_sadrzaj>
    <derivirana_varijabla naziv="DomainObject.Predmet.ProtuStrankaListNazivFormated_1">
      <item>GLAVINA-KAVRAN d.o.o. za ugostiteljstvo</item>
    </derivirana_varijabla>
  </DomainObject.Predmet.ProtuStrankaListNazivFormated>
  <DomainObject.Predmet.ProtuStrankaListNazivFormatedOIB>
    <izvorni_sadrzaj>
      <item>GLAVINA-KAVRAN d.o.o. za ugostiteljstvo, OIB 07069370309</item>
    </izvorni_sadrzaj>
    <derivirana_varijabla naziv="DomainObject.Predmet.ProtuStrankaListNazivFormatedOIB_1">
      <item>GLAVINA-KAVRAN d.o.o. za ugostiteljstvo, OIB 07069370309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FINANCIJSKA AGENCIJA</item>
      <item>POREZNA UPRAVA</item>
      <item>KATARINA GLAVINA KAVRAN</item>
      <item>TOMISLAV ĐURIČIN</item>
    </izvorni_sadrzaj>
    <derivirana_varijabla naziv="DomainObject.Predmet.OstaliListFormated_1">
      <item>ŽUPANIJSKO DRŽAVNO ODVJETNIŠTVO U VARAŽDINU Građansko upravni odjel punomoćnik sudionika u postupku POREZNA UPRAVA ČAKOVEC</item>
      <item>FINANCIJSKA AGENCIJA</item>
      <item>POREZNA UPRAVA</item>
      <item>KATARINA GLAVINA KAVRAN</item>
      <item>TOMISLAV ĐURIČIN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FINANCIJSKA AGENCIJA</item>
      <item>POREZNA UPRAVA</item>
      <item>KATARINA GLAVINA KAVRAN</item>
      <item>TOMISLAV ĐURIČIN, OIB 01733609458</item>
    </izvorni_sadrzaj>
    <derivirana_varijabla naziv="DomainObject.Predmet.OstaliListFormatedOIB_1">
      <item>ŽUPANIJSKO DRŽAVNO ODVJETNIŠTVO U VARAŽDINU Građansko upravni odjel punomoćnik sudionika u postupku POREZNA UPRAVA ČAKOVEC</item>
      <item>FINANCIJSKA AGENCIJA</item>
      <item>POREZNA UPRAVA</item>
      <item>KATARINA GLAVINA KAVRAN</item>
      <item>TOMISLAV ĐURIČIN, OIB 01733609458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FINANCIJSKA AGENCIJA, 40000 Čakovec</item>
      <item>POREZNA UPRAVA, 40000 Čakovec</item>
      <item>KATARINA GLAVINA KAVRAN, GLAVNA 25, 40323 Prelog</item>
      <item>TOMISLAV ĐURIČIN, dRAVSKA POLJANA 1,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FINANCIJSKA AGENCIJA, 40000 Čakovec</item>
      <item>POREZNA UPRAVA, 40000 Čakovec</item>
      <item>KATARINA GLAVINA KAVRAN, GLAVNA 25, 40323 Prelog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FINANCIJSKA AGENCIJA, 40000 Čakovec</item>
      <item>POREZNA UPRAVA, 40000 Čakovec</item>
      <item>KATARINA GLAVINA KAVRAN, GLAVNA 25, 40323 Prelog</item>
      <item>TOMISLAV ĐURIČIN, OIB 01733609458, dRAVSKA POLJANA 1,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FINANCIJSKA AGENCIJA, 40000 Čakovec</item>
      <item>POREZNA UPRAVA, 40000 Čakovec</item>
      <item>KATARINA GLAVINA KAVRAN, GLAVNA 25, 40323 Prelog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FINANCIJSKA AGENCIJA</item>
      <item>POREZNA UPRAVA</item>
      <item>KATARINA GLAVINA KAVRAN</item>
      <item>TOMISLAV ĐURIČIN</item>
    </izvorni_sadrzaj>
    <derivirana_varijabla naziv="DomainObject.Predmet.OstaliListNazivFormated_1">
      <item>ŽUPANIJSKO DRŽAVNO ODVJETNIŠTVO U VARAŽDINU Građansko upravni odjel</item>
      <item>FINANCIJSKA AGENCIJA</item>
      <item>POREZNA UPRAVA</item>
      <item>KATARINA GLAVINA KAVRAN</item>
      <item>TOMISLAV ĐURIČIN</item>
    </derivirana_varijabla>
  </DomainObject.Predmet.OstaliListNazivFormated>
  <DomainObject.Predmet.OstaliListNazivFormatedOIB>
    <izvorni_sadrzaj>
      <item>ŽUPANIJSKO DRŽAVNO ODVJETNIŠTVO U VARAŽDINU Građansko upravni odjel</item>
      <item>FINANCIJSKA AGENCIJA</item>
      <item>POREZNA UPRAVA</item>
      <item>KATARINA GLAVINA KAVRAN</item>
      <item>TOMISLAV ĐURIČIN, OIB 01733609458</item>
    </izvorni_sadrzaj>
    <derivirana_varijabla naziv="DomainObject.Predmet.OstaliListNazivFormatedOIB_1">
      <item>ŽUPANIJSKO DRŽAVNO ODVJETNIŠTVO U VARAŽDINU Građansko upravni odjel</item>
      <item>FINANCIJSKA AGENCIJA</item>
      <item>POREZNA UPRAVA</item>
      <item>KATARINA GLAVINA KAVRAN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St-212/2012-38</izvorni_sadrzaj>
    <derivirana_varijabla naziv="DomainObject.PoslovniBrojDokumenta_1">St-212/2012-38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GLAVINA-KAVRAN d.o.o. za ugostiteljstvo</izvorni_sadrzaj>
    <derivirana_varijabla naziv="DomainObject.Predmet.ProtustrankaIDrugi_1">GLAVINA-KAVRAN d.o.o. za ugostiteljstvo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GLAVINA-KAVRAN d.o.o. za ugostiteljstvo, OIB 07069370309, Glavna 25, Prelog</izvorni_sadrzaj>
    <derivirana_varijabla naziv="DomainObject.Predmet.ProtustrankaIDrugiAdressOIB_1">GLAVINA-KAVRAN d.o.o. za ugostiteljstvo, OIB 07069370309, Glavna 25,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2015.</izvorni_sadrzaj>
    <derivirana_varijabla naziv="DomainObject.Predmet.OdlukaRjesenje.DatumDonosenjaOdluke_1">9. siječnja 2015.</derivirana_varijabla>
  </DomainObject.Predmet.OdlukaRjesenje.DatumDonosenjaOdluke>
  <DomainObject.Predmet.OdlukaRjesenje.DatumPravomocnosti>
    <izvorni_sadrzaj>5. veljače 2015.</izvorni_sadrzaj>
    <derivirana_varijabla naziv="DomainObject.Predmet.OdlukaRjesenje.DatumPravomocnosti_1">5. veljače 2015.</derivirana_varijabla>
  </DomainObject.Predmet.OdlukaRjesenje.DatumPravomocnosti>
  <DomainObject.Predmet.OdlukaRjesenje.Oznaka>
    <izvorni_sadrzaj>St-212/2012-33</izvorni_sadrzaj>
    <derivirana_varijabla naziv="DomainObject.Predmet.OdlukaRjesenje.Oznaka_1">St-212/2012-33</derivirana_varijabla>
  </DomainObject.Predmet.OdlukaRjesenje.Oznaka>
  <DomainObject.Predmet.SudioniciListNaziv>
    <izvorni_sadrzaj>
      <item>POREZNA UPRAVA ČAKOVEC</item>
      <item>ŽUPANIJSKO DRŽAVNO ODVJETNIŠTVO U VARAŽDINU Građansko upravni odjel</item>
      <item>GLAVINA-KAVRAN d.o.o. za ugostiteljstvo</item>
      <item>FINANCIJSKA AGENCIJA</item>
      <item>POREZNA UPRAVA</item>
      <item>KATARINA GLAVINA KAVRAN</item>
      <item>TOMISLAV ĐURIČIN</item>
    </izvorni_sadrzaj>
    <derivirana_varijabla naziv="DomainObject.Predmet.SudioniciListNaziv_1">
      <item>POREZNA UPRAVA ČAKOVEC</item>
      <item>ŽUPANIJSKO DRŽAVNO ODVJETNIŠTVO U VARAŽDINU Građansko upravni odjel</item>
      <item>GLAVINA-KAVRAN d.o.o. za ugostiteljstvo</item>
      <item>FINANCIJSKA AGENCIJA</item>
      <item>POREZNA UPRAVA</item>
      <item>KATARINA GLAVINA KAVRAN</item>
      <item>TOMISLAV ĐURIČIN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GLAVINA-KAVRAN d.o.o. za ugostiteljstvo, OIB 07069370309, Glavna 25,Prelog</item>
      <item>FINANCIJSKA AGENCIJA, 40000 Čakovec</item>
      <item>POREZNA UPRAVA, 40000 Čakovec</item>
      <item>KATARINA GLAVINA KAVRAN, GLAVNA 25,40323 Prelog</item>
      <item>TOMISLAV ĐURIČIN, OIB 01733609458, dRAVSKA POLJANA 1,42000 Varaždin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GLAVINA-KAVRAN d.o.o. za ugostiteljstvo, OIB 07069370309, Glavna 25,Prelog</item>
      <item>FINANCIJSKA AGENCIJA, 40000 Čakovec</item>
      <item>POREZNA UPRAVA, 40000 Čakovec</item>
      <item>KATARINA GLAVINA KAVRAN, GLAVNA 25,40323 Prelog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49051-0DFA-4A43-91CF-1C6AC766E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101</properties:Words>
  <properties:Characters>496</properties:Characters>
  <properties:Lines>28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2015-11-04T09:30:00Z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St-212/2012-38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