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10459" w14:paraId="9c10459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C64D92" w:rsidR="00C64D9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Zagreb, Amruševa 2/II</w:t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</w:t>
      </w:r>
      <w:r w:rsidR="005606AD">
        <w:rPr>
          <w:rFonts w:cs="Times New Roman" w:eastAsia="Times New Roman" w:hAnsi="Times New Roman" w:ascii="Times New Roman"/>
          <w:sz w:val="24"/>
          <w:szCs w:val="24"/>
          <w:lang w:eastAsia="zh-CN"/>
        </w:rPr>
        <w:t>24. St-3005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/2015</w:t>
      </w:r>
    </w:p>
    <w:p w:rsidRDefault="000F3A15" w:rsidP="00C64D92" w:rsidR="000F3A15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</w:p>
    <w:p w:rsidRDefault="00FE05B2" w:rsidP="000F3A15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 I M E  R E P U B L I K E  H R V A T S K E</w:t>
      </w:r>
    </w:p>
    <w:p w:rsidRDefault="000F3A15" w:rsidP="009F7260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05B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5606AD" w:rsidR="009F7260" w:rsidRPr="009F7260">
      <w:pPr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</w:t>
      </w:r>
      <w:r w:rsidR="007451DD">
        <w:rPr>
          <w:rFonts w:cs="Times New Roman" w:eastAsia="Times New Roman" w:hAnsi="Times New Roman" w:ascii="Times New Roman"/>
          <w:sz w:val="24"/>
          <w:szCs w:val="24"/>
          <w:lang w:eastAsia="hr-HR"/>
        </w:rPr>
        <w:t>vjetniku toga suda Lovri Tomičić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stečajnom predmetu povodom zahtjeva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7451D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stečajnog postupka nad dužnikom </w:t>
      </w:r>
      <w:r w:rsidR="005606AD">
        <w:rPr>
          <w:rFonts w:cs="Times New Roman" w:eastAsia="Times New Roman" w:hAnsi="Times New Roman" w:ascii="Times New Roman"/>
          <w:sz w:val="24"/>
          <w:szCs w:val="24"/>
          <w:lang w:eastAsia="hr-HR"/>
        </w:rPr>
        <w:t>KONUS-PROJEKT d.o.o., Zagreb, Laurenčićeva 6</w:t>
      </w:r>
      <w:r w:rsidR="00D40C44" w:rsidRPr="00D40C4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MBS: </w:t>
      </w:r>
      <w:r w:rsidR="005606AD">
        <w:rPr>
          <w:rFonts w:cs="Times New Roman" w:eastAsia="Times New Roman" w:hAnsi="Times New Roman" w:ascii="Times New Roman"/>
          <w:sz w:val="24"/>
          <w:szCs w:val="24"/>
          <w:lang w:eastAsia="hr-HR"/>
        </w:rPr>
        <w:t>080252394</w:t>
      </w:r>
      <w:r w:rsidR="00D40C44" w:rsidRPr="00D40C4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5606AD">
        <w:rPr>
          <w:rFonts w:cs="Times New Roman" w:eastAsia="Times New Roman" w:hAnsi="Times New Roman" w:ascii="Times New Roman"/>
          <w:sz w:val="24"/>
          <w:szCs w:val="24"/>
          <w:lang w:eastAsia="hr-HR"/>
        </w:rPr>
        <w:t>67010257720</w:t>
      </w:r>
      <w:r w:rsidR="0083611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7451DD">
        <w:rPr>
          <w:rFonts w:cs="Times New Roman" w:eastAsia="Times New Roman" w:hAnsi="Times New Roman" w:ascii="Times New Roman"/>
          <w:sz w:val="24"/>
          <w:szCs w:val="24"/>
          <w:lang w:eastAsia="hr-HR"/>
        </w:rPr>
        <w:t>dana 26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>. veljače 2016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.,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E71BE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i j e š i o  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 e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7F7756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Otvara se stečajni postupak nad dužnikom</w:t>
      </w:r>
      <w:r w:rsidR="00D40C44" w:rsidRPr="00D40C4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5606AD" w:rsidRPr="005606AD">
        <w:rPr>
          <w:rFonts w:cs="Times New Roman" w:eastAsia="Times New Roman" w:hAnsi="Times New Roman" w:ascii="Times New Roman"/>
          <w:sz w:val="24"/>
          <w:szCs w:val="24"/>
          <w:lang w:eastAsia="hr-HR"/>
        </w:rPr>
        <w:t>KONUS-PROJEKT d.o.o., Zagreb, Laurenčićeva 6, MBS: 080252394, OIB: 67010257720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. Steč</w:t>
      </w:r>
      <w:r w:rsidR="00FF1C48">
        <w:rPr>
          <w:rFonts w:cs="Times New Roman" w:eastAsia="Times New Roman" w:hAnsi="Times New Roman" w:ascii="Times New Roman"/>
          <w:sz w:val="24"/>
          <w:szCs w:val="24"/>
          <w:lang w:eastAsia="hr-HR"/>
        </w:rPr>
        <w:t>ajni postupak otvoren je dana 26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>veljače 2016</w:t>
      </w:r>
      <w:r w:rsidR="0059603A">
        <w:rPr>
          <w:rFonts w:cs="Times New Roman" w:eastAsia="Times New Roman" w:hAnsi="Times New Roman" w:ascii="Times New Roman"/>
          <w:sz w:val="24"/>
          <w:szCs w:val="24"/>
          <w:lang w:eastAsia="hr-HR"/>
        </w:rPr>
        <w:t>., u 13</w:t>
      </w:r>
      <w:r w:rsidR="0070453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 i 3</w:t>
      </w:r>
      <w:r w:rsidR="004B7D7E">
        <w:rPr>
          <w:rFonts w:cs="Times New Roman" w:eastAsia="Times New Roman" w:hAnsi="Times New Roman" w:ascii="Times New Roman"/>
          <w:sz w:val="24"/>
          <w:szCs w:val="24"/>
          <w:lang w:eastAsia="hr-HR"/>
        </w:rPr>
        <w:t>0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minuta, kada je ovo rješenje objavljeno na mrežnoj stranici e-Oglasna ploča ovog suda.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 stečajnog upravitelja imenuje se</w:t>
      </w:r>
      <w:r w:rsidR="00576E1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Zdravka Bošković</w:t>
      </w:r>
      <w:r w:rsidR="00806CDA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576E1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Samobor</w:t>
      </w:r>
      <w:r w:rsid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576E18">
        <w:rPr>
          <w:rFonts w:cs="Times New Roman" w:eastAsia="Times New Roman" w:hAnsi="Times New Roman" w:ascii="Times New Roman"/>
          <w:sz w:val="24"/>
          <w:szCs w:val="24"/>
          <w:lang w:eastAsia="hr-HR"/>
        </w:rPr>
        <w:t>Ćirilometodska 26a</w:t>
      </w:r>
      <w:r w:rsid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806CDA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OIB: </w:t>
      </w:r>
      <w:r w:rsidR="00576E18">
        <w:rPr>
          <w:rFonts w:cs="Times New Roman" w:eastAsia="Times New Roman" w:hAnsi="Times New Roman" w:ascii="Times New Roman"/>
          <w:sz w:val="24"/>
          <w:szCs w:val="24"/>
          <w:lang w:eastAsia="hr-HR"/>
        </w:rPr>
        <w:t>45297566962</w:t>
      </w:r>
      <w:r w:rsidR="00ED3E26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Zaključuje se stečajni postupak nad</w:t>
      </w:r>
      <w:r w:rsidRPr="007D3B7C">
        <w:t xml:space="preserve"> </w:t>
      </w:r>
      <w:r>
        <w:rPr>
          <w:rFonts w:cs="Times New Roman" w:hAnsi="Times New Roman" w:ascii="Times New Roman"/>
          <w:sz w:val="24"/>
          <w:szCs w:val="24"/>
        </w:rPr>
        <w:t>dužnikom</w:t>
      </w:r>
      <w:r w:rsidR="00D40C44" w:rsidRPr="00D40C4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F1C4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5606AD" w:rsidRPr="005606AD">
        <w:rPr>
          <w:rFonts w:cs="Times New Roman" w:hAnsi="Times New Roman" w:ascii="Times New Roman"/>
          <w:sz w:val="24"/>
          <w:szCs w:val="24"/>
        </w:rPr>
        <w:t>KONUS-PROJEKT d.o.o., Zagreb, Laurenčićeva 6, MBS: 080252394, OIB: 67010257720</w:t>
      </w:r>
      <w:r w:rsidR="00D40C44">
        <w:rPr>
          <w:rFonts w:cs="Times New Roman" w:hAnsi="Times New Roman" w:ascii="Times New Roman"/>
          <w:sz w:val="24"/>
          <w:szCs w:val="24"/>
        </w:rPr>
        <w:t>.</w:t>
      </w:r>
      <w:r w:rsidR="00806CDA" w:rsidRP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F0F60" w:rsidP="00BF0F60" w:rsidR="00BF0F60" w:rsidRPr="00BF0F60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97744B">
        <w:rPr>
          <w:rFonts w:cs="Times New Roman" w:eastAsia="Times New Roman" w:hAnsi="Times New Roman" w:ascii="Times New Roman"/>
          <w:sz w:val="24"/>
          <w:szCs w:val="24"/>
          <w:lang w:eastAsia="hr-HR"/>
        </w:rPr>
        <w:t>Nakon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pravomoćnos</w:t>
      </w:r>
      <w:r w:rsidR="008724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ti ovog rješenja, dužnik će se 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brisati iz sudskog registra.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</w:t>
      </w:r>
      <w:r w:rsidR="005606A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ana 30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 listopad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 2015. godine Financ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ijska agencija (dalje: FINA) 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podnijela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je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ovom sudu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zahtjev za provedbu skraćenog stečajnog postupka nad gore navedenom pravnom osobom, a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temeljem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čl. 429. i 444. Stečajnog zakona (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NN broj 71/15;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dalje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: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SZ)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</w:p>
    <w:p w:rsidRDefault="00490029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Oglasom od 29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. prosinca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2015. pozvane su osobe ovlaštene za zastupanje dužnika po zakonu,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čl. 17. i čl. 13. SZ-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a, te su predmetnim oglasom pozvani dužnikovi vjerovnici sukladno članku 430. i 431. SZ-a, predložiti otvaranje stečajnog postupka na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d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dužnikom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,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te predujmiti sredstva za namirenje troškova postupka, uz upozorenje na pravne posljedice nepodnošenja istog.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Osobe ovlaštene za zastupanje dužnika po zakonu nisu postupile po predmetnom pozivu iz Oglasa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kojim su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pozvane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17.  i 13. SZ-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 xml:space="preserve">Niti jedan od vjerovnika nije u ostavljenom roku podnio prijedlog za otvaranjem redovnog stečajnog postupka. </w:t>
      </w:r>
    </w:p>
    <w:p w:rsidRDefault="00BF0F60" w:rsidP="00BF0F60" w:rsidR="007F775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Iz podneska Hrvatskog zavoda za mirovinsko osiguranje proizlazi da dužnik nema zaposlenih. </w:t>
      </w:r>
    </w:p>
    <w:p w:rsidRDefault="00BF0F60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Iz zahtjeva za provedbu skraćenog stečajnog postupka proizlazi da dužnik u očevidniku redoslijeda osnova za plaćanje ima evidentirane neizvršene osnove za plaćanja u neprekinutom razdoblju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u trajanju </w:t>
      </w:r>
      <w:r w:rsidR="00717D7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duljem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od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120 dana.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Slijedom iznesenog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, smatra se da je dužnik  nesposoban za plaćanje, te su ispunjeni uvjeti iz članka 428. SZ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-a pa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je odlučeno kao u izreci ovog rješenja temeljem odredbe čl. 431. SZ-a. Izbor stečajnog upravitelja odabran je primjenom odredbe čl. 432. SZ-a.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7F7756" w:rsidP="00BF0F60" w:rsidR="00BF0F60" w:rsidRPr="00BF0F6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Zagreb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, </w:t>
      </w:r>
      <w:r w:rsidR="005745E3">
        <w:rPr>
          <w:rFonts w:cs="Times New Roman" w:eastAsia="Times New Roman" w:hAnsi="Times New Roman" w:ascii="Times New Roman"/>
          <w:sz w:val="24"/>
          <w:szCs w:val="20"/>
          <w:lang w:eastAsia="hr-HR"/>
        </w:rPr>
        <w:t>26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. veljače 2016.</w:t>
      </w:r>
    </w:p>
    <w:p w:rsidRDefault="00BF0F60" w:rsidP="007F7756" w:rsidR="00BF0F60" w:rsidRPr="00BF0F60">
      <w:pPr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490029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Lovro Tomičić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7F7756" w:rsidP="007F7756" w:rsidR="007F7756" w:rsidRP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Protiv ovog rješenja sudskog savjetnika </w:t>
      </w:r>
      <w:r w:rsidRP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>nezadovoljna stranka može uložiti žalbu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u 2 (dva) primjerka, a podnosi se ovom sudu u roku od 8 dana od dana primitka rješenja. O žalbi sudskog savjetnika odlučuje sudac pojedinac ovog suda. (čl. 436</w:t>
      </w:r>
      <w:r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st. 1. i 2. SZ-a)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851F31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DNA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9C7AE2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2.) Dužniku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3.) Mini</w:t>
      </w:r>
      <w:r w:rsidR="00CF3A5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starstvo </w:t>
      </w:r>
      <w:r w:rsidR="00BA6F1D">
        <w:rPr>
          <w:rFonts w:cs="Times New Roman" w:eastAsia="Times New Roman" w:hAnsi="Times New Roman" w:ascii="Times New Roman"/>
          <w:sz w:val="24"/>
          <w:szCs w:val="24"/>
          <w:lang w:eastAsia="hr-HR"/>
        </w:rPr>
        <w:t>pravosuđa po ŽDO Zagreb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4.) Sudski registar – elektronski i neposredno po pravomoćnosti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5.) Mrežna stranica e-Oglasne ploče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6.) Porezna uprava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7.) Stečajnom upravitelju</w:t>
      </w:r>
    </w:p>
    <w:p w:rsidRDefault="00BF0F60" w:rsidP="00BF0F60" w:rsidR="00BF0F60" w:rsidRPr="00BF0F60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</w:p>
    <w:p w:rsidRDefault="00BF0F60" w:rsidP="00BF0F60" w:rsid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BF0F60" w:rsidP="009D1BD2" w:rsidR="00BF0F60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12132B" w:rsidR="009F7260" w:rsidRPr="0012132B">
      <w:pPr>
        <w:rPr>
          <w:rFonts w:cs="Times New Roman" w:hAnsi="Times New Roman" w:ascii="Times New Roman"/>
          <w:sz w:val="24"/>
          <w:szCs w:val="24"/>
        </w:rPr>
      </w:pPr>
    </w:p>
    <w:sectPr w:rsidSect="008D776D" w:rsidR="009F7260" w:rsidRPr="0012132B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0AB6" w:rsidP="00BA36F5" w:rsidR="00630AB6">
      <w:pPr>
        <w:spacing w:lineRule="auto" w:line="240" w:after="0"/>
      </w:pPr>
      <w:r>
        <w:separator/>
      </w:r>
    </w:p>
  </w:endnote>
  <w:endnote w:id="0" w:type="continuationSeparator">
    <w:p w:rsidRDefault="00630AB6" w:rsidP="00BA36F5" w:rsidR="00630AB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0AB6" w:rsidP="00BA36F5" w:rsidR="00630AB6">
      <w:pPr>
        <w:spacing w:lineRule="auto" w:line="240" w:after="0"/>
      </w:pPr>
      <w:r>
        <w:separator/>
      </w:r>
    </w:p>
  </w:footnote>
  <w:footnote w:id="0" w:type="continuationSeparator">
    <w:p w:rsidRDefault="00630AB6" w:rsidP="00BA36F5" w:rsidR="00630AB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776D" w:rsidR="008D776D">
    <w:pPr>
      <w:pStyle w:val="Zaglavlje"/>
    </w:pPr>
    <w:r>
      <w:tab/>
    </w:r>
    <w:r w:rsidRPr="008D776D">
      <w:rPr>
        <w:rFonts w:cs="Times New Roman" w:hAnsi="Times New Roman" w:ascii="Times New Roman"/>
        <w:sz w:val="24"/>
        <w:szCs w:val="24"/>
      </w:rPr>
      <w:fldChar w:fldCharType="begin"/>
    </w:r>
    <w:r w:rsidRPr="008D776D">
      <w:rPr>
        <w:rFonts w:cs="Times New Roman" w:hAnsi="Times New Roman" w:ascii="Times New Roman"/>
        <w:sz w:val="24"/>
        <w:szCs w:val="24"/>
      </w:rPr>
      <w:instrText>PAGE   \* MERGEFORMAT</w:instrText>
    </w:r>
    <w:r w:rsidRPr="008D776D">
      <w:rPr>
        <w:rFonts w:cs="Times New Roman" w:hAnsi="Times New Roman" w:ascii="Times New Roman"/>
        <w:sz w:val="24"/>
        <w:szCs w:val="24"/>
      </w:rPr>
      <w:fldChar w:fldCharType="separate"/>
    </w:r>
    <w:r w:rsidR="00FB4C49">
      <w:rPr>
        <w:rFonts w:cs="Times New Roman" w:hAnsi="Times New Roman" w:ascii="Times New Roman"/>
        <w:noProof/>
        <w:sz w:val="24"/>
        <w:szCs w:val="24"/>
      </w:rPr>
      <w:t>2</w:t>
    </w:r>
    <w:r w:rsidRPr="008D776D">
      <w:rPr>
        <w:rFonts w:cs="Times New Roman" w:hAnsi="Times New Roman" w:ascii="Times New Roman"/>
        <w:sz w:val="24"/>
        <w:szCs w:val="24"/>
      </w:rPr>
      <w:fldChar w:fldCharType="end"/>
    </w:r>
    <w:r w:rsidR="005606AD">
      <w:rPr>
        <w:rFonts w:cs="Times New Roman" w:hAnsi="Times New Roman" w:ascii="Times New Roman"/>
        <w:sz w:val="24"/>
        <w:szCs w:val="24"/>
      </w:rPr>
      <w:tab/>
      <w:t>24. St-3005</w:t>
    </w:r>
    <w:r w:rsidRPr="008D776D">
      <w:rPr>
        <w:rFonts w:cs="Times New Roman" w:hAnsi="Times New Roman" w:ascii="Times New Roman"/>
        <w:sz w:val="24"/>
        <w:szCs w:val="24"/>
      </w:rPr>
      <w:t>/2015</w:t>
    </w:r>
  </w:p>
  <w:p w:rsidRDefault="008D776D" w:rsidR="008D776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054FF8"/>
    <w:rsid w:val="000F3A15"/>
    <w:rsid w:val="0012132B"/>
    <w:rsid w:val="00131324"/>
    <w:rsid w:val="0017646E"/>
    <w:rsid w:val="001B6BD3"/>
    <w:rsid w:val="00254826"/>
    <w:rsid w:val="0028717D"/>
    <w:rsid w:val="002B5FFE"/>
    <w:rsid w:val="002D5756"/>
    <w:rsid w:val="00342C52"/>
    <w:rsid w:val="003442E0"/>
    <w:rsid w:val="00393011"/>
    <w:rsid w:val="003A1F20"/>
    <w:rsid w:val="003C0253"/>
    <w:rsid w:val="003F2428"/>
    <w:rsid w:val="00490029"/>
    <w:rsid w:val="004B7D7E"/>
    <w:rsid w:val="0050115D"/>
    <w:rsid w:val="00552C1A"/>
    <w:rsid w:val="005606AD"/>
    <w:rsid w:val="005745E3"/>
    <w:rsid w:val="00576E18"/>
    <w:rsid w:val="00581E3F"/>
    <w:rsid w:val="0059603A"/>
    <w:rsid w:val="00604F51"/>
    <w:rsid w:val="00630AB6"/>
    <w:rsid w:val="006A7C4C"/>
    <w:rsid w:val="006B408D"/>
    <w:rsid w:val="0070453A"/>
    <w:rsid w:val="00717D7B"/>
    <w:rsid w:val="00741848"/>
    <w:rsid w:val="007451DD"/>
    <w:rsid w:val="007659BE"/>
    <w:rsid w:val="007957A2"/>
    <w:rsid w:val="007A69D6"/>
    <w:rsid w:val="007D2A99"/>
    <w:rsid w:val="007D3B7C"/>
    <w:rsid w:val="007E7B9C"/>
    <w:rsid w:val="007F7756"/>
    <w:rsid w:val="00806CDA"/>
    <w:rsid w:val="008325F2"/>
    <w:rsid w:val="00836110"/>
    <w:rsid w:val="00851F31"/>
    <w:rsid w:val="00872421"/>
    <w:rsid w:val="008D776D"/>
    <w:rsid w:val="00912C77"/>
    <w:rsid w:val="009341C9"/>
    <w:rsid w:val="0097744B"/>
    <w:rsid w:val="009C7AE2"/>
    <w:rsid w:val="009D1BD2"/>
    <w:rsid w:val="009F7260"/>
    <w:rsid w:val="00A15DB0"/>
    <w:rsid w:val="00A3609A"/>
    <w:rsid w:val="00A362F8"/>
    <w:rsid w:val="00A60064"/>
    <w:rsid w:val="00A7445F"/>
    <w:rsid w:val="00AE5B6E"/>
    <w:rsid w:val="00AF1F43"/>
    <w:rsid w:val="00B228D8"/>
    <w:rsid w:val="00B621A2"/>
    <w:rsid w:val="00BA36F5"/>
    <w:rsid w:val="00BA6F1D"/>
    <w:rsid w:val="00BE3395"/>
    <w:rsid w:val="00BF0F60"/>
    <w:rsid w:val="00C537FD"/>
    <w:rsid w:val="00C64D92"/>
    <w:rsid w:val="00C9607A"/>
    <w:rsid w:val="00CA6C01"/>
    <w:rsid w:val="00CF3A5B"/>
    <w:rsid w:val="00D16D7D"/>
    <w:rsid w:val="00D40C44"/>
    <w:rsid w:val="00D8240A"/>
    <w:rsid w:val="00D96A57"/>
    <w:rsid w:val="00DA38AC"/>
    <w:rsid w:val="00DC1676"/>
    <w:rsid w:val="00DE5400"/>
    <w:rsid w:val="00DE71BE"/>
    <w:rsid w:val="00E01338"/>
    <w:rsid w:val="00E737E4"/>
    <w:rsid w:val="00E87F27"/>
    <w:rsid w:val="00EC61CA"/>
    <w:rsid w:val="00ED300E"/>
    <w:rsid w:val="00ED3E26"/>
    <w:rsid w:val="00F47FCE"/>
    <w:rsid w:val="00F83F15"/>
    <w:rsid w:val="00FA0327"/>
    <w:rsid w:val="00FB4C49"/>
    <w:rsid w:val="00FE05B2"/>
    <w:rsid w:val="00FF1C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FB4C4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B4C49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FB4C49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FB4C49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FB4C49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FB4C4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B4C4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FB4C4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FB4C4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FB4C4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6400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8531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veljače 2016.</izvorni_sadrzaj>
    <derivirana_varijabla naziv="DomainObject.DatumDonosenjaOdluke_1">26.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Lovro</izvorni_sadrzaj>
    <derivirana_varijabla naziv="DomainObject.DonositeljOdluke.Ime_1">Lovro</derivirana_varijabla>
  </DomainObject.DonositeljOdluke.Ime>
  <DomainObject.DonositeljOdluke.Prezime>
    <izvorni_sadrzaj>Tomičić</izvorni_sadrzaj>
    <derivirana_varijabla naziv="DomainObject.DonositeljOdluke.Prezime_1">Tomičić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3005</izvorni_sadrzaj>
    <derivirana_varijabla naziv="DomainObject.Predmet.Broj_1">3005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St-3005/2015</izvorni_sadrzaj>
    <derivirana_varijabla naziv="DomainObject.Predmet.OznakaBroj_1">St-3005/2015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KONUS-PROJEKT d.o.o.</izvorni_sadrzaj>
    <derivirana_varijabla naziv="DomainObject.Predmet.ProtustrankaFormated_1">  KONUS-PROJEKT d.o.o.</derivirana_varijabla>
  </DomainObject.Predmet.ProtustrankaFormated>
  <DomainObject.Predmet.ProtustrankaFormatedOIB>
    <izvorni_sadrzaj>  KONUS-PROJEKT d.o.o., OIB 67010257720</izvorni_sadrzaj>
    <derivirana_varijabla naziv="DomainObject.Predmet.ProtustrankaFormatedOIB_1">  KONUS-PROJEKT d.o.o., OIB 67010257720</derivirana_varijabla>
  </DomainObject.Predmet.ProtustrankaFormatedOIB>
  <DomainObject.Predmet.ProtustrankaFormatedWithAdress>
    <izvorni_sadrzaj> KONUS-PROJEKT d.o.o., Laurenčićeva 6, 10000 Zagreb</izvorni_sadrzaj>
    <derivirana_varijabla naziv="DomainObject.Predmet.ProtustrankaFormatedWithAdress_1"> KONUS-PROJEKT d.o.o., Laurenčićeva 6, 10000 Zagreb</derivirana_varijabla>
  </DomainObject.Predmet.ProtustrankaFormatedWithAdress>
  <DomainObject.Predmet.ProtustrankaFormatedWithAdressOIB>
    <izvorni_sadrzaj> KONUS-PROJEKT d.o.o., OIB 67010257720, Laurenčićeva 6, 10000 Zagreb</izvorni_sadrzaj>
    <derivirana_varijabla naziv="DomainObject.Predmet.ProtustrankaFormatedWithAdressOIB_1"> KONUS-PROJEKT d.o.o., OIB 67010257720, Laurenčićeva 6, 10000 Zagreb</derivirana_varijabla>
  </DomainObject.Predmet.ProtustrankaFormatedWithAdressOIB>
  <DomainObject.Predmet.ProtustrankaWithAdress>
    <izvorni_sadrzaj>KONUS-PROJEKT d.o.o. Laurenčićeva 6, 10000 Zagreb</izvorni_sadrzaj>
    <derivirana_varijabla naziv="DomainObject.Predmet.ProtustrankaWithAdress_1">KONUS-PROJEKT d.o.o. Laurenčićeva 6, 10000 Zagreb</derivirana_varijabla>
  </DomainObject.Predmet.ProtustrankaWithAdress>
  <DomainObject.Predmet.ProtustrankaWithAdressOIB>
    <izvorni_sadrzaj>KONUS-PROJEKT d.o.o., OIB 67010257720, Laurenčićeva 6, 10000 Zagreb</izvorni_sadrzaj>
    <derivirana_varijabla naziv="DomainObject.Predmet.ProtustrankaWithAdressOIB_1">KONUS-PROJEKT d.o.o., OIB 67010257720, Laurenčićeva 6, 10000 Zagreb</derivirana_varijabla>
  </DomainObject.Predmet.ProtustrankaWithAdressOIB>
  <DomainObject.Predmet.ProtustrankaNazivFormated>
    <izvorni_sadrzaj>KONUS-PROJEKT d.o.o.</izvorni_sadrzaj>
    <derivirana_varijabla naziv="DomainObject.Predmet.ProtustrankaNazivFormated_1">KONUS-PROJEKT d.o.o.</derivirana_varijabla>
  </DomainObject.Predmet.ProtustrankaNazivFormated>
  <DomainObject.Predmet.ProtustrankaNazivFormatedOIB>
    <izvorni_sadrzaj>KONUS-PROJEKT d.o.o., OIB 67010257720</izvorni_sadrzaj>
    <derivirana_varijabla naziv="DomainObject.Predmet.ProtustrankaNazivFormatedOIB_1">KONUS-PROJEKT d.o.o., OIB 67010257720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24.St - L.Tomičić</izvorni_sadrzaj>
    <derivirana_varijabla naziv="DomainObject.Predmet.Referada.Naziv_1">24.St - L.Tomičić</derivirana_varijabla>
  </DomainObject.Predmet.Referada.Naziv>
  <DomainObject.Predmet.Referada.Oznaka>
    <izvorni_sadrzaj>24.St</izvorni_sadrzaj>
    <derivirana_varijabla naziv="DomainObject.Predmet.Referada.Oznaka_1">24.St</derivirana_varijabla>
  </DomainObject.Predmet.Referada.Oznaka>
  <DomainObject.Predmet.Referada.Prostorija.Naziv>
    <izvorni_sadrzaj>Soba DZ III 71</izvorni_sadrzaj>
    <derivirana_varijabla naziv="DomainObject.Predmet.Referada.Prostorija.Naziv_1">Soba DZ III 71</derivirana_varijabla>
  </DomainObject.Predmet.Referada.Prostorija.Naziv>
  <DomainObject.Predmet.Referada.Prostorija.Oznaka>
    <izvorni_sadrzaj>DZ III 71</izvorni_sadrzaj>
    <derivirana_varijabla naziv="DomainObject.Predmet.Referada.Prostorija.Oznaka_1">DZ III 71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Lovro Tomičić</izvorni_sadrzaj>
    <derivirana_varijabla naziv="DomainObject.Predmet.Referada.Sudac_1">Lovro Tomičić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24.St - L.Tomičić</izvorni_sadrzaj>
    <derivirana_varijabla naziv="DomainObject.Predmet.TrenutnaLokacijaSpisa.Naziv_1">24.St - L.Tomičić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KONUS-PROJEKT d.o.o.</item>
    </izvorni_sadrzaj>
    <derivirana_varijabla naziv="DomainObject.Predmet.ProtuStrankaListFormated_1">
      <item>KONUS-PROJEKT d.o.o.</item>
    </derivirana_varijabla>
  </DomainObject.Predmet.ProtuStrankaListFormated>
  <DomainObject.Predmet.ProtuStrankaListFormatedOIB>
    <izvorni_sadrzaj>
      <item>KONUS-PROJEKT d.o.o., OIB 67010257720</item>
    </izvorni_sadrzaj>
    <derivirana_varijabla naziv="DomainObject.Predmet.ProtuStrankaListFormatedOIB_1">
      <item>KONUS-PROJEKT d.o.o., OIB 67010257720</item>
    </derivirana_varijabla>
  </DomainObject.Predmet.ProtuStrankaListFormatedOIB>
  <DomainObject.Predmet.ProtuStrankaListFormatedWithAdress>
    <izvorni_sadrzaj>
      <item>KONUS-PROJEKT d.o.o., Laurenčićeva 6, 10000 Zagreb</item>
    </izvorni_sadrzaj>
    <derivirana_varijabla naziv="DomainObject.Predmet.ProtuStrankaListFormatedWithAdress_1">
      <item>KONUS-PROJEKT d.o.o., Laurenčićeva 6, 10000 Zagreb</item>
    </derivirana_varijabla>
  </DomainObject.Predmet.ProtuStrankaListFormatedWithAdress>
  <DomainObject.Predmet.ProtuStrankaListFormatedWithAdressOIB>
    <izvorni_sadrzaj>
      <item>KONUS-PROJEKT d.o.o., OIB 67010257720, Laurenčićeva 6, 10000 Zagreb</item>
    </izvorni_sadrzaj>
    <derivirana_varijabla naziv="DomainObject.Predmet.ProtuStrankaListFormatedWithAdressOIB_1">
      <item>KONUS-PROJEKT d.o.o., OIB 67010257720, Laurenčićeva 6, 10000 Zagreb</item>
    </derivirana_varijabla>
  </DomainObject.Predmet.ProtuStrankaListFormatedWithAdressOIB>
  <DomainObject.Predmet.ProtuStrankaListNazivFormated>
    <izvorni_sadrzaj>
      <item>KONUS-PROJEKT d.o.o.</item>
    </izvorni_sadrzaj>
    <derivirana_varijabla naziv="DomainObject.Predmet.ProtuStrankaListNazivFormated_1">
      <item>KONUS-PROJEKT d.o.o.</item>
    </derivirana_varijabla>
  </DomainObject.Predmet.ProtuStrankaListNazivFormated>
  <DomainObject.Predmet.ProtuStrankaListNazivFormatedOIB>
    <izvorni_sadrzaj>
      <item>KONUS-PROJEKT d.o.o., OIB 67010257720</item>
    </izvorni_sadrzaj>
    <derivirana_varijabla naziv="DomainObject.Predmet.ProtuStrankaListNazivFormatedOIB_1">
      <item>KONUS-PROJEKT d.o.o., OIB 67010257720</item>
    </derivirana_varijabla>
  </DomainObject.Predmet.ProtuStrankaListNazivFormatedOIB>
  <DomainObject.Predmet.OstaliListFormated>
    <izvorni_sadrzaj>
      <item>Mladen Regvar</item>
    </izvorni_sadrzaj>
    <derivirana_varijabla naziv="DomainObject.Predmet.OstaliListFormated_1">
      <item>Mladen Regvar</item>
    </derivirana_varijabla>
  </DomainObject.Predmet.OstaliListFormated>
  <DomainObject.Predmet.OstaliListFormatedOIB>
    <izvorni_sadrzaj>
      <item>Mladen Regvar, OIB 75518417318</item>
    </izvorni_sadrzaj>
    <derivirana_varijabla naziv="DomainObject.Predmet.OstaliListFormatedOIB_1">
      <item>Mladen Regvar, OIB 75518417318</item>
    </derivirana_varijabla>
  </DomainObject.Predmet.OstaliListFormatedOIB>
  <DomainObject.Predmet.OstaliListFormatedWithAdress>
    <izvorni_sadrzaj>
      <item>Mladen Regvar, Ostrogovićeva 12, 10000 Zagreb</item>
    </izvorni_sadrzaj>
    <derivirana_varijabla naziv="DomainObject.Predmet.OstaliListFormatedWithAdress_1">
      <item>Mladen Regvar, Ostrogovićeva 12, 10000 Zagreb</item>
    </derivirana_varijabla>
  </DomainObject.Predmet.OstaliListFormatedWithAdress>
  <DomainObject.Predmet.OstaliListFormatedWithAdressOIB>
    <izvorni_sadrzaj>
      <item>Mladen Regvar, OIB 75518417318, Ostrogovićeva 12, 10000 Zagreb</item>
    </izvorni_sadrzaj>
    <derivirana_varijabla naziv="DomainObject.Predmet.OstaliListFormatedWithAdressOIB_1">
      <item>Mladen Regvar, OIB 75518417318, Ostrogovićeva 12, 10000 Zagreb</item>
    </derivirana_varijabla>
  </DomainObject.Predmet.OstaliListFormatedWithAdressOIB>
  <DomainObject.Predmet.OstaliListNazivFormated>
    <izvorni_sadrzaj>
      <item>Mladen Regvar</item>
    </izvorni_sadrzaj>
    <derivirana_varijabla naziv="DomainObject.Predmet.OstaliListNazivFormated_1">
      <item>Mladen Regvar</item>
    </derivirana_varijabla>
  </DomainObject.Predmet.OstaliListNazivFormated>
  <DomainObject.Predmet.OstaliListNazivFormatedOIB>
    <izvorni_sadrzaj>
      <item>Mladen Regvar, OIB 75518417318</item>
    </izvorni_sadrzaj>
    <derivirana_varijabla naziv="DomainObject.Predmet.OstaliListNazivFormatedOIB_1">
      <item>Mladen Regvar, OIB 75518417318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2016.</izvorni_sadrzaj>
    <derivirana_varijabla naziv="DomainObject.Datum_1">26.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KONUS-PROJEKT d.o.o.</izvorni_sadrzaj>
    <derivirana_varijabla naziv="DomainObject.Predmet.ProtustrankaIDrugi_1">KONUS-PROJEKT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KONUS-PROJEKT d.o.o., OIB 67010257720, Laurenčićeva 6, 10000 Zagreb</izvorni_sadrzaj>
    <derivirana_varijabla naziv="DomainObject.Predmet.ProtustrankaIDrugiAdressOIB_1">KONUS-PROJEKT d.o.o., OIB 67010257720, Laurenčićeva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KONUS-PROJEKT d.o.o.</item>
      <item>FINA Regionalni centar Zagreb</item>
      <item>Mladen Regvar</item>
    </izvorni_sadrzaj>
    <derivirana_varijabla naziv="DomainObject.Predmet.SudioniciListNaziv_1">
      <item>KONUS-PROJEKT d.o.o.</item>
      <item>FINA Regionalni centar Zagreb</item>
      <item>Mladen Regvar</item>
    </derivirana_varijabla>
  </DomainObject.Predmet.SudioniciListNaziv>
  <DomainObject.Predmet.SudioniciListAdressOIB>
    <izvorni_sadrzaj>
      <item>KONUS-PROJEKT d.o.o., OIB 67010257720, Laurenčićeva 6,10000 Zagreb</item>
      <item>FINA Regionalni centar Zagreb, OIB 85821130368, Trg svibanjskih žrtava 1995. 1,10000 Zagreb</item>
      <item>Mladen Regvar, OIB 75518417318, Ostrogovićeva 12,10000 Zagreb</item>
    </izvorni_sadrzaj>
    <derivirana_varijabla naziv="DomainObject.Predmet.SudioniciListAdressOIB_1">
      <item>KONUS-PROJEKT d.o.o., OIB 67010257720, Laurenčićeva 6,10000 Zagreb</item>
      <item>FINA Regionalni centar Zagreb, OIB 85821130368, Trg svibanjskih žrtava 1995. 1,10000 Zagreb</item>
      <item>Mladen Regvar, OIB 75518417318, Ostrogovićeva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67010257720</item>
      <item>, OIB 85821130368</item>
      <item>, OIB 75518417318</item>
    </izvorni_sadrzaj>
    <derivirana_varijabla naziv="DomainObject.Predmet.SudioniciListNazivOIB_1">
      <item>, OIB 67010257720</item>
      <item>, OIB 85821130368</item>
      <item>, OIB 75518417318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Zdravka Bošković, OIB 45297566962, Ćirilometodska 26a Samobor</item>
    </izvorni_sadrzaj>
    <derivirana_varijabla naziv="DomainObject.Predmet.StecajniUpraviteljiListAddressOIB_1">
      <item>Zdravka Bošković, OIB 45297566962, Ćirilometodska 26a Samobor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496</properties:Words>
  <properties:Characters>2771</properties:Characters>
  <properties:Lines>80</properties:Lines>
  <properties:Paragraphs>32</properties:Paragraphs>
  <properties:TotalTime>40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2016-02-25T14:17:00Z</dcterms:created>
  <dc:creator>Ivan Turčić</dc:creator>
  <cp:lastModifiedBy>Lovro Tomičić</cp:lastModifiedBy>
  <dcterms:modified xmlns:xsi="http://www.w3.org/2001/XMLSchema-instance" xsi:type="dcterms:W3CDTF">2016-02-26T07:42:00Z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