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aa128" w14:paraId="d4aa128" w:rsidRDefault="007E255D" w:rsidP="007E255D" w:rsidR="007E255D" w:rsidRPr="00EC5233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D51299" w:rsidP="002B2C07" w:rsidR="002B2C07" w:rsidRPr="00EC5233">
      <w:pPr>
        <w:rPr>
          <w:noProof/>
          <w:sz w:val="24"/>
          <w:szCs w:val="24"/>
        </w:rPr>
      </w:pPr>
      <w:r>
        <w:rPr>
          <w:noProof/>
          <w:sz w:val="24"/>
          <w:szCs w:val="24"/>
        </w:rPr>
        <w:drawing>
          <wp:inline distR="0" distL="0" distB="0" distT="0">
            <wp:extent cy="723900" cx="577850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C07" w:rsidP="002B2C07" w:rsidR="00EC5233" w:rsidRPr="00EC5233">
      <w:pPr>
        <w:rPr>
          <w:sz w:val="24"/>
          <w:szCs w:val="24"/>
        </w:rPr>
      </w:pPr>
      <w:r w:rsidRPr="00EC5233">
        <w:rPr>
          <w:sz w:val="24"/>
          <w:szCs w:val="24"/>
        </w:rPr>
        <w:t>REPUBLIKA HRVATSKA</w:t>
      </w:r>
    </w:p>
    <w:p w:rsidRDefault="002B2C07" w:rsidP="002B2C07" w:rsidR="002B2C07" w:rsidRPr="00EC5233">
      <w:pPr>
        <w:rPr>
          <w:sz w:val="24"/>
          <w:szCs w:val="24"/>
        </w:rPr>
      </w:pPr>
      <w:r w:rsidRPr="00EC5233">
        <w:rPr>
          <w:sz w:val="24"/>
          <w:szCs w:val="24"/>
        </w:rPr>
        <w:t>Trgovački sud u Zagrebu</w:t>
      </w:r>
    </w:p>
    <w:p w:rsidRDefault="002B2C07" w:rsidP="00DC5BD0" w:rsidR="00DC5BD0" w:rsidRPr="00EC5233">
      <w:pPr>
        <w:pStyle w:val="Zaglavlje"/>
        <w:rPr>
          <w:sz w:val="24"/>
          <w:szCs w:val="24"/>
        </w:rPr>
      </w:pPr>
      <w:r w:rsidRPr="00EC5233">
        <w:rPr>
          <w:sz w:val="24"/>
          <w:szCs w:val="24"/>
        </w:rPr>
        <w:t xml:space="preserve">Zagreb, Amruševa 2/II                                             </w:t>
      </w:r>
      <w:r w:rsidR="000E6589" w:rsidRPr="00EC5233">
        <w:rPr>
          <w:sz w:val="24"/>
          <w:szCs w:val="24"/>
        </w:rPr>
        <w:t xml:space="preserve">                </w:t>
      </w:r>
    </w:p>
    <w:p w:rsidRDefault="002B2C07" w:rsidP="002B2C07" w:rsidR="002B2C07" w:rsidRPr="00EC5233">
      <w:pPr>
        <w:jc w:val="center"/>
        <w:rPr>
          <w:sz w:val="24"/>
          <w:szCs w:val="24"/>
        </w:rPr>
      </w:pPr>
    </w:p>
    <w:p w:rsidRDefault="002B2C07" w:rsidP="002B2C07" w:rsidR="000E6589" w:rsidRPr="00EC5233">
      <w:pPr>
        <w:rPr>
          <w:sz w:val="24"/>
          <w:szCs w:val="24"/>
        </w:rPr>
      </w:pPr>
      <w:r w:rsidRPr="00EC5233">
        <w:rPr>
          <w:sz w:val="24"/>
          <w:szCs w:val="24"/>
        </w:rPr>
        <w:tab/>
      </w:r>
      <w:r w:rsidRPr="00EC5233">
        <w:rPr>
          <w:sz w:val="24"/>
          <w:szCs w:val="24"/>
        </w:rPr>
        <w:tab/>
      </w:r>
      <w:r w:rsidRPr="00EC5233">
        <w:rPr>
          <w:sz w:val="24"/>
          <w:szCs w:val="24"/>
        </w:rPr>
        <w:tab/>
      </w:r>
    </w:p>
    <w:p w:rsidRDefault="00EC5233" w:rsidP="002B2C07" w:rsidR="002B2C07" w:rsidRPr="00EC5233">
      <w:pPr>
        <w:rPr>
          <w:sz w:val="24"/>
          <w:szCs w:val="24"/>
        </w:rPr>
      </w:pPr>
      <w:r w:rsidRPr="00EC5233">
        <w:rPr>
          <w:sz w:val="24"/>
          <w:szCs w:val="24"/>
        </w:rPr>
        <w:tab/>
      </w:r>
      <w:r w:rsidRPr="00EC5233">
        <w:rPr>
          <w:sz w:val="24"/>
          <w:szCs w:val="24"/>
        </w:rPr>
        <w:tab/>
      </w:r>
      <w:r w:rsidRPr="00EC5233">
        <w:rPr>
          <w:sz w:val="24"/>
          <w:szCs w:val="24"/>
        </w:rPr>
        <w:tab/>
        <w:t xml:space="preserve">       </w:t>
      </w:r>
      <w:r w:rsidR="002B2C07" w:rsidRPr="00EC5233">
        <w:rPr>
          <w:sz w:val="24"/>
          <w:szCs w:val="24"/>
        </w:rPr>
        <w:t>R</w:t>
      </w:r>
      <w:r w:rsidRPr="00EC5233">
        <w:rPr>
          <w:sz w:val="24"/>
          <w:szCs w:val="24"/>
        </w:rPr>
        <w:t xml:space="preserve"> </w:t>
      </w:r>
      <w:r w:rsidR="002B2C07" w:rsidRPr="00EC5233">
        <w:rPr>
          <w:sz w:val="24"/>
          <w:szCs w:val="24"/>
        </w:rPr>
        <w:t>E</w:t>
      </w:r>
      <w:r w:rsidRPr="00EC5233">
        <w:rPr>
          <w:sz w:val="24"/>
          <w:szCs w:val="24"/>
        </w:rPr>
        <w:t xml:space="preserve"> </w:t>
      </w:r>
      <w:r w:rsidR="002B2C07" w:rsidRPr="00EC5233">
        <w:rPr>
          <w:sz w:val="24"/>
          <w:szCs w:val="24"/>
        </w:rPr>
        <w:t>P</w:t>
      </w:r>
      <w:r w:rsidRPr="00EC5233">
        <w:rPr>
          <w:sz w:val="24"/>
          <w:szCs w:val="24"/>
        </w:rPr>
        <w:t xml:space="preserve"> </w:t>
      </w:r>
      <w:r w:rsidR="002B2C07" w:rsidRPr="00EC5233">
        <w:rPr>
          <w:sz w:val="24"/>
          <w:szCs w:val="24"/>
        </w:rPr>
        <w:t>U</w:t>
      </w:r>
      <w:r w:rsidRPr="00EC5233">
        <w:rPr>
          <w:sz w:val="24"/>
          <w:szCs w:val="24"/>
        </w:rPr>
        <w:t xml:space="preserve"> </w:t>
      </w:r>
      <w:r w:rsidR="002B2C07" w:rsidRPr="00EC5233">
        <w:rPr>
          <w:sz w:val="24"/>
          <w:szCs w:val="24"/>
        </w:rPr>
        <w:t>B</w:t>
      </w:r>
      <w:r w:rsidRPr="00EC5233">
        <w:rPr>
          <w:sz w:val="24"/>
          <w:szCs w:val="24"/>
        </w:rPr>
        <w:t xml:space="preserve"> </w:t>
      </w:r>
      <w:r w:rsidR="002B2C07" w:rsidRPr="00EC5233">
        <w:rPr>
          <w:sz w:val="24"/>
          <w:szCs w:val="24"/>
        </w:rPr>
        <w:t>L</w:t>
      </w:r>
      <w:r w:rsidRPr="00EC5233">
        <w:rPr>
          <w:sz w:val="24"/>
          <w:szCs w:val="24"/>
        </w:rPr>
        <w:t xml:space="preserve"> </w:t>
      </w:r>
      <w:r w:rsidR="002B2C07" w:rsidRPr="00EC5233">
        <w:rPr>
          <w:sz w:val="24"/>
          <w:szCs w:val="24"/>
        </w:rPr>
        <w:t>I</w:t>
      </w:r>
      <w:r w:rsidRPr="00EC5233">
        <w:rPr>
          <w:sz w:val="24"/>
          <w:szCs w:val="24"/>
        </w:rPr>
        <w:t xml:space="preserve"> </w:t>
      </w:r>
      <w:r w:rsidR="002B2C07" w:rsidRPr="00EC5233">
        <w:rPr>
          <w:sz w:val="24"/>
          <w:szCs w:val="24"/>
        </w:rPr>
        <w:t>K</w:t>
      </w:r>
      <w:r w:rsidRPr="00EC5233">
        <w:rPr>
          <w:sz w:val="24"/>
          <w:szCs w:val="24"/>
        </w:rPr>
        <w:t xml:space="preserve"> </w:t>
      </w:r>
      <w:r w:rsidR="002B2C07" w:rsidRPr="00EC5233">
        <w:rPr>
          <w:sz w:val="24"/>
          <w:szCs w:val="24"/>
        </w:rPr>
        <w:t>A</w:t>
      </w:r>
      <w:r w:rsidRPr="00EC5233">
        <w:rPr>
          <w:sz w:val="24"/>
          <w:szCs w:val="24"/>
        </w:rPr>
        <w:t xml:space="preserve"> </w:t>
      </w:r>
      <w:r w:rsidR="002B2C07" w:rsidRPr="00EC5233">
        <w:rPr>
          <w:sz w:val="24"/>
          <w:szCs w:val="24"/>
        </w:rPr>
        <w:t xml:space="preserve"> H</w:t>
      </w:r>
      <w:r w:rsidRPr="00EC5233">
        <w:rPr>
          <w:sz w:val="24"/>
          <w:szCs w:val="24"/>
        </w:rPr>
        <w:t xml:space="preserve"> </w:t>
      </w:r>
      <w:r w:rsidR="002B2C07" w:rsidRPr="00EC5233">
        <w:rPr>
          <w:sz w:val="24"/>
          <w:szCs w:val="24"/>
        </w:rPr>
        <w:t>R</w:t>
      </w:r>
      <w:r w:rsidRPr="00EC5233">
        <w:rPr>
          <w:sz w:val="24"/>
          <w:szCs w:val="24"/>
        </w:rPr>
        <w:t xml:space="preserve"> </w:t>
      </w:r>
      <w:r w:rsidR="002B2C07" w:rsidRPr="00EC5233">
        <w:rPr>
          <w:sz w:val="24"/>
          <w:szCs w:val="24"/>
        </w:rPr>
        <w:t>V</w:t>
      </w:r>
      <w:r w:rsidRPr="00EC5233">
        <w:rPr>
          <w:sz w:val="24"/>
          <w:szCs w:val="24"/>
        </w:rPr>
        <w:t xml:space="preserve"> </w:t>
      </w:r>
      <w:r w:rsidR="002B2C07" w:rsidRPr="00EC5233">
        <w:rPr>
          <w:sz w:val="24"/>
          <w:szCs w:val="24"/>
        </w:rPr>
        <w:t>A</w:t>
      </w:r>
      <w:r w:rsidRPr="00EC5233">
        <w:rPr>
          <w:sz w:val="24"/>
          <w:szCs w:val="24"/>
        </w:rPr>
        <w:t xml:space="preserve"> </w:t>
      </w:r>
      <w:r w:rsidR="002B2C07" w:rsidRPr="00EC5233">
        <w:rPr>
          <w:sz w:val="24"/>
          <w:szCs w:val="24"/>
        </w:rPr>
        <w:t>T</w:t>
      </w:r>
      <w:r w:rsidRPr="00EC5233">
        <w:rPr>
          <w:sz w:val="24"/>
          <w:szCs w:val="24"/>
        </w:rPr>
        <w:t xml:space="preserve"> </w:t>
      </w:r>
      <w:r w:rsidR="002B2C07" w:rsidRPr="00EC5233">
        <w:rPr>
          <w:sz w:val="24"/>
          <w:szCs w:val="24"/>
        </w:rPr>
        <w:t>S</w:t>
      </w:r>
      <w:r w:rsidRPr="00EC5233">
        <w:rPr>
          <w:sz w:val="24"/>
          <w:szCs w:val="24"/>
        </w:rPr>
        <w:t xml:space="preserve"> </w:t>
      </w:r>
      <w:r w:rsidR="002B2C07" w:rsidRPr="00EC5233">
        <w:rPr>
          <w:sz w:val="24"/>
          <w:szCs w:val="24"/>
        </w:rPr>
        <w:t>K</w:t>
      </w:r>
      <w:r w:rsidRPr="00EC5233">
        <w:rPr>
          <w:sz w:val="24"/>
          <w:szCs w:val="24"/>
        </w:rPr>
        <w:t xml:space="preserve"> </w:t>
      </w:r>
      <w:r w:rsidR="002B2C07" w:rsidRPr="00EC5233">
        <w:rPr>
          <w:sz w:val="24"/>
          <w:szCs w:val="24"/>
        </w:rPr>
        <w:t>A</w:t>
      </w:r>
    </w:p>
    <w:p w:rsidRDefault="002B2C07" w:rsidP="002B2C07" w:rsidR="002B2C07" w:rsidRPr="00EC5233">
      <w:pPr>
        <w:jc w:val="center"/>
        <w:rPr>
          <w:sz w:val="24"/>
          <w:szCs w:val="24"/>
        </w:rPr>
      </w:pPr>
      <w:r w:rsidRPr="00EC5233">
        <w:rPr>
          <w:sz w:val="24"/>
          <w:szCs w:val="24"/>
        </w:rPr>
        <w:t>R J E Š E N J E</w:t>
      </w:r>
    </w:p>
    <w:p w:rsidRDefault="002B2C07" w:rsidP="002B2C07" w:rsidR="002B2C07" w:rsidRPr="00EC5233">
      <w:pPr>
        <w:jc w:val="center"/>
        <w:rPr>
          <w:sz w:val="24"/>
          <w:szCs w:val="24"/>
        </w:rPr>
      </w:pPr>
    </w:p>
    <w:p w:rsidRDefault="00DC5BD0" w:rsidP="00DC5BD0" w:rsidR="00DC5BD0" w:rsidRPr="00EC5233">
      <w:pPr>
        <w:jc w:val="both"/>
        <w:rPr>
          <w:sz w:val="24"/>
          <w:szCs w:val="24"/>
        </w:rPr>
      </w:pPr>
      <w:r w:rsidRPr="00EC5233">
        <w:rPr>
          <w:sz w:val="24"/>
          <w:szCs w:val="24"/>
        </w:rPr>
        <w:t>Trgovački sud u Zagrebu, po sucu Nikoli Ribariću, u stečajnom predmetu nad stečajnim dužnikom KOMPAS ZAGREB d.d. u stečaju, Zagreb (Grad Zagreb), Andrije</w:t>
      </w:r>
      <w:r w:rsidR="005D16B9">
        <w:rPr>
          <w:sz w:val="24"/>
          <w:szCs w:val="24"/>
        </w:rPr>
        <w:t xml:space="preserve"> Hebranga 34, OIB: 92104669091, </w:t>
      </w:r>
      <w:r w:rsidRPr="00EC5233">
        <w:rPr>
          <w:sz w:val="24"/>
          <w:szCs w:val="24"/>
        </w:rPr>
        <w:t>dana 20. ožujka 2019.,</w:t>
      </w:r>
    </w:p>
    <w:p w:rsidRDefault="00FC25E6" w:rsidP="00FC25E6" w:rsidR="00FC25E6" w:rsidRPr="00EC5233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F401AD" w:rsidP="00181DE8" w:rsidR="00181DE8" w:rsidRPr="00937BA5">
      <w:pPr>
        <w:jc w:val="center"/>
        <w:rPr>
          <w:sz w:val="24"/>
          <w:szCs w:val="24"/>
        </w:rPr>
      </w:pPr>
      <w:r w:rsidRPr="00937BA5">
        <w:rPr>
          <w:sz w:val="24"/>
          <w:szCs w:val="24"/>
        </w:rPr>
        <w:t>r i j e š i o    j e</w:t>
      </w:r>
    </w:p>
    <w:p w:rsidRDefault="00181DE8" w:rsidP="00181DE8" w:rsidR="00181DE8" w:rsidRPr="00EC5233">
      <w:pPr>
        <w:jc w:val="both"/>
        <w:rPr>
          <w:b/>
          <w:sz w:val="24"/>
          <w:szCs w:val="24"/>
        </w:rPr>
      </w:pPr>
    </w:p>
    <w:p w:rsidRDefault="00FD7CB0" w:rsidP="002B2C07" w:rsidR="00FD7CB0" w:rsidRPr="00EC5233">
      <w:pPr>
        <w:ind w:firstLine="708"/>
        <w:jc w:val="both"/>
        <w:rPr>
          <w:sz w:val="24"/>
          <w:szCs w:val="24"/>
        </w:rPr>
      </w:pPr>
      <w:r w:rsidRPr="00EC5233">
        <w:rPr>
          <w:sz w:val="24"/>
          <w:szCs w:val="24"/>
        </w:rPr>
        <w:t xml:space="preserve">Vjerovniku </w:t>
      </w:r>
      <w:r w:rsidR="00DC5BD0" w:rsidRPr="00EC5233">
        <w:rPr>
          <w:sz w:val="24"/>
          <w:szCs w:val="24"/>
        </w:rPr>
        <w:t>AUTOBUSNI PRIJEVOZ I USLUGE U TURIZMU „MANDIĆ-TOURS“, vl. MARKO MANDIĆ, SESVETE</w:t>
      </w:r>
      <w:r w:rsidR="007E6944">
        <w:rPr>
          <w:sz w:val="24"/>
          <w:szCs w:val="24"/>
        </w:rPr>
        <w:t>, RIMSKI PUT 3, OIB: 57046129219</w:t>
      </w:r>
      <w:r w:rsidR="00DC5BD0" w:rsidRPr="00EC5233">
        <w:rPr>
          <w:sz w:val="24"/>
          <w:szCs w:val="24"/>
        </w:rPr>
        <w:t xml:space="preserve">, </w:t>
      </w:r>
      <w:r w:rsidRPr="00EC5233">
        <w:rPr>
          <w:sz w:val="24"/>
          <w:szCs w:val="24"/>
        </w:rPr>
        <w:t xml:space="preserve"> </w:t>
      </w:r>
      <w:r w:rsidR="00DC5BD0" w:rsidRPr="00EC5233">
        <w:rPr>
          <w:sz w:val="24"/>
          <w:szCs w:val="24"/>
        </w:rPr>
        <w:t xml:space="preserve">odbacuje </w:t>
      </w:r>
      <w:r w:rsidRPr="00EC5233">
        <w:rPr>
          <w:sz w:val="24"/>
          <w:szCs w:val="24"/>
        </w:rPr>
        <w:t xml:space="preserve">se </w:t>
      </w:r>
      <w:r w:rsidR="007E255D" w:rsidRPr="00EC5233">
        <w:rPr>
          <w:sz w:val="24"/>
          <w:szCs w:val="24"/>
        </w:rPr>
        <w:t xml:space="preserve">prijava tražbine </w:t>
      </w:r>
      <w:r w:rsidR="00FC25E6" w:rsidRPr="00EC5233">
        <w:rPr>
          <w:sz w:val="24"/>
          <w:szCs w:val="24"/>
        </w:rPr>
        <w:t xml:space="preserve">u iznosu od </w:t>
      </w:r>
      <w:r w:rsidR="006B089C" w:rsidRPr="00EC5233">
        <w:rPr>
          <w:sz w:val="24"/>
          <w:szCs w:val="24"/>
        </w:rPr>
        <w:t>168.997,00</w:t>
      </w:r>
      <w:r w:rsidR="00FC25E6" w:rsidRPr="00EC5233">
        <w:rPr>
          <w:sz w:val="24"/>
          <w:szCs w:val="24"/>
        </w:rPr>
        <w:t xml:space="preserve"> kuna </w:t>
      </w:r>
      <w:r w:rsidR="001E2DA1" w:rsidRPr="00EC5233">
        <w:rPr>
          <w:sz w:val="24"/>
          <w:szCs w:val="24"/>
        </w:rPr>
        <w:t>kao nepravo</w:t>
      </w:r>
      <w:r w:rsidR="0026632A" w:rsidRPr="00EC5233">
        <w:rPr>
          <w:sz w:val="24"/>
          <w:szCs w:val="24"/>
        </w:rPr>
        <w:t>v</w:t>
      </w:r>
      <w:r w:rsidR="001E2DA1" w:rsidRPr="00EC5233">
        <w:rPr>
          <w:sz w:val="24"/>
          <w:szCs w:val="24"/>
        </w:rPr>
        <w:t>remena</w:t>
      </w:r>
      <w:r w:rsidR="00937BA5">
        <w:rPr>
          <w:sz w:val="24"/>
          <w:szCs w:val="24"/>
        </w:rPr>
        <w:t>.</w:t>
      </w:r>
    </w:p>
    <w:p w:rsidRDefault="00FC25E6" w:rsidP="002B2C07" w:rsidR="00FC25E6" w:rsidRPr="00EC5233">
      <w:pPr>
        <w:ind w:firstLine="708"/>
        <w:jc w:val="both"/>
        <w:rPr>
          <w:sz w:val="24"/>
          <w:szCs w:val="24"/>
        </w:rPr>
      </w:pPr>
    </w:p>
    <w:p w:rsidRDefault="00F401AD" w:rsidP="00F401AD" w:rsidR="00F401AD" w:rsidRPr="00EC5233">
      <w:pPr>
        <w:jc w:val="center"/>
        <w:rPr>
          <w:sz w:val="24"/>
          <w:szCs w:val="24"/>
        </w:rPr>
      </w:pPr>
      <w:r w:rsidRPr="00EC5233">
        <w:rPr>
          <w:sz w:val="24"/>
          <w:szCs w:val="24"/>
        </w:rPr>
        <w:t>Obrazloženje</w:t>
      </w:r>
    </w:p>
    <w:p w:rsidRDefault="00F15831" w:rsidP="00F401AD" w:rsidR="00F15831" w:rsidRPr="00EC5233">
      <w:pPr>
        <w:jc w:val="center"/>
        <w:rPr>
          <w:sz w:val="24"/>
          <w:szCs w:val="24"/>
        </w:rPr>
      </w:pPr>
    </w:p>
    <w:p w:rsidRDefault="00F15831" w:rsidP="00937BA5" w:rsidR="00F15831" w:rsidRPr="00EC5233">
      <w:pPr>
        <w:jc w:val="both"/>
        <w:rPr>
          <w:sz w:val="24"/>
          <w:szCs w:val="24"/>
        </w:rPr>
      </w:pPr>
      <w:r w:rsidRPr="00EC5233">
        <w:rPr>
          <w:sz w:val="24"/>
          <w:szCs w:val="24"/>
        </w:rPr>
        <w:t>Rješenjem ovog suda broj St-</w:t>
      </w:r>
      <w:r w:rsidR="006B089C" w:rsidRPr="00EC5233">
        <w:rPr>
          <w:sz w:val="24"/>
          <w:szCs w:val="24"/>
        </w:rPr>
        <w:t>2626/2018</w:t>
      </w:r>
      <w:r w:rsidRPr="00EC5233">
        <w:rPr>
          <w:sz w:val="24"/>
          <w:szCs w:val="24"/>
        </w:rPr>
        <w:t xml:space="preserve"> od </w:t>
      </w:r>
      <w:r w:rsidR="00C7003D" w:rsidRPr="00EC5233">
        <w:rPr>
          <w:sz w:val="24"/>
          <w:szCs w:val="24"/>
        </w:rPr>
        <w:t>12</w:t>
      </w:r>
      <w:r w:rsidRPr="00EC5233">
        <w:rPr>
          <w:sz w:val="24"/>
          <w:szCs w:val="24"/>
        </w:rPr>
        <w:t>.</w:t>
      </w:r>
      <w:r w:rsidR="00C7003D" w:rsidRPr="00EC5233">
        <w:rPr>
          <w:sz w:val="24"/>
          <w:szCs w:val="24"/>
        </w:rPr>
        <w:t xml:space="preserve"> prosinca</w:t>
      </w:r>
      <w:r w:rsidRPr="00EC5233">
        <w:rPr>
          <w:sz w:val="24"/>
          <w:szCs w:val="24"/>
        </w:rPr>
        <w:t xml:space="preserve"> 2018. godine otvoren je stečajni postupak nad stečajnim dužnikom.</w:t>
      </w:r>
    </w:p>
    <w:p w:rsidRDefault="00F15831" w:rsidP="00937BA5" w:rsidR="00F15831" w:rsidRPr="00EC5233">
      <w:pPr>
        <w:jc w:val="both"/>
        <w:rPr>
          <w:sz w:val="24"/>
          <w:szCs w:val="24"/>
        </w:rPr>
      </w:pPr>
      <w:r w:rsidRPr="00EC5233">
        <w:rPr>
          <w:sz w:val="24"/>
          <w:szCs w:val="24"/>
        </w:rPr>
        <w:t xml:space="preserve">U </w:t>
      </w:r>
      <w:r w:rsidR="00965CEE" w:rsidRPr="00EC5233">
        <w:rPr>
          <w:sz w:val="24"/>
          <w:szCs w:val="24"/>
        </w:rPr>
        <w:t>R</w:t>
      </w:r>
      <w:r w:rsidRPr="00EC5233">
        <w:rPr>
          <w:sz w:val="24"/>
          <w:szCs w:val="24"/>
        </w:rPr>
        <w:t xml:space="preserve">ješenju o otvaranju stečajnog postupka </w:t>
      </w:r>
      <w:r w:rsidR="00C7003D" w:rsidRPr="00EC5233">
        <w:rPr>
          <w:sz w:val="24"/>
          <w:szCs w:val="24"/>
        </w:rPr>
        <w:t>od 12</w:t>
      </w:r>
      <w:r w:rsidR="00965CEE" w:rsidRPr="00EC5233">
        <w:rPr>
          <w:sz w:val="24"/>
          <w:szCs w:val="24"/>
        </w:rPr>
        <w:t>.</w:t>
      </w:r>
      <w:r w:rsidR="00C7003D" w:rsidRPr="00EC5233">
        <w:rPr>
          <w:sz w:val="24"/>
          <w:szCs w:val="24"/>
        </w:rPr>
        <w:t xml:space="preserve"> prosinca</w:t>
      </w:r>
      <w:r w:rsidR="00965CEE" w:rsidRPr="00EC5233">
        <w:rPr>
          <w:sz w:val="24"/>
          <w:szCs w:val="24"/>
        </w:rPr>
        <w:t xml:space="preserve"> 2018. </w:t>
      </w:r>
      <w:r w:rsidRPr="00EC5233">
        <w:rPr>
          <w:sz w:val="24"/>
          <w:szCs w:val="24"/>
        </w:rPr>
        <w:t>pozvani su vjerovnici u roku od 60 dana od dana objave tog rješenja u skladu s pravilima Stečajnog zakona o prijavi tražbina, prija</w:t>
      </w:r>
      <w:r w:rsidR="00965CEE" w:rsidRPr="00EC5233">
        <w:rPr>
          <w:sz w:val="24"/>
          <w:szCs w:val="24"/>
        </w:rPr>
        <w:t>viti</w:t>
      </w:r>
      <w:r w:rsidRPr="00EC5233">
        <w:rPr>
          <w:sz w:val="24"/>
          <w:szCs w:val="24"/>
        </w:rPr>
        <w:t xml:space="preserve"> svoje t</w:t>
      </w:r>
      <w:r w:rsidR="00965CEE" w:rsidRPr="00EC5233">
        <w:rPr>
          <w:sz w:val="24"/>
          <w:szCs w:val="24"/>
        </w:rPr>
        <w:t>r</w:t>
      </w:r>
      <w:r w:rsidRPr="00EC5233">
        <w:rPr>
          <w:sz w:val="24"/>
          <w:szCs w:val="24"/>
        </w:rPr>
        <w:t>ažbine.</w:t>
      </w:r>
    </w:p>
    <w:p w:rsidRDefault="00F15831" w:rsidP="00F15831" w:rsidR="00F15831" w:rsidRPr="00EC5233">
      <w:pPr>
        <w:jc w:val="both"/>
        <w:rPr>
          <w:sz w:val="24"/>
          <w:szCs w:val="24"/>
        </w:rPr>
      </w:pPr>
      <w:r w:rsidRPr="00EC5233">
        <w:rPr>
          <w:sz w:val="24"/>
          <w:szCs w:val="24"/>
        </w:rPr>
        <w:t xml:space="preserve">Rješenje o otvaranju stečajnog postupka </w:t>
      </w:r>
      <w:r w:rsidR="005B12D6" w:rsidRPr="00EC5233">
        <w:rPr>
          <w:sz w:val="24"/>
          <w:szCs w:val="24"/>
        </w:rPr>
        <w:t xml:space="preserve">poslovnog broja </w:t>
      </w:r>
      <w:r w:rsidRPr="00EC5233">
        <w:rPr>
          <w:sz w:val="24"/>
          <w:szCs w:val="24"/>
        </w:rPr>
        <w:t>St-</w:t>
      </w:r>
      <w:r w:rsidR="00C7003D" w:rsidRPr="00EC5233">
        <w:rPr>
          <w:sz w:val="24"/>
          <w:szCs w:val="24"/>
        </w:rPr>
        <w:t>2626/2018</w:t>
      </w:r>
      <w:r w:rsidRPr="00EC5233">
        <w:rPr>
          <w:sz w:val="24"/>
          <w:szCs w:val="24"/>
        </w:rPr>
        <w:t xml:space="preserve"> od </w:t>
      </w:r>
      <w:r w:rsidR="00C7003D" w:rsidRPr="00EC5233">
        <w:rPr>
          <w:sz w:val="24"/>
          <w:szCs w:val="24"/>
        </w:rPr>
        <w:t>12</w:t>
      </w:r>
      <w:r w:rsidRPr="00EC5233">
        <w:rPr>
          <w:sz w:val="24"/>
          <w:szCs w:val="24"/>
        </w:rPr>
        <w:t>.</w:t>
      </w:r>
      <w:r w:rsidR="00C7003D" w:rsidRPr="00EC5233">
        <w:rPr>
          <w:sz w:val="24"/>
          <w:szCs w:val="24"/>
        </w:rPr>
        <w:t xml:space="preserve"> prosinca</w:t>
      </w:r>
      <w:r w:rsidRPr="00EC5233">
        <w:rPr>
          <w:sz w:val="24"/>
          <w:szCs w:val="24"/>
        </w:rPr>
        <w:t xml:space="preserve"> 201</w:t>
      </w:r>
      <w:r w:rsidR="00ED12C0" w:rsidRPr="00EC5233">
        <w:rPr>
          <w:sz w:val="24"/>
          <w:szCs w:val="24"/>
        </w:rPr>
        <w:t>8</w:t>
      </w:r>
      <w:r w:rsidRPr="00EC5233">
        <w:rPr>
          <w:sz w:val="24"/>
          <w:szCs w:val="24"/>
        </w:rPr>
        <w:t xml:space="preserve">. godine objavljeno je na mrežnim stranicama E oglasna ploča </w:t>
      </w:r>
      <w:r w:rsidR="00C7003D" w:rsidRPr="00EC5233">
        <w:rPr>
          <w:sz w:val="24"/>
          <w:szCs w:val="24"/>
        </w:rPr>
        <w:t>12</w:t>
      </w:r>
      <w:r w:rsidRPr="00EC5233">
        <w:rPr>
          <w:sz w:val="24"/>
          <w:szCs w:val="24"/>
        </w:rPr>
        <w:t>.</w:t>
      </w:r>
      <w:r w:rsidR="00C7003D" w:rsidRPr="00EC5233">
        <w:rPr>
          <w:sz w:val="24"/>
          <w:szCs w:val="24"/>
        </w:rPr>
        <w:t xml:space="preserve"> prosinca</w:t>
      </w:r>
      <w:r w:rsidRPr="00EC5233">
        <w:rPr>
          <w:sz w:val="24"/>
          <w:szCs w:val="24"/>
        </w:rPr>
        <w:t xml:space="preserve"> 201</w:t>
      </w:r>
      <w:r w:rsidR="00ED12C0" w:rsidRPr="00EC5233">
        <w:rPr>
          <w:sz w:val="24"/>
          <w:szCs w:val="24"/>
        </w:rPr>
        <w:t>8</w:t>
      </w:r>
      <w:r w:rsidRPr="00EC5233">
        <w:rPr>
          <w:sz w:val="24"/>
          <w:szCs w:val="24"/>
        </w:rPr>
        <w:t>. godine.</w:t>
      </w:r>
    </w:p>
    <w:p w:rsidRDefault="006777CC" w:rsidP="006777CC" w:rsidR="006777CC" w:rsidRPr="00EC5233">
      <w:pPr>
        <w:jc w:val="both"/>
        <w:rPr>
          <w:sz w:val="24"/>
          <w:szCs w:val="24"/>
        </w:rPr>
      </w:pPr>
      <w:r w:rsidRPr="00EC5233">
        <w:rPr>
          <w:sz w:val="24"/>
          <w:szCs w:val="24"/>
        </w:rPr>
        <w:t xml:space="preserve">Vjerovnik </w:t>
      </w:r>
      <w:r w:rsidR="00C7003D" w:rsidRPr="00EC5233">
        <w:rPr>
          <w:sz w:val="24"/>
          <w:szCs w:val="24"/>
        </w:rPr>
        <w:t>AUTOBUSNI PRIJEVOZ I USLUGE U TURIZMU „MANDIĆ-TOURS“, vl. MARKO MANDIĆ, SESVETE, RIMSKI PUT 3, OIB: 57046129217</w:t>
      </w:r>
      <w:r w:rsidRPr="00EC5233">
        <w:rPr>
          <w:sz w:val="24"/>
          <w:szCs w:val="24"/>
        </w:rPr>
        <w:t xml:space="preserve">, </w:t>
      </w:r>
      <w:r w:rsidR="000B567D" w:rsidRPr="00EC5233">
        <w:rPr>
          <w:sz w:val="24"/>
          <w:szCs w:val="24"/>
        </w:rPr>
        <w:t>po punomoćniku Petru C</w:t>
      </w:r>
      <w:r w:rsidR="00C7003D" w:rsidRPr="00EC5233">
        <w:rPr>
          <w:sz w:val="24"/>
          <w:szCs w:val="24"/>
        </w:rPr>
        <w:t xml:space="preserve">ar, odvjetniku iz Zagreba, </w:t>
      </w:r>
      <w:r w:rsidRPr="00EC5233">
        <w:rPr>
          <w:sz w:val="24"/>
          <w:szCs w:val="24"/>
        </w:rPr>
        <w:t xml:space="preserve">prijavio je tražbinu u iznosu od </w:t>
      </w:r>
      <w:r w:rsidR="000B567D" w:rsidRPr="00EC5233">
        <w:rPr>
          <w:sz w:val="24"/>
          <w:szCs w:val="24"/>
        </w:rPr>
        <w:t>168.997,00 kuna</w:t>
      </w:r>
      <w:r w:rsidRPr="00EC5233">
        <w:rPr>
          <w:sz w:val="24"/>
          <w:szCs w:val="24"/>
        </w:rPr>
        <w:t xml:space="preserve"> dana </w:t>
      </w:r>
      <w:r w:rsidR="000B567D" w:rsidRPr="00EC5233">
        <w:rPr>
          <w:sz w:val="24"/>
          <w:szCs w:val="24"/>
        </w:rPr>
        <w:t>15. ožujka 2019</w:t>
      </w:r>
      <w:r w:rsidR="007D2357">
        <w:rPr>
          <w:sz w:val="24"/>
          <w:szCs w:val="24"/>
        </w:rPr>
        <w:t>. godine (</w:t>
      </w:r>
      <w:r w:rsidR="000B567D" w:rsidRPr="00EC5233">
        <w:rPr>
          <w:sz w:val="24"/>
          <w:szCs w:val="24"/>
        </w:rPr>
        <w:t xml:space="preserve">15. ožujka 2019. godine je prijava </w:t>
      </w:r>
      <w:r w:rsidR="00CA5A56" w:rsidRPr="00EC5233">
        <w:rPr>
          <w:sz w:val="24"/>
          <w:szCs w:val="24"/>
        </w:rPr>
        <w:t>predana na poštu kako je to vidljivo sa koverte koja prileži prijavi</w:t>
      </w:r>
      <w:r w:rsidRPr="00EC5233">
        <w:rPr>
          <w:sz w:val="24"/>
          <w:szCs w:val="24"/>
        </w:rPr>
        <w:t>).</w:t>
      </w:r>
    </w:p>
    <w:p w:rsidRDefault="00F15831" w:rsidP="00F15831" w:rsidR="00C73E24">
      <w:pPr>
        <w:jc w:val="both"/>
        <w:rPr>
          <w:sz w:val="24"/>
          <w:szCs w:val="24"/>
        </w:rPr>
      </w:pPr>
      <w:r w:rsidRPr="00EC5233">
        <w:rPr>
          <w:sz w:val="24"/>
          <w:szCs w:val="24"/>
        </w:rPr>
        <w:t xml:space="preserve">Dakle, imajući u vidu da je rješenje o otvaranju stečajnog postupka kojim su vjerovnici pozvani na prijavu tražbina stečajnom upravitelju bilo objavljeno </w:t>
      </w:r>
      <w:r w:rsidR="00CA5A56" w:rsidRPr="00EC5233">
        <w:rPr>
          <w:sz w:val="24"/>
          <w:szCs w:val="24"/>
        </w:rPr>
        <w:t>12</w:t>
      </w:r>
      <w:r w:rsidRPr="00EC5233">
        <w:rPr>
          <w:sz w:val="24"/>
          <w:szCs w:val="24"/>
        </w:rPr>
        <w:t>.</w:t>
      </w:r>
      <w:r w:rsidR="00CA5A56" w:rsidRPr="00EC5233">
        <w:rPr>
          <w:sz w:val="24"/>
          <w:szCs w:val="24"/>
        </w:rPr>
        <w:t xml:space="preserve"> prosinca</w:t>
      </w:r>
      <w:r w:rsidRPr="00EC5233">
        <w:rPr>
          <w:sz w:val="24"/>
          <w:szCs w:val="24"/>
        </w:rPr>
        <w:t xml:space="preserve"> 20</w:t>
      </w:r>
      <w:r w:rsidR="008A3F89" w:rsidRPr="00EC5233">
        <w:rPr>
          <w:sz w:val="24"/>
          <w:szCs w:val="24"/>
        </w:rPr>
        <w:t>18</w:t>
      </w:r>
      <w:r w:rsidRPr="00EC5233">
        <w:rPr>
          <w:sz w:val="24"/>
          <w:szCs w:val="24"/>
        </w:rPr>
        <w:t>. godine, a da je vjerovnik tražbinu prijavio nakon isteka zakonom određenog roka od 60 dana od dana objave rješenja,</w:t>
      </w:r>
      <w:r w:rsidR="00CA5A56" w:rsidRPr="00EC5233">
        <w:rPr>
          <w:sz w:val="24"/>
          <w:szCs w:val="24"/>
        </w:rPr>
        <w:t xml:space="preserve"> dana 15</w:t>
      </w:r>
      <w:r w:rsidR="008A3F89" w:rsidRPr="00EC5233">
        <w:rPr>
          <w:sz w:val="24"/>
          <w:szCs w:val="24"/>
        </w:rPr>
        <w:t>. ožujka 201</w:t>
      </w:r>
      <w:r w:rsidR="00CA5A56" w:rsidRPr="00EC5233">
        <w:rPr>
          <w:sz w:val="24"/>
          <w:szCs w:val="24"/>
        </w:rPr>
        <w:t>9</w:t>
      </w:r>
      <w:r w:rsidR="008A3F89" w:rsidRPr="00EC5233">
        <w:rPr>
          <w:sz w:val="24"/>
          <w:szCs w:val="24"/>
        </w:rPr>
        <w:t>. godine kada je prijavu predao na poštu,</w:t>
      </w:r>
      <w:r w:rsidRPr="00EC5233">
        <w:rPr>
          <w:sz w:val="24"/>
          <w:szCs w:val="24"/>
        </w:rPr>
        <w:t xml:space="preserve"> to je u smislu odredbe članka 257.</w:t>
      </w:r>
      <w:r w:rsidR="009578A1" w:rsidRPr="00EC5233">
        <w:rPr>
          <w:sz w:val="24"/>
          <w:szCs w:val="24"/>
        </w:rPr>
        <w:t xml:space="preserve"> </w:t>
      </w:r>
      <w:r w:rsidRPr="00EC5233">
        <w:rPr>
          <w:sz w:val="24"/>
          <w:szCs w:val="24"/>
        </w:rPr>
        <w:t>st.</w:t>
      </w:r>
      <w:r w:rsidR="009578A1" w:rsidRPr="00EC5233">
        <w:rPr>
          <w:sz w:val="24"/>
          <w:szCs w:val="24"/>
        </w:rPr>
        <w:t xml:space="preserve"> </w:t>
      </w:r>
      <w:r w:rsidRPr="00EC5233">
        <w:rPr>
          <w:sz w:val="24"/>
          <w:szCs w:val="24"/>
        </w:rPr>
        <w:t>6. Stečajnog zakona, valjalo odbaciti kao nepravovremenu.</w:t>
      </w:r>
    </w:p>
    <w:p w:rsidRDefault="007D2357" w:rsidP="00F15831" w:rsidR="007D2357" w:rsidRPr="00EC5233">
      <w:pPr>
        <w:jc w:val="both"/>
        <w:rPr>
          <w:sz w:val="24"/>
          <w:szCs w:val="24"/>
        </w:rPr>
      </w:pPr>
    </w:p>
    <w:p w:rsidRDefault="00F15831" w:rsidP="00F15831" w:rsidR="00F15831" w:rsidRPr="00EC5233">
      <w:pPr>
        <w:jc w:val="both"/>
        <w:rPr>
          <w:sz w:val="24"/>
          <w:szCs w:val="24"/>
        </w:rPr>
      </w:pPr>
      <w:r w:rsidRPr="00EC5233">
        <w:rPr>
          <w:sz w:val="24"/>
          <w:szCs w:val="24"/>
        </w:rPr>
        <w:t>Slijedom navedenoga odlučeno je kao u izreci.</w:t>
      </w:r>
    </w:p>
    <w:p w:rsidRDefault="00F15831" w:rsidP="00F15831" w:rsidR="00F15831" w:rsidRPr="00EC5233">
      <w:pPr>
        <w:jc w:val="both"/>
        <w:rPr>
          <w:sz w:val="24"/>
          <w:szCs w:val="24"/>
        </w:rPr>
      </w:pPr>
      <w:r w:rsidRPr="00EC5233">
        <w:rPr>
          <w:sz w:val="24"/>
          <w:szCs w:val="24"/>
        </w:rPr>
        <w:t xml:space="preserve"> </w:t>
      </w:r>
    </w:p>
    <w:p w:rsidRDefault="008A3F89" w:rsidP="007D2357" w:rsidR="00F15831" w:rsidRPr="00EC5233">
      <w:pPr>
        <w:jc w:val="center"/>
        <w:rPr>
          <w:sz w:val="24"/>
          <w:szCs w:val="24"/>
        </w:rPr>
      </w:pPr>
      <w:r w:rsidRPr="00EC5233">
        <w:rPr>
          <w:sz w:val="24"/>
          <w:szCs w:val="24"/>
        </w:rPr>
        <w:t xml:space="preserve">U Zagrebu, </w:t>
      </w:r>
      <w:r w:rsidR="00CA5A56" w:rsidRPr="00EC5233">
        <w:rPr>
          <w:sz w:val="24"/>
          <w:szCs w:val="24"/>
        </w:rPr>
        <w:t>20</w:t>
      </w:r>
      <w:r w:rsidR="00F15831" w:rsidRPr="00EC5233">
        <w:rPr>
          <w:sz w:val="24"/>
          <w:szCs w:val="24"/>
        </w:rPr>
        <w:t>.</w:t>
      </w:r>
      <w:r w:rsidR="00CA5A56" w:rsidRPr="00EC5233">
        <w:rPr>
          <w:sz w:val="24"/>
          <w:szCs w:val="24"/>
        </w:rPr>
        <w:t xml:space="preserve"> ožujka</w:t>
      </w:r>
      <w:r w:rsidR="00F15831" w:rsidRPr="00EC5233">
        <w:rPr>
          <w:sz w:val="24"/>
          <w:szCs w:val="24"/>
        </w:rPr>
        <w:t xml:space="preserve"> 201</w:t>
      </w:r>
      <w:r w:rsidR="00CA5A56" w:rsidRPr="00EC5233">
        <w:rPr>
          <w:sz w:val="24"/>
          <w:szCs w:val="24"/>
        </w:rPr>
        <w:t>9</w:t>
      </w:r>
      <w:r w:rsidR="00F15831" w:rsidRPr="00EC5233">
        <w:rPr>
          <w:sz w:val="24"/>
          <w:szCs w:val="24"/>
        </w:rPr>
        <w:t>. godine</w:t>
      </w:r>
    </w:p>
    <w:p w:rsidRDefault="00F15831" w:rsidP="00F15831" w:rsidR="007D2357">
      <w:pPr>
        <w:jc w:val="both"/>
        <w:rPr>
          <w:sz w:val="24"/>
          <w:szCs w:val="24"/>
        </w:rPr>
      </w:pPr>
      <w:r w:rsidRPr="00EC5233">
        <w:rPr>
          <w:sz w:val="24"/>
          <w:szCs w:val="24"/>
        </w:rPr>
        <w:t xml:space="preserve">  </w:t>
      </w:r>
      <w:r w:rsidRPr="00EC5233">
        <w:rPr>
          <w:sz w:val="24"/>
          <w:szCs w:val="24"/>
        </w:rPr>
        <w:tab/>
      </w:r>
      <w:r w:rsidRPr="00EC5233">
        <w:rPr>
          <w:sz w:val="24"/>
          <w:szCs w:val="24"/>
        </w:rPr>
        <w:tab/>
      </w:r>
      <w:r w:rsidRPr="00EC5233">
        <w:rPr>
          <w:sz w:val="24"/>
          <w:szCs w:val="24"/>
        </w:rPr>
        <w:tab/>
      </w:r>
      <w:r w:rsidRPr="00EC5233">
        <w:rPr>
          <w:sz w:val="24"/>
          <w:szCs w:val="24"/>
        </w:rPr>
        <w:tab/>
      </w:r>
      <w:r w:rsidRPr="00EC5233">
        <w:rPr>
          <w:sz w:val="24"/>
          <w:szCs w:val="24"/>
        </w:rPr>
        <w:tab/>
      </w:r>
      <w:r w:rsidR="008A3F89" w:rsidRPr="00EC5233">
        <w:rPr>
          <w:sz w:val="24"/>
          <w:szCs w:val="24"/>
        </w:rPr>
        <w:tab/>
      </w:r>
      <w:r w:rsidR="008A3F89" w:rsidRPr="00EC5233">
        <w:rPr>
          <w:sz w:val="24"/>
          <w:szCs w:val="24"/>
        </w:rPr>
        <w:tab/>
      </w:r>
      <w:r w:rsidR="008A3F89" w:rsidRPr="00EC5233">
        <w:rPr>
          <w:sz w:val="24"/>
          <w:szCs w:val="24"/>
        </w:rPr>
        <w:tab/>
      </w:r>
      <w:r w:rsidR="008A3F89" w:rsidRPr="00EC5233">
        <w:rPr>
          <w:sz w:val="24"/>
          <w:szCs w:val="24"/>
        </w:rPr>
        <w:tab/>
      </w:r>
    </w:p>
    <w:p w:rsidRDefault="00681E98" w:rsidP="007D2357" w:rsidR="00F15831" w:rsidRPr="00EC5233">
      <w:pPr>
        <w:ind w:left="637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S</w:t>
      </w:r>
      <w:r w:rsidR="00F15831" w:rsidRPr="00EC5233">
        <w:rPr>
          <w:sz w:val="24"/>
          <w:szCs w:val="24"/>
        </w:rPr>
        <w:t>udac:</w:t>
      </w:r>
    </w:p>
    <w:p w:rsidRDefault="00681E98" w:rsidP="007D2357" w:rsidR="00F15831" w:rsidRPr="00EC5233">
      <w:pPr>
        <w:ind w:left="637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A3F89" w:rsidRPr="00EC5233">
        <w:rPr>
          <w:sz w:val="24"/>
          <w:szCs w:val="24"/>
        </w:rPr>
        <w:t>Nikola Ribarić</w:t>
      </w:r>
      <w:r>
        <w:rPr>
          <w:sz w:val="24"/>
          <w:szCs w:val="24"/>
        </w:rPr>
        <w:t>, v.r.</w:t>
      </w:r>
      <w:r w:rsidR="008A3F89" w:rsidRPr="00EC5233">
        <w:rPr>
          <w:sz w:val="24"/>
          <w:szCs w:val="24"/>
        </w:rPr>
        <w:t xml:space="preserve"> </w:t>
      </w:r>
    </w:p>
    <w:p w:rsidRDefault="00681E98" w:rsidP="00F15831" w:rsidR="00681E98">
      <w:pPr>
        <w:jc w:val="both"/>
        <w:rPr>
          <w:sz w:val="24"/>
          <w:szCs w:val="24"/>
        </w:rPr>
      </w:pPr>
    </w:p>
    <w:p w:rsidRDefault="00F15831" w:rsidP="00F15831" w:rsidR="00F15831" w:rsidRPr="00EC5233">
      <w:pPr>
        <w:jc w:val="both"/>
        <w:rPr>
          <w:sz w:val="24"/>
          <w:szCs w:val="24"/>
        </w:rPr>
      </w:pPr>
      <w:r w:rsidRPr="00EC5233">
        <w:rPr>
          <w:sz w:val="24"/>
          <w:szCs w:val="24"/>
        </w:rPr>
        <w:lastRenderedPageBreak/>
        <w:t xml:space="preserve">Uputa o pravnom lijeku: </w:t>
      </w:r>
    </w:p>
    <w:p w:rsidRDefault="00F15831" w:rsidP="00CA5A56" w:rsidR="00F15831" w:rsidRPr="00EC5233">
      <w:pPr>
        <w:jc w:val="both"/>
        <w:rPr>
          <w:sz w:val="24"/>
          <w:szCs w:val="24"/>
        </w:rPr>
      </w:pPr>
      <w:r w:rsidRPr="00EC5233">
        <w:rPr>
          <w:sz w:val="24"/>
          <w:szCs w:val="24"/>
        </w:rPr>
        <w:t>Protiv ovog rješenja dopuštena je žalba u roku od 8 dana</w:t>
      </w:r>
      <w:r w:rsidR="00CA5A56" w:rsidRPr="00EC5233">
        <w:rPr>
          <w:sz w:val="24"/>
          <w:szCs w:val="24"/>
        </w:rPr>
        <w:t xml:space="preserve"> od dana dostave rješenja</w:t>
      </w:r>
      <w:r w:rsidRPr="00EC5233">
        <w:rPr>
          <w:sz w:val="24"/>
          <w:szCs w:val="24"/>
        </w:rPr>
        <w:t>.  Žalba se podnosi ovom sudu u 2 primjerka za Visoki trgovački sud RH.</w:t>
      </w:r>
      <w:r w:rsidR="00CA5A56" w:rsidRPr="00EC5233">
        <w:rPr>
          <w:sz w:val="24"/>
          <w:szCs w:val="24"/>
        </w:rPr>
        <w:t xml:space="preserve"> Dostava se smatra obavljenom istekom osmoga dana od dana objave pismena na mrežnoj stranici e-Oglasna ploča sudova.</w:t>
      </w:r>
    </w:p>
    <w:p w:rsidRDefault="00F15831" w:rsidP="00F15831" w:rsidR="00F15831" w:rsidRPr="00EC5233">
      <w:pPr>
        <w:jc w:val="both"/>
        <w:rPr>
          <w:sz w:val="24"/>
          <w:szCs w:val="24"/>
        </w:rPr>
      </w:pPr>
    </w:p>
    <w:p w:rsidRDefault="00F15831" w:rsidP="00F15831" w:rsidR="00F15831" w:rsidRPr="00EC5233">
      <w:pPr>
        <w:jc w:val="both"/>
        <w:rPr>
          <w:sz w:val="24"/>
          <w:szCs w:val="24"/>
        </w:rPr>
      </w:pPr>
    </w:p>
    <w:p w:rsidRDefault="00681E98" w:rsidP="00681E98" w:rsidR="00EB5926">
      <w:pPr>
        <w:ind w:firstLine="708" w:left="3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Za točnost otpravka – ovlašteni službenik</w:t>
      </w:r>
    </w:p>
    <w:p w:rsidRDefault="00681E98" w:rsidP="00681E98" w:rsidR="00681E98" w:rsidRPr="00EC5233">
      <w:pPr>
        <w:ind w:firstLine="708" w:left="495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Maja Hajtek</w:t>
      </w:r>
    </w:p>
    <w:sectPr w:rsidR="00681E98" w:rsidRPr="00EC5233">
      <w:headerReference w:type="even" r:id="rId10"/>
      <w:headerReference w:type="default" r:id="rId11"/>
      <w:pgSz w:h="16838" w:w="11906"/>
      <w:pgMar w:gutter="0" w:footer="720" w:header="720" w:left="1800" w:bottom="63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0091" w:rsidR="00430091">
      <w:r>
        <w:separator/>
      </w:r>
    </w:p>
  </w:endnote>
  <w:endnote w:id="0" w:type="continuationSeparator">
    <w:p w:rsidRDefault="00430091" w:rsidR="004300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0091" w:rsidR="00430091">
      <w:r>
        <w:separator/>
      </w:r>
    </w:p>
  </w:footnote>
  <w:footnote w:id="0" w:type="continuationSeparator">
    <w:p w:rsidRDefault="00430091" w:rsidR="004300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4B23" w:rsidP="00F401AD" w:rsidR="00A14B2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14B23" w:rsidR="00A14B2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3E24" w:rsidR="00C73E2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E6944">
      <w:rPr>
        <w:noProof/>
      </w:rPr>
      <w:t>1</w:t>
    </w:r>
    <w:r>
      <w:fldChar w:fldCharType="end"/>
    </w:r>
  </w:p>
  <w:p w:rsidRDefault="00C73E24" w:rsidR="00C73E24" w:rsidRPr="00EC5233">
    <w:pPr>
      <w:pStyle w:val="Zaglavlje"/>
      <w:jc w:val="center"/>
      <w:rPr>
        <w:sz w:val="24"/>
        <w:szCs w:val="24"/>
      </w:rPr>
    </w:pPr>
    <w:r>
      <w:tab/>
    </w:r>
    <w:r>
      <w:tab/>
    </w:r>
    <w:r w:rsidR="00EC5233" w:rsidRPr="00EC5233">
      <w:rPr>
        <w:sz w:val="24"/>
        <w:szCs w:val="24"/>
      </w:rPr>
      <w:t>72. St-2626/2018-49</w:t>
    </w:r>
  </w:p>
  <w:p w:rsidRDefault="00C73E24" w:rsidR="00C73E24">
    <w:pPr>
      <w:pStyle w:val="Zaglavlje"/>
      <w:jc w:val="center"/>
    </w:pPr>
  </w:p>
  <w:p w:rsidRDefault="00C73E24" w:rsidR="00C73E2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CF64F2A"/>
    <w:multiLevelType w:val="hybridMultilevel"/>
    <w:tmpl w:val="2E1C3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01AD"/>
    <w:rsid w:val="000B567D"/>
    <w:rsid w:val="000E1AC1"/>
    <w:rsid w:val="000E6589"/>
    <w:rsid w:val="000F62CE"/>
    <w:rsid w:val="00135887"/>
    <w:rsid w:val="00174BF0"/>
    <w:rsid w:val="00181DE8"/>
    <w:rsid w:val="0019290F"/>
    <w:rsid w:val="001C52DB"/>
    <w:rsid w:val="001E2DA1"/>
    <w:rsid w:val="0026632A"/>
    <w:rsid w:val="002B2C07"/>
    <w:rsid w:val="00307D96"/>
    <w:rsid w:val="00321A11"/>
    <w:rsid w:val="0033608F"/>
    <w:rsid w:val="00343B81"/>
    <w:rsid w:val="00344DE6"/>
    <w:rsid w:val="00430091"/>
    <w:rsid w:val="00441AE2"/>
    <w:rsid w:val="00495D82"/>
    <w:rsid w:val="004C2934"/>
    <w:rsid w:val="004C6E97"/>
    <w:rsid w:val="00510064"/>
    <w:rsid w:val="0056377D"/>
    <w:rsid w:val="005B12D6"/>
    <w:rsid w:val="005D16B9"/>
    <w:rsid w:val="006777CC"/>
    <w:rsid w:val="00681E98"/>
    <w:rsid w:val="006B089C"/>
    <w:rsid w:val="00754CC7"/>
    <w:rsid w:val="007D2357"/>
    <w:rsid w:val="007E255D"/>
    <w:rsid w:val="007E6944"/>
    <w:rsid w:val="007E6B4A"/>
    <w:rsid w:val="008050BC"/>
    <w:rsid w:val="00893CCD"/>
    <w:rsid w:val="008A3F89"/>
    <w:rsid w:val="008A49F6"/>
    <w:rsid w:val="008D1BDB"/>
    <w:rsid w:val="008F7A6F"/>
    <w:rsid w:val="00934608"/>
    <w:rsid w:val="00937BA5"/>
    <w:rsid w:val="009578A1"/>
    <w:rsid w:val="00965CEE"/>
    <w:rsid w:val="00992ED8"/>
    <w:rsid w:val="009E594A"/>
    <w:rsid w:val="00A14B23"/>
    <w:rsid w:val="00AB2C0E"/>
    <w:rsid w:val="00BB432A"/>
    <w:rsid w:val="00C60A58"/>
    <w:rsid w:val="00C7003D"/>
    <w:rsid w:val="00C72AFC"/>
    <w:rsid w:val="00C73E24"/>
    <w:rsid w:val="00C90038"/>
    <w:rsid w:val="00CA5A56"/>
    <w:rsid w:val="00CF7959"/>
    <w:rsid w:val="00D51299"/>
    <w:rsid w:val="00DC5BD0"/>
    <w:rsid w:val="00E12D42"/>
    <w:rsid w:val="00E1594E"/>
    <w:rsid w:val="00E60B3F"/>
    <w:rsid w:val="00E8365A"/>
    <w:rsid w:val="00EB5926"/>
    <w:rsid w:val="00EC5233"/>
    <w:rsid w:val="00ED12C0"/>
    <w:rsid w:val="00EE0534"/>
    <w:rsid w:val="00F15831"/>
    <w:rsid w:val="00F401AD"/>
    <w:rsid w:val="00F5420B"/>
    <w:rsid w:val="00F62C70"/>
    <w:rsid w:val="00F96755"/>
    <w:rsid w:val="00FC25E6"/>
    <w:rsid w:val="00FD1E45"/>
    <w:rsid w:val="00FD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401AD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401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401AD"/>
  </w:style>
  <w:style w:styleId="Tekstbalonia" w:type="paragraph">
    <w:name w:val="Balloon Text"/>
    <w:basedOn w:val="Normal"/>
    <w:link w:val="TekstbaloniaChar"/>
    <w:rsid w:val="001C52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52DB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DC5BD0"/>
  </w:style>
  <w:style w:styleId="Podnoje" w:type="paragraph">
    <w:name w:val="footer"/>
    <w:basedOn w:val="Normal"/>
    <w:link w:val="PodnojeChar"/>
    <w:rsid w:val="00C73E2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73E24"/>
  </w:style>
  <w:style w:styleId="Tekstrezerviranogmjesta" w:type="character">
    <w:name w:val="Placeholder Text"/>
    <w:basedOn w:val="Zadanifontodlomka"/>
    <w:uiPriority w:val="99"/>
    <w:semiHidden/>
    <w:rsid w:val="00681E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1E9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1E9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1E9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1E9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401AD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401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401AD"/>
  </w:style>
  <w:style w:styleId="Tekstbalonia" w:type="paragraph">
    <w:name w:val="Balloon Text"/>
    <w:basedOn w:val="Normal"/>
    <w:link w:val="TekstbaloniaChar"/>
    <w:rsid w:val="001C52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52DB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DC5BD0"/>
  </w:style>
  <w:style w:styleId="Podnoje" w:type="paragraph">
    <w:name w:val="footer"/>
    <w:basedOn w:val="Normal"/>
    <w:link w:val="PodnojeChar"/>
    <w:rsid w:val="00C73E2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73E24"/>
  </w:style>
  <w:style w:styleId="Tekstrezerviranogmjesta" w:type="character">
    <w:name w:val="Placeholder Text"/>
    <w:basedOn w:val="Zadanifontodlomka"/>
    <w:uiPriority w:val="99"/>
    <w:semiHidden/>
    <w:rsid w:val="00681E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1E9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1E9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1E9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1E9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7897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2019.</izvorni_sadrzaj>
    <derivirana_varijabla naziv="DomainObject.DatumDonosenjaOdluke_1">20.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Autobusni prijevoz i usluge u turizmu ,,MANDIĆ-TOURS'', vl. Marko Mandić</izvorni_sadrzaj>
    <derivirana_varijabla naziv="DomainObject.Primjedba_1">Autobusni prijevoz i usluge u turizmu ,,MANDIĆ-TOURS'', vl. Marko Mandić</derivirana_varijabla>
  </DomainObject.Primjedba>
  <DomainObject.Oznaka>
    <izvorni_sadrzaj>St-2626/2018-49</izvorni_sadrzaj>
    <derivirana_varijabla naziv="DomainObject.Oznaka_1">St-2626/2018-49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2626</izvorni_sadrzaj>
    <derivirana_varijabla naziv="DomainObject.Predmet.Broj_1">2626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2018.</izvorni_sadrzaj>
    <derivirana_varijabla naziv="DomainObject.Predmet.DatumOsnivanja_1">12.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St-2626/2018</izvorni_sadrzaj>
    <derivirana_varijabla naziv="DomainObject.Predmet.OznakaBroj_1">St-2626/2018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KOMPAS ZAGREB d.d. zastupanog po punomoćniku STEFANOVIĆ&amp;VRDELJA-ODVJETNIČKO DRUŠTVO</izvorni_sadrzaj>
    <derivirana_varijabla naziv="DomainObject.Predmet.ProtustrankaFormated_1">  KOMPAS ZAGREB d.d. zastupanog po punomoćniku STEFANOVIĆ&amp;VRDELJA-ODVJETNIČKO DRUŠTVO</derivirana_varijabla>
  </DomainObject.Predmet.ProtustrankaFormated>
  <DomainObject.Predmet.ProtustrankaFormatedOIB>
    <izvorni_sadrzaj>  KOMPAS ZAGREB d.d., OIB 92104669091 zastupanog po punomoćniku STEFANOVIĆ&amp;VRDELJA-ODVJETNIČKO DRUŠTVO</izvorni_sadrzaj>
    <derivirana_varijabla naziv="DomainObject.Predmet.ProtustrankaFormatedOIB_1">  KOMPAS ZAGREB d.d., OIB 92104669091 zastupanog po punomoćniku STEFANOVIĆ&amp;VRDELJA-ODVJETNIČKO DRUŠTVO</derivirana_varijabla>
  </DomainObject.Predmet.ProtustrankaFormatedOIB>
  <DomainObject.Predmet.ProtustrankaFormatedWithAdress>
    <izvorni_sadrzaj> KOMPAS ZAGREB d.d., Andrije Hebranga 34, 10000 Zagreb zastupanog po punomoćniku STEFANOVIĆ&amp;VRDELJA-ODVJETNIČKO DRUŠTVO</izvorni_sadrzaj>
    <derivirana_varijabla naziv="DomainObject.Predmet.ProtustrankaFormatedWithAdress_1"> KOMPAS ZAGREB d.d., Andrije Hebranga 34, 10000 Zagreb zastupanog po punomoćniku STEFANOVIĆ&amp;VRDELJA-ODVJETNIČKO DRUŠTVO</derivirana_varijabla>
  </DomainObject.Predmet.ProtustrankaFormatedWithAdress>
  <DomainObject.Predmet.ProtustrankaFormatedWithAdressOIB>
    <izvorni_sadrzaj> KOMPAS ZAGREB d.d., OIB 92104669091, Andrije Hebranga 34, 10000 Zagreb zastupanog po punomoćniku STEFANOVIĆ&amp;VRDELJA-ODVJETNIČKO DRUŠTVO</izvorni_sadrzaj>
    <derivirana_varijabla naziv="DomainObject.Predmet.ProtustrankaFormatedWithAdressOIB_1"> KOMPAS ZAGREB d.d., OIB 92104669091, Andrije Hebranga 34, 10000 Zagreb zastupanog po punomoćniku STEFANOVIĆ&amp;VRDELJA-ODVJETNIČKO DRUŠTVO</derivirana_varijabla>
  </DomainObject.Predmet.ProtustrankaFormatedWithAdressOIB>
  <DomainObject.Predmet.ProtustrankaWithAdress>
    <izvorni_sadrzaj>KOMPAS ZAGREB d.d. Andrije Hebranga 34, 10000 Zagreb</izvorni_sadrzaj>
    <derivirana_varijabla naziv="DomainObject.Predmet.ProtustrankaWithAdress_1">KOMPAS ZAGREB d.d. Andrije Hebranga 34, 10000 Zagreb</derivirana_varijabla>
  </DomainObject.Predmet.ProtustrankaWithAdress>
  <DomainObject.Predmet.ProtustrankaWithAdressOIB>
    <izvorni_sadrzaj>KOMPAS ZAGREB d.d., OIB 92104669091, Andrije Hebranga 34, 10000 Zagreb</izvorni_sadrzaj>
    <derivirana_varijabla naziv="DomainObject.Predmet.ProtustrankaWithAdressOIB_1">KOMPAS ZAGREB d.d., OIB 92104669091, Andrije Hebranga 34, 10000 Zagreb</derivirana_varijabla>
  </DomainObject.Predmet.ProtustrankaWithAdressOIB>
  <DomainObject.Predmet.ProtustrankaNazivFormated>
    <izvorni_sadrzaj>KOMPAS ZAGREB d.d.</izvorni_sadrzaj>
    <derivirana_varijabla naziv="DomainObject.Predmet.ProtustrankaNazivFormated_1">KOMPAS ZAGREB d.d.</derivirana_varijabla>
  </DomainObject.Predmet.ProtustrankaNazivFormated>
  <DomainObject.Predmet.ProtustrankaNazivFormatedOIB>
    <izvorni_sadrzaj>KOMPAS ZAGREB d.d., OIB 92104669091</izvorni_sadrzaj>
    <derivirana_varijabla naziv="DomainObject.Predmet.ProtustrankaNazivFormatedOIB_1">KOMPAS ZAGREB d.d., OIB 92104669091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KOMPAS ZAGREB d.d.</izvorni_sadrzaj>
    <derivirana_varijabla naziv="DomainObject.Predmet.StrankaFormated_1">  KOMPAS ZAGREB d.d.</derivirana_varijabla>
  </DomainObject.Predmet.StrankaFormated>
  <DomainObject.Predmet.StrankaFormatedOIB>
    <izvorni_sadrzaj>  KOMPAS ZAGREB d.d., OIB 92104669091</izvorni_sadrzaj>
    <derivirana_varijabla naziv="DomainObject.Predmet.StrankaFormatedOIB_1">  KOMPAS ZAGREB d.d., OIB 92104669091</derivirana_varijabla>
  </DomainObject.Predmet.StrankaFormatedOIB>
  <DomainObject.Predmet.StrankaFormatedWithAdress>
    <izvorni_sadrzaj> KOMPAS ZAGREB d.d., Andrije Hebranga 34, 10000 Zagreb</izvorni_sadrzaj>
    <derivirana_varijabla naziv="DomainObject.Predmet.StrankaFormatedWithAdress_1"> KOMPAS ZAGREB d.d., Andrije Hebranga 34, 10000 Zagreb</derivirana_varijabla>
  </DomainObject.Predmet.StrankaFormatedWithAdress>
  <DomainObject.Predmet.StrankaFormatedWithAdressOIB>
    <izvorni_sadrzaj> KOMPAS ZAGREB d.d., OIB 92104669091, Andrije Hebranga 34, 10000 Zagreb</izvorni_sadrzaj>
    <derivirana_varijabla naziv="DomainObject.Predmet.StrankaFormatedWithAdressOIB_1"> KOMPAS ZAGREB d.d., OIB 92104669091, Andrije Hebranga 34, 10000 Zagreb</derivirana_varijabla>
  </DomainObject.Predmet.StrankaFormatedWithAdressOIB>
  <DomainObject.Predmet.StrankaWithAdress>
    <izvorni_sadrzaj>KOMPAS ZAGREB d.d. Andrije Hebranga 34,10000 Zagreb</izvorni_sadrzaj>
    <derivirana_varijabla naziv="DomainObject.Predmet.StrankaWithAdress_1">KOMPAS ZAGREB d.d. Andrije Hebranga 34,10000 Zagreb</derivirana_varijabla>
  </DomainObject.Predmet.StrankaWithAdress>
  <DomainObject.Predmet.StrankaWithAdressOIB>
    <izvorni_sadrzaj>KOMPAS ZAGREB d.d., OIB 92104669091, Andrije Hebranga 34,10000 Zagreb</izvorni_sadrzaj>
    <derivirana_varijabla naziv="DomainObject.Predmet.StrankaWithAdressOIB_1">KOMPAS ZAGREB d.d., OIB 92104669091, Andrije Hebranga 34,10000 Zagreb</derivirana_varijabla>
  </DomainObject.Predmet.StrankaWithAdressOIB>
  <DomainObject.Predmet.StrankaNazivFormated>
    <izvorni_sadrzaj>KOMPAS ZAGREB d.d.</izvorni_sadrzaj>
    <derivirana_varijabla naziv="DomainObject.Predmet.StrankaNazivFormated_1">KOMPAS ZAGREB d.d.</derivirana_varijabla>
  </DomainObject.Predmet.StrankaNazivFormated>
  <DomainObject.Predmet.StrankaNazivFormatedOIB>
    <izvorni_sadrzaj>KOMPAS ZAGREB d.d., OIB 92104669091</izvorni_sadrzaj>
    <derivirana_varijabla naziv="DomainObject.Predmet.StrankaNazivFormatedOIB_1">KOMPAS ZAGREB d.d., OIB 92104669091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KOMPAS ZAGREB d.d.</item>
    </izvorni_sadrzaj>
    <derivirana_varijabla naziv="DomainObject.Predmet.StrankaListFormated_1">
      <item>KOMPAS ZAGREB d.d.</item>
    </derivirana_varijabla>
  </DomainObject.Predmet.StrankaListFormated>
  <DomainObject.Predmet.StrankaListFormatedOIB>
    <izvorni_sadrzaj>
      <item>KOMPAS ZAGREB d.d., OIB 92104669091</item>
    </izvorni_sadrzaj>
    <derivirana_varijabla naziv="DomainObject.Predmet.StrankaListFormatedOIB_1">
      <item>KOMPAS ZAGREB d.d., OIB 92104669091</item>
    </derivirana_varijabla>
  </DomainObject.Predmet.StrankaListFormatedOIB>
  <DomainObject.Predmet.StrankaListFormatedWithAdress>
    <izvorni_sadrzaj>
      <item>KOMPAS ZAGREB d.d., Andrije Hebranga 34, 10000 Zagreb</item>
    </izvorni_sadrzaj>
    <derivirana_varijabla naziv="DomainObject.Predmet.StrankaListFormatedWithAdress_1">
      <item>KOMPAS ZAGREB d.d., Andrije Hebranga 34, 10000 Zagreb</item>
    </derivirana_varijabla>
  </DomainObject.Predmet.StrankaListFormatedWithAdress>
  <DomainObject.Predmet.StrankaListFormatedWithAdressOIB>
    <izvorni_sadrzaj>
      <item>KOMPAS ZAGREB d.d., OIB 92104669091, Andrije Hebranga 34, 10000 Zagreb</item>
    </izvorni_sadrzaj>
    <derivirana_varijabla naziv="DomainObject.Predmet.StrankaListFormatedWithAdressOIB_1">
      <item>KOMPAS ZAGREB d.d., OIB 92104669091, Andrije Hebranga 34, 10000 Zagreb</item>
    </derivirana_varijabla>
  </DomainObject.Predmet.StrankaListFormatedWithAdressOIB>
  <DomainObject.Predmet.StrankaListNazivFormated>
    <izvorni_sadrzaj>
      <item>KOMPAS ZAGREB d.d.</item>
    </izvorni_sadrzaj>
    <derivirana_varijabla naziv="DomainObject.Predmet.StrankaListNazivFormated_1">
      <item>KOMPAS ZAGREB d.d.</item>
    </derivirana_varijabla>
  </DomainObject.Predmet.StrankaListNazivFormated>
  <DomainObject.Predmet.StrankaListNazivFormatedOIB>
    <izvorni_sadrzaj>
      <item>KOMPAS ZAGREB d.d., OIB 92104669091</item>
    </izvorni_sadrzaj>
    <derivirana_varijabla naziv="DomainObject.Predmet.StrankaListNazivFormatedOIB_1">
      <item>KOMPAS ZAGREB d.d., OIB 92104669091</item>
    </derivirana_varijabla>
  </DomainObject.Predmet.StrankaListNazivFormatedOIB>
  <DomainObject.Predmet.ProtuStrankaListFormated>
    <izvorni_sadrzaj>
      <item>KOMPAS ZAGREB d.d. zastupanog po punomoćniku STEFANOVIĆ&amp;VRDELJA-ODVJETNIČKO DRUŠTVO</item>
    </izvorni_sadrzaj>
    <derivirana_varijabla naziv="DomainObject.Predmet.ProtuStrankaListFormated_1">
      <item>KOMPAS ZAGREB d.d. zastupanog po punomoćniku STEFANOVIĆ&amp;VRDELJA-ODVJETNIČKO DRUŠTVO</item>
    </derivirana_varijabla>
  </DomainObject.Predmet.ProtuStrankaListFormated>
  <DomainObject.Predmet.ProtuStrankaListFormatedOIB>
    <izvorni_sadrzaj>
      <item>KOMPAS ZAGREB d.d., OIB 92104669091 zastupanog po punomoćniku STEFANOVIĆ&amp;VRDELJA-ODVJETNIČKO DRUŠTVO</item>
    </izvorni_sadrzaj>
    <derivirana_varijabla naziv="DomainObject.Predmet.ProtuStrankaListFormatedOIB_1">
      <item>KOMPAS ZAGREB d.d., OIB 92104669091 zastupanog po punomoćniku STEFANOVIĆ&amp;VRDELJA-ODVJETNIČKO DRUŠTVO</item>
    </derivirana_varijabla>
  </DomainObject.Predmet.ProtuStrankaListFormatedOIB>
  <DomainObject.Predmet.ProtuStrankaListFormatedWithAdress>
    <izvorni_sadrzaj>
      <item>KOMPAS ZAGREB d.d., Andrije Hebranga 34, 10000 Zagreb zastupanog po punomoćniku STEFANOVIĆ&amp;VRDELJA-ODVJETNIČKO DRUŠTVO</item>
    </izvorni_sadrzaj>
    <derivirana_varijabla naziv="DomainObject.Predmet.ProtuStrankaListFormatedWithAdress_1">
      <item>KOMPAS ZAGREB d.d., Andrije Hebranga 34, 10000 Zagreb zastupanog po punomoćniku STEFANOVIĆ&amp;VRDELJA-ODVJETNIČKO DRUŠTVO</item>
    </derivirana_varijabla>
  </DomainObject.Predmet.ProtuStrankaListFormatedWithAdress>
  <DomainObject.Predmet.ProtuStrankaListFormatedWithAdressOIB>
    <izvorni_sadrzaj>
      <item>KOMPAS ZAGREB d.d., OIB 92104669091, Andrije Hebranga 34, 10000 Zagreb zastupanog po punomoćniku STEFANOVIĆ&amp;VRDELJA-ODVJETNIČKO DRUŠTVO</item>
    </izvorni_sadrzaj>
    <derivirana_varijabla naziv="DomainObject.Predmet.ProtuStrankaListFormatedWithAdressOIB_1">
      <item>KOMPAS ZAGREB d.d., OIB 92104669091, Andrije Hebranga 34, 10000 Zagreb zastupanog po punomoćniku STEFANOVIĆ&amp;VRDELJA-ODVJETNIČKO DRUŠTVO</item>
    </derivirana_varijabla>
  </DomainObject.Predmet.ProtuStrankaListFormatedWithAdressOIB>
  <DomainObject.Predmet.ProtuStrankaListNazivFormated>
    <izvorni_sadrzaj>
      <item>KOMPAS ZAGREB d.d.</item>
    </izvorni_sadrzaj>
    <derivirana_varijabla naziv="DomainObject.Predmet.ProtuStrankaListNazivFormated_1">
      <item>KOMPAS ZAGREB d.d.</item>
    </derivirana_varijabla>
  </DomainObject.Predmet.ProtuStrankaListNazivFormated>
  <DomainObject.Predmet.ProtuStrankaListNazivFormatedOIB>
    <izvorni_sadrzaj>
      <item>KOMPAS ZAGREB d.d., OIB 92104669091</item>
    </izvorni_sadrzaj>
    <derivirana_varijabla naziv="DomainObject.Predmet.ProtuStrankaListNazivFormatedOIB_1">
      <item>KOMPAS ZAGREB d.d., OIB 92104669091</item>
    </derivirana_varijabla>
  </DomainObject.Predmet.ProtuStrankaListNazivFormatedOIB>
  <DomainObject.Predmet.OstaliListFormated>
    <izvorni_sadrzaj>
      <item>STEFANOVIĆ&amp;VRDELJA-ODVJETNIČKO DRUŠTVO punomoćnik sudionika u postupku KOMPAS ZAGREB d.d.</item>
      <item>Zdenka Bolanča</item>
      <item>RH, Ministarstvo financija, Porezna uprava</item>
      <item>RH, Ministarstvo pravosuđa</item>
      <item>Raiffeisenbank Austria d.d.</item>
    </izvorni_sadrzaj>
    <derivirana_varijabla naziv="DomainObject.Predmet.OstaliListFormated_1">
      <item>STEFANOVIĆ&amp;VRDELJA-ODVJETNIČKO DRUŠTVO punomoćnik sudionika u postupku KOMPAS ZAGREB d.d.</item>
      <item>Zdenka Bolanča</item>
      <item>RH, Ministarstvo financija, Porezna uprava</item>
      <item>RH, Ministarstvo pravosuđa</item>
      <item>Raiffeisenbank Austria d.d.</item>
    </derivirana_varijabla>
  </DomainObject.Predmet.OstaliListFormated>
  <DomainObject.Predmet.OstaliListFormatedOIB>
    <izvorni_sadrzaj>
      <item>STEFANOVIĆ&amp;VRDELJA-ODVJETNIČKO DRUŠTVO, OIB 16998632083 punomoćnik sudionika u postupku KOMPAS ZAGREB d.d.</item>
      <item>Zdenka Bolanča, OIB 45530395100</item>
      <item>RH, Ministarstvo financija, Porezna uprava, OIB 18683136487</item>
      <item>RH, Ministarstvo pravosuđa, OIB 26635293339</item>
      <item>Raiffeisenbank Austria d.d., OIB 53056966535</item>
    </izvorni_sadrzaj>
    <derivirana_varijabla naziv="DomainObject.Predmet.OstaliListFormatedOIB_1">
      <item>STEFANOVIĆ&amp;VRDELJA-ODVJETNIČKO DRUŠTVO, OIB 16998632083 punomoćnik sudionika u postupku KOMPAS ZAGREB d.d.</item>
      <item>Zdenka Bolanča, OIB 45530395100</item>
      <item>RH, Ministarstvo financija, Porezna uprava, OIB 18683136487</item>
      <item>RH, Ministarstvo pravosuđa, OIB 26635293339</item>
      <item>Raiffeisenbank Austria d.d., OIB 53056966535</item>
    </derivirana_varijabla>
  </DomainObject.Predmet.OstaliListFormatedOIB>
  <DomainObject.Predmet.OstaliListFormatedWithAdress>
    <izvorni_sadrzaj>
      <item>STEFANOVIĆ&amp;VRDELJA-ODVJETNIČKO DRUŠTVO, D.T. Gavrana 13, 10000 Zagreb punomoćnik sudionika u postupku KOMPAS ZAGREB d.d.</item>
      <item>Zdenka Bolanča, Ulica Jurja Žerjavića 13, 10000 Zagreb</item>
      <item>RH, Ministarstvo financija, Porezna uprava, Av. Dubrovnik 32, 10000 Zagreb</item>
      <item>RH, Ministarstvo pravosuđa, Ul. grada Vukovara 49, 10000 Zagreb</item>
      <item>Raiffeisenbank Austria d.d., Magazinska cesta 69, 10000 Zagreb</item>
    </izvorni_sadrzaj>
    <derivirana_varijabla naziv="DomainObject.Predmet.OstaliListFormatedWithAdress_1">
      <item>STEFANOVIĆ&amp;VRDELJA-ODVJETNIČKO DRUŠTVO, D.T. Gavrana 13, 10000 Zagreb punomoćnik sudionika u postupku KOMPAS ZAGREB d.d.</item>
      <item>Zdenka Bolanča, Ulica Jurja Žerjavića 13, 10000 Zagreb</item>
      <item>RH, Ministarstvo financija, Porezna uprava, Av. Dubrovnik 32, 10000 Zagreb</item>
      <item>RH, Ministarstvo pravosuđa, Ul. grada Vukovara 49, 10000 Zagreb</item>
      <item>Raiffeisenbank Austria d.d., Magazinska cesta 69, 10000 Zagreb</item>
    </derivirana_varijabla>
  </DomainObject.Predmet.OstaliListFormatedWithAdress>
  <DomainObject.Predmet.OstaliListFormatedWithAdressOIB>
    <izvorni_sadrzaj>
      <item>STEFANOVIĆ&amp;VRDELJA-ODVJETNIČKO DRUŠTVO, OIB 16998632083, D.T. Gavrana 13, 10000 Zagreb punomoćnik sudionika u postupku KOMPAS ZAGREB d.d.</item>
      <item>Zdenka Bolanča, OIB 45530395100, Ulica Jurja Žerjavića 13, 10000 Zagreb</item>
      <item>RH, Ministarstvo financija, Porezna uprava, OIB 18683136487, Av. Dubrovnik 32, 10000 Zagreb</item>
      <item>RH, Ministarstvo pravosuđa, OIB 26635293339, Ul. grada Vukovara 49, 10000 Zagreb</item>
      <item>Raiffeisenbank Austria d.d., OIB 53056966535, Magazinska cesta 69, 10000 Zagreb</item>
    </izvorni_sadrzaj>
    <derivirana_varijabla naziv="DomainObject.Predmet.OstaliListFormatedWithAdressOIB_1">
      <item>STEFANOVIĆ&amp;VRDELJA-ODVJETNIČKO DRUŠTVO, OIB 16998632083, D.T. Gavrana 13, 10000 Zagreb punomoćnik sudionika u postupku KOMPAS ZAGREB d.d.</item>
      <item>Zdenka Bolanča, OIB 45530395100, Ulica Jurja Žerjavića 13, 10000 Zagreb</item>
      <item>RH, Ministarstvo financija, Porezna uprava, OIB 18683136487, Av. Dubrovnik 32, 10000 Zagreb</item>
      <item>RH, Ministarstvo pravosuđa, OIB 26635293339, Ul. grada Vukovara 49,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STEFANOVIĆ&amp;VRDELJA-ODVJETNIČKO DRUŠTVO</item>
      <item>Zdenka Bolanča</item>
      <item>RH, Ministarstvo financija, Porezna uprava</item>
      <item>RH, Ministarstvo pravosuđa</item>
      <item>Raiffeisenbank Austria d.d.</item>
    </izvorni_sadrzaj>
    <derivirana_varijabla naziv="DomainObject.Predmet.OstaliListNazivFormated_1">
      <item>STEFANOVIĆ&amp;VRDELJA-ODVJETNIČKO DRUŠTVO</item>
      <item>Zdenka Bolanča</item>
      <item>RH, Ministarstvo financija, Porezna uprava</item>
      <item>RH, Ministarstvo pravosuđa</item>
      <item>Raiffeisenbank Austria d.d.</item>
    </derivirana_varijabla>
  </DomainObject.Predmet.OstaliListNazivFormated>
  <DomainObject.Predmet.OstaliListNazivFormatedOIB>
    <izvorni_sadrzaj>
      <item>STEFANOVIĆ&amp;VRDELJA-ODVJETNIČKO DRUŠTVO, OIB 16998632083</item>
      <item>Zdenka Bolanča, OIB 45530395100</item>
      <item>RH, Ministarstvo financija, Porezna uprava, OIB 18683136487</item>
      <item>RH, Ministarstvo pravosuđa, OIB 26635293339</item>
      <item>Raiffeisenbank Austria d.d., OIB 53056966535</item>
    </izvorni_sadrzaj>
    <derivirana_varijabla naziv="DomainObject.Predmet.OstaliListNazivFormatedOIB_1">
      <item>STEFANOVIĆ&amp;VRDELJA-ODVJETNIČKO DRUŠTVO, OIB 16998632083</item>
      <item>Zdenka Bolanča, OIB 45530395100</item>
      <item>RH, Ministarstvo financija, Porezna uprava, OIB 18683136487</item>
      <item>RH, Ministarstvo pravosuđa, OIB 26635293339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2019.</izvorni_sadrzaj>
    <derivirana_varijabla naziv="DomainObject.Datum_1">20. ožujka 2019.</derivirana_varijabla>
  </DomainObject.Datum>
  <DomainObject.PoslovniBrojDokumenta>
    <izvorni_sadrzaj>St-2626/2018-49</izvorni_sadrzaj>
    <derivirana_varijabla naziv="DomainObject.PoslovniBrojDokumenta_1">St-2626/2018-49</derivirana_varijabla>
  </DomainObject.PoslovniBrojDokumenta>
  <DomainObject.Predmet.StrankaIDrugi>
    <izvorni_sadrzaj>KOMPAS ZAGREB d.d.</izvorni_sadrzaj>
    <derivirana_varijabla naziv="DomainObject.Predmet.StrankaIDrugi_1">KOMPAS ZAGREB d.d.</derivirana_varijabla>
  </DomainObject.Predmet.StrankaIDrugi>
  <DomainObject.Predmet.ProtustrankaIDrugi>
    <izvorni_sadrzaj>KOMPAS ZAGREB d.d.</izvorni_sadrzaj>
    <derivirana_varijabla naziv="DomainObject.Predmet.ProtustrankaIDrugi_1">KOMPAS ZAGREB d.d.</derivirana_varijabla>
  </DomainObject.Predmet.ProtustrankaIDrugi>
  <DomainObject.Predmet.StrankaIDrugiAdressOIB>
    <izvorni_sadrzaj>KOMPAS ZAGREB d.d., OIB 92104669091, Andrije Hebranga 34, 10000 Zagreb</izvorni_sadrzaj>
    <derivirana_varijabla naziv="DomainObject.Predmet.StrankaIDrugiAdressOIB_1">KOMPAS ZAGREB d.d., OIB 92104669091, Andrije Hebranga 34, 10000 Zagreb</derivirana_varijabla>
  </DomainObject.Predmet.StrankaIDrugiAdressOIB>
  <DomainObject.Predmet.ProtustrankaIDrugiAdressOIB>
    <izvorni_sadrzaj>KOMPAS ZAGREB d.d., OIB 92104669091, Andrije Hebranga 34, 10000 Zagreb</izvorni_sadrzaj>
    <derivirana_varijabla naziv="DomainObject.Predmet.ProtustrankaIDrugiAdressOIB_1">KOMPAS ZAGREB d.d., OIB 92104669091, Andrije Hebranga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KOMPAS ZAGREB d.d.</item>
      <item>KOMPAS ZAGREB d.d.</item>
      <item>STEFANOVIĆ&amp;VRDELJA-ODVJETNIČKO DRUŠTVO</item>
      <item>Zdenka Bolanča</item>
      <item>RH, Ministarstvo financija, Porezna uprava</item>
      <item>RH, Ministarstvo pravosuđa</item>
      <item>Raiffeisenbank Austria d.d.</item>
    </izvorni_sadrzaj>
    <derivirana_varijabla naziv="DomainObject.Predmet.SudioniciListNaziv_1">
      <item>KOMPAS ZAGREB d.d.</item>
      <item>KOMPAS ZAGREB d.d.</item>
      <item>STEFANOVIĆ&amp;VRDELJA-ODVJETNIČKO DRUŠTVO</item>
      <item>Zdenka Bolanča</item>
      <item>RH, Ministarstvo financija, Porezna uprava</item>
      <item>RH, Ministarstvo pravosuđa</item>
      <item>Raiffeisenbank Austria d.d.</item>
    </derivirana_varijabla>
  </DomainObject.Predmet.SudioniciListNaziv>
  <DomainObject.Predmet.SudioniciListAdressOIB>
    <izvorni_sadrzaj>
      <item>KOMPAS ZAGREB d.d., OIB 92104669091, Andrije Hebranga 34,10000 Zagreb</item>
      <item>KOMPAS ZAGREB d.d., OIB 92104669091, Andrije Hebranga 34,10000 Zagreb</item>
      <item>STEFANOVIĆ&amp;VRDELJA-ODVJETNIČKO DRUŠTVO, OIB 16998632083, D.T. Gavrana 13,10000 Zagreb</item>
      <item>Zdenka Bolanča, OIB 45530395100, Ulica Jurja Žerjavića 13,10000 Zagreb</item>
      <item>RH, Ministarstvo financija, Porezna uprava, OIB 18683136487, Av. Dubrovnik 32,10000 Zagreb</item>
      <item>RH, Ministarstvo pravosuđa, OIB 26635293339, Ul. grada Vukovara 49,10000 Zagreb</item>
      <item>Raiffeisenbank Austria d.d., OIB 53056966535, Magazinska cesta 69,10000 Zagreb</item>
    </izvorni_sadrzaj>
    <derivirana_varijabla naziv="DomainObject.Predmet.SudioniciListAdressOIB_1">
      <item>KOMPAS ZAGREB d.d., OIB 92104669091, Andrije Hebranga 34,10000 Zagreb</item>
      <item>KOMPAS ZAGREB d.d., OIB 92104669091, Andrije Hebranga 34,10000 Zagreb</item>
      <item>STEFANOVIĆ&amp;VRDELJA-ODVJETNIČKO DRUŠTVO, OIB 16998632083, D.T. Gavrana 13,10000 Zagreb</item>
      <item>Zdenka Bolanča, OIB 45530395100, Ulica Jurja Žerjavića 13,10000 Zagreb</item>
      <item>RH, Ministarstvo financija, Porezna uprava, OIB 18683136487, Av. Dubrovnik 32,10000 Zagreb</item>
      <item>RH, Ministarstvo pravosuđa, OIB 26635293339, Ul. grada Vukovara 49,10000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92104669091</item>
      <item>, OIB 92104669091</item>
      <item>, OIB 16998632083</item>
      <item>, OIB 45530395100</item>
      <item>, OIB 18683136487</item>
      <item>, OIB 26635293339</item>
      <item>, OIB 53056966535</item>
    </izvorni_sadrzaj>
    <derivirana_varijabla naziv="DomainObject.Predmet.SudioniciListNazivOIB_1">
      <item>, OIB 92104669091</item>
      <item>, OIB 92104669091</item>
      <item>, OIB 16998632083</item>
      <item>, OIB 45530395100</item>
      <item>, OIB 18683136487</item>
      <item>, OIB 26635293339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DEJANA IVANOVIĆ, OIB 82361868781, SVETOG MATEJA 124, 10000 Zagreb</item>
    </izvorni_sadrzaj>
    <derivirana_varijabla naziv="DomainObject.Predmet.StecajniUpraviteljiListAddressOIB_1">
      <item>DEJANA IVANOVIĆ, OIB 82361868781, SVETOG MATEJA 124,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ožujka 2019.</izvorni_sadrzaj>
    <derivirana_varijabla naziv="DomainObject.Predmet.DatumZadnjeOdrzaneSudskeRadnje_1">14. ožujka 2019.</derivirana_varijabla>
  </DomainObject.Predmet.DatumZadnjeOdrzaneSudskeRadnje>
  <DomainObject.PredzadnjaOdlukaIzPredmeta.DatumDonosenjaOdluke>
    <izvorni_sadrzaj>19. ožujka 2019.</izvorni_sadrzaj>
    <derivirana_varijabla naziv="DomainObject.PredzadnjaOdlukaIzPredmeta.DatumDonosenjaOdluke_1">19. ožujka 2019.</derivirana_varijabla>
  </DomainObject.PredzadnjaOdlukaIzPredmeta.DatumDonosenjaOdluke>
  <DomainObject.PredzadnjaOdlukaIzPredmeta.Oznaka>
    <izvorni_sadrzaj>St-2626/2018-46</izvorni_sadrzaj>
    <derivirana_varijabla naziv="DomainObject.PredzadnjaOdlukaIzPredmeta.Oznaka_1">St-2626/2018-46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378</properties:Words>
  <properties:Characters>1949</properties:Characters>
  <properties:Lines>58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2019-03-20T09:18:00Z</dcterms:created>
  <dc:creator>nribaric</dc:creator>
  <cp:lastModifiedBy>Maja Hajtek</cp:lastModifiedBy>
  <cp:lastPrinted>2019-03-20T09:21:00Z</cp:lastPrinted>
  <dcterms:modified xmlns:xsi="http://www.w3.org/2001/XMLSchema-instance" xsi:type="dcterms:W3CDTF">2019-03-20T09:21:00Z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St-2626/2018-49 / Odluka - Rješenje - odbačena prijava tražbine (Rješenje_odbačaj_prijave_KOMPAS-_MANDIĆ_TOURS_20.3.2019.2019)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