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53e6" w14:paraId="18f53e6" w:rsidRDefault="008529DE" w:rsidP="008529DE" w:rsidR="0060549C" w:rsidRPr="00724B19">
      <w:pPr>
        <w15:collapsed w:val="false"/>
        <w:rPr>
          <w:bCs/>
          <w:lang w:val="hr-HR"/>
        </w:rPr>
      </w:pPr>
      <w:bookmarkStart w:name="_GoBack" w:id="0"/>
      <w:bookmarkEnd w:id="0"/>
      <w:r w:rsidRPr="00724B19">
        <w:rPr>
          <w:rFonts w:eastAsia="MS Mincho"/>
          <w:lang w:val="hr-HR"/>
        </w:rPr>
        <w:t xml:space="preserve">           </w:t>
      </w:r>
      <w:r w:rsidRPr="00724B19">
        <w:rPr>
          <w:rFonts w:eastAsia="MS Mincho"/>
          <w:lang w:val="hr-HR"/>
        </w:rPr>
        <w:tab/>
      </w:r>
      <w:r w:rsidR="0060549C" w:rsidRPr="00724B19">
        <w:rPr>
          <w:bCs/>
          <w:lang w:val="hr-HR"/>
        </w:rPr>
        <w:t xml:space="preserve">     </w:t>
      </w:r>
      <w:r w:rsidR="0060549C" w:rsidRPr="00724B19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724B19">
      <w:pPr>
        <w:jc w:val="both"/>
        <w:rPr>
          <w:bCs/>
          <w:lang w:val="hr-HR"/>
        </w:rPr>
      </w:pPr>
      <w:r w:rsidRPr="00724B19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724B19">
      <w:pPr>
        <w:jc w:val="both"/>
        <w:rPr>
          <w:bCs/>
          <w:lang w:val="hr-HR"/>
        </w:rPr>
      </w:pPr>
      <w:r w:rsidRPr="00724B19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724B19">
      <w:pPr>
        <w:jc w:val="both"/>
        <w:rPr>
          <w:bCs/>
          <w:lang w:val="hr-HR"/>
        </w:rPr>
      </w:pPr>
      <w:r w:rsidRPr="00724B19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724B19">
      <w:pPr>
        <w:ind w:hanging="2880" w:left="2880"/>
        <w:jc w:val="center"/>
        <w:rPr>
          <w:lang w:val="hr-HR"/>
        </w:rPr>
      </w:pPr>
    </w:p>
    <w:p w:rsidRDefault="00A91357" w:rsidP="00A91357" w:rsidR="00A91357" w:rsidRPr="00724B19">
      <w:pPr>
        <w:ind w:firstLine="720"/>
        <w:jc w:val="center"/>
        <w:rPr>
          <w:lang w:val="hr-HR"/>
        </w:rPr>
      </w:pPr>
    </w:p>
    <w:p w:rsidRDefault="00A91357" w:rsidP="00A91357" w:rsidR="00A91357" w:rsidRPr="00724B19">
      <w:pPr>
        <w:ind w:firstLine="720"/>
        <w:jc w:val="center"/>
        <w:rPr>
          <w:lang w:val="hr-HR"/>
        </w:rPr>
      </w:pPr>
    </w:p>
    <w:p w:rsidRDefault="00A91357" w:rsidP="00A91357" w:rsidR="00A91357" w:rsidRPr="00724B19">
      <w:pPr>
        <w:ind w:firstLine="720"/>
        <w:jc w:val="center"/>
        <w:rPr>
          <w:lang w:val="hr-HR"/>
        </w:rPr>
      </w:pPr>
      <w:r w:rsidRPr="00724B19">
        <w:rPr>
          <w:lang w:val="hr-HR"/>
        </w:rPr>
        <w:t>R E P U B L I K A  H R V A T S K A</w:t>
      </w:r>
    </w:p>
    <w:p w:rsidRDefault="00A91357" w:rsidR="00A91357" w:rsidRPr="00724B1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724B1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724B19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724B19">
      <w:pPr>
        <w:jc w:val="both"/>
        <w:rPr>
          <w:lang w:val="hr-HR"/>
        </w:rPr>
      </w:pPr>
    </w:p>
    <w:p w:rsidRDefault="00455AD4" w:rsidP="008705A0" w:rsidR="00455AD4" w:rsidRPr="00724B19">
      <w:pPr>
        <w:jc w:val="both"/>
        <w:rPr>
          <w:lang w:val="hr-HR"/>
        </w:rPr>
      </w:pPr>
    </w:p>
    <w:p w:rsidRDefault="00A00BA9" w:rsidP="00A00BA9" w:rsidR="008705A0" w:rsidRPr="00724B19">
      <w:pPr>
        <w:ind w:firstLine="720"/>
        <w:jc w:val="both"/>
        <w:rPr>
          <w:lang w:val="hr-HR"/>
        </w:rPr>
      </w:pPr>
      <w:r w:rsidRPr="00724B19">
        <w:rPr>
          <w:lang w:val="hr-HR"/>
        </w:rPr>
        <w:t xml:space="preserve">Trgovački sud u Rijeci, po </w:t>
      </w:r>
      <w:proofErr w:type="spellStart"/>
      <w:r w:rsidRPr="00724B19">
        <w:rPr>
          <w:lang w:val="hr-HR"/>
        </w:rPr>
        <w:t>Liljani</w:t>
      </w:r>
      <w:proofErr w:type="spellEnd"/>
      <w:r w:rsidRPr="00724B19">
        <w:rPr>
          <w:lang w:val="hr-HR"/>
        </w:rPr>
        <w:t xml:space="preserve"> Ugrin</w:t>
      </w:r>
      <w:r w:rsidR="00A91357" w:rsidRPr="00724B19">
        <w:rPr>
          <w:lang w:val="hr-HR"/>
        </w:rPr>
        <w:t xml:space="preserve"> </w:t>
      </w:r>
      <w:r w:rsidRPr="00724B19">
        <w:rPr>
          <w:lang w:val="hr-HR"/>
        </w:rPr>
        <w:t xml:space="preserve">stečajnom sucu, u postupku provođenja stečajnog postupka nad </w:t>
      </w:r>
      <w:r w:rsidR="00A91357" w:rsidRPr="00724B19">
        <w:rPr>
          <w:lang w:val="hr-HR"/>
        </w:rPr>
        <w:t xml:space="preserve">dužnikom </w:t>
      </w:r>
      <w:r w:rsidR="00BB195D" w:rsidRPr="00724B19">
        <w:rPr>
          <w:lang w:val="hr-HR"/>
        </w:rPr>
        <w:t xml:space="preserve">DIP PILANA GOMIRJE društvo s ograničenom odgovornošću za proizvodnju rezane građe i ostalih proizvoda od drveta u stečaju </w:t>
      </w:r>
      <w:proofErr w:type="spellStart"/>
      <w:r w:rsidR="00BB195D" w:rsidRPr="00724B19">
        <w:rPr>
          <w:lang w:val="hr-HR"/>
        </w:rPr>
        <w:t>Gomirje</w:t>
      </w:r>
      <w:proofErr w:type="spellEnd"/>
      <w:r w:rsidR="00BB195D" w:rsidRPr="00724B19">
        <w:rPr>
          <w:lang w:val="hr-HR"/>
        </w:rPr>
        <w:t>, Jove Stojanovića-Brice 23 ( MBS 040098901 -  OIB 38930005734 )</w:t>
      </w:r>
      <w:r w:rsidR="00D94B07" w:rsidRPr="00724B19">
        <w:rPr>
          <w:lang w:val="hr-HR"/>
        </w:rPr>
        <w:t xml:space="preserve"> </w:t>
      </w:r>
      <w:r w:rsidR="0036104D" w:rsidRPr="00724B19">
        <w:rPr>
          <w:lang w:val="hr-HR"/>
        </w:rPr>
        <w:t xml:space="preserve">dana </w:t>
      </w:r>
      <w:r w:rsidR="00BB195D" w:rsidRPr="00724B19">
        <w:rPr>
          <w:lang w:val="hr-HR"/>
        </w:rPr>
        <w:t>5</w:t>
      </w:r>
      <w:r w:rsidR="00A30306" w:rsidRPr="00724B19">
        <w:rPr>
          <w:lang w:val="hr-HR"/>
        </w:rPr>
        <w:t>.</w:t>
      </w:r>
      <w:r w:rsidR="008529DE" w:rsidRPr="00724B19">
        <w:rPr>
          <w:lang w:val="hr-HR"/>
        </w:rPr>
        <w:t xml:space="preserve"> </w:t>
      </w:r>
      <w:r w:rsidR="00BB195D" w:rsidRPr="00724B19">
        <w:rPr>
          <w:lang w:val="hr-HR"/>
        </w:rPr>
        <w:t>svibnja</w:t>
      </w:r>
      <w:r w:rsidR="00A30306" w:rsidRPr="00724B19">
        <w:rPr>
          <w:lang w:val="hr-HR"/>
        </w:rPr>
        <w:t xml:space="preserve"> </w:t>
      </w:r>
      <w:r w:rsidR="0060549C" w:rsidRPr="00724B19">
        <w:rPr>
          <w:lang w:val="hr-HR"/>
        </w:rPr>
        <w:t>201</w:t>
      </w:r>
      <w:r w:rsidR="00BB195D" w:rsidRPr="00724B19">
        <w:rPr>
          <w:lang w:val="hr-HR"/>
        </w:rPr>
        <w:t>7</w:t>
      </w:r>
      <w:r w:rsidR="008705A0" w:rsidRPr="00724B19">
        <w:rPr>
          <w:lang w:val="hr-HR"/>
        </w:rPr>
        <w:t xml:space="preserve">. </w:t>
      </w:r>
    </w:p>
    <w:p w:rsidRDefault="00AF5B9B" w:rsidR="00AF5B9B" w:rsidRPr="00724B1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724B1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724B19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 w:rsidRPr="00724B19">
        <w:rPr>
          <w:rFonts w:cs="Times New Roman" w:eastAsia="MS Mincho" w:hAnsi="Times New Roman" w:ascii="Times New Roman"/>
          <w:sz w:val="24"/>
        </w:rPr>
        <w:t xml:space="preserve"> </w:t>
      </w:r>
      <w:r w:rsidRPr="00724B19">
        <w:rPr>
          <w:rFonts w:cs="Times New Roman" w:eastAsia="MS Mincho" w:hAnsi="Times New Roman" w:ascii="Times New Roman"/>
          <w:sz w:val="24"/>
        </w:rPr>
        <w:t>j e</w:t>
      </w:r>
    </w:p>
    <w:p w:rsidRDefault="00D319C5" w:rsidP="00BB195D" w:rsidR="008D3B2F" w:rsidRPr="00724B19">
      <w:pPr>
        <w:pStyle w:val="Obinitekst"/>
      </w:pPr>
      <w:r w:rsidRPr="00724B19">
        <w:rPr>
          <w:rFonts w:cs="Times New Roman" w:eastAsia="MS Mincho" w:hAnsi="Times New Roman" w:ascii="Times New Roman"/>
          <w:sz w:val="24"/>
        </w:rPr>
        <w:t xml:space="preserve">  </w:t>
      </w:r>
    </w:p>
    <w:p w:rsidRDefault="00BB195D" w:rsidP="008D3B2F" w:rsidR="00BB195D" w:rsidRPr="00724B19">
      <w:pPr>
        <w:ind w:firstLine="720"/>
        <w:jc w:val="both"/>
        <w:rPr>
          <w:lang w:val="hr-HR"/>
        </w:rPr>
      </w:pPr>
    </w:p>
    <w:p w:rsidRDefault="00E94A7A" w:rsidP="008D3B2F" w:rsidR="008D3B2F" w:rsidRPr="00724B19">
      <w:pPr>
        <w:ind w:firstLine="720"/>
        <w:jc w:val="both"/>
        <w:rPr>
          <w:lang w:val="hr-HR"/>
        </w:rPr>
      </w:pPr>
      <w:r w:rsidRPr="00724B19">
        <w:rPr>
          <w:lang w:val="hr-HR"/>
        </w:rPr>
        <w:t>Daje se suglasnost na djelomičnu diobu kojom će se raspoloživim iznosom od 115.862,00 kn</w:t>
      </w:r>
      <w:r w:rsidR="007B0CB1" w:rsidRPr="00724B19">
        <w:rPr>
          <w:lang w:val="hr-HR"/>
        </w:rPr>
        <w:t xml:space="preserve"> djelomično </w:t>
      </w:r>
      <w:r w:rsidRPr="00724B19">
        <w:rPr>
          <w:lang w:val="hr-HR"/>
        </w:rPr>
        <w:t>namiriti utvrđene tražbine vjerovnika prvog višeg isplatnog reda u iznosu od 231.724,58 kn, prema popis tražbina koje se uzimaju u obzir pri diobi stečajnog upravitelja od  21. travnja 2017.</w:t>
      </w:r>
    </w:p>
    <w:p w:rsidRDefault="008D3B2F" w:rsidP="008D3B2F" w:rsidR="008D3B2F" w:rsidRPr="00724B1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24B19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724B19">
      <w:pPr>
        <w:ind w:firstLine="708"/>
        <w:jc w:val="both"/>
        <w:rPr>
          <w:lang w:val="hr-HR"/>
        </w:rPr>
      </w:pPr>
    </w:p>
    <w:p w:rsidRDefault="008D3B2F" w:rsidP="008D3B2F" w:rsidR="008D3B2F" w:rsidRPr="00724B19">
      <w:pPr>
        <w:ind w:firstLine="708"/>
        <w:jc w:val="both"/>
        <w:rPr>
          <w:lang w:val="hr-HR"/>
        </w:rPr>
      </w:pPr>
    </w:p>
    <w:p w:rsidRDefault="00E94A7A" w:rsidP="008D3B2F" w:rsidR="00E94A7A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 xml:space="preserve">Stečajni upravitelj je u podnesku od 21. travnja 2017. naveo da su tijekom postupka unovčene pokretne </w:t>
      </w:r>
      <w:r w:rsidR="00724B19">
        <w:rPr>
          <w:lang w:val="hr-HR"/>
        </w:rPr>
        <w:t xml:space="preserve">imovine </w:t>
      </w:r>
      <w:r w:rsidRPr="00724B19">
        <w:rPr>
          <w:lang w:val="hr-HR"/>
        </w:rPr>
        <w:t>dužnika za iznos od 273.630,88 kn, te preložio da sud da suglasnost na djelomičnu diobu, budući po podmirenju do</w:t>
      </w:r>
      <w:r w:rsidR="00724B19">
        <w:rPr>
          <w:lang w:val="hr-HR"/>
        </w:rPr>
        <w:t>sadašnjeg troška postupka, dosp</w:t>
      </w:r>
      <w:r w:rsidRPr="00724B19">
        <w:rPr>
          <w:lang w:val="hr-HR"/>
        </w:rPr>
        <w:t>jelih i predvidivih ostalih obveza stečajne mase ostaje raspoloživi iznos za namirenje utvrđenih tražbina stečajnih vjerovnika prvog višeg isplatnog rada u iznosu od 115.862,00 kn.</w:t>
      </w:r>
    </w:p>
    <w:p w:rsidRDefault="00E94A7A" w:rsidP="008D3B2F" w:rsidR="00E94A7A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 xml:space="preserve">U privitku prijedloga </w:t>
      </w:r>
      <w:r w:rsidR="004C6A53" w:rsidRPr="00724B19">
        <w:rPr>
          <w:lang w:val="hr-HR"/>
        </w:rPr>
        <w:t xml:space="preserve">djelomične diobe </w:t>
      </w:r>
      <w:r w:rsidRPr="00724B19">
        <w:rPr>
          <w:lang w:val="hr-HR"/>
        </w:rPr>
        <w:t xml:space="preserve">stečajni upravitelj je dostavio </w:t>
      </w:r>
      <w:r w:rsidR="00F8787B" w:rsidRPr="00724B19">
        <w:rPr>
          <w:lang w:val="hr-HR"/>
        </w:rPr>
        <w:t>diobni popis.</w:t>
      </w:r>
    </w:p>
    <w:p w:rsidRDefault="00F8787B" w:rsidP="00F8787B" w:rsidR="00F8787B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 xml:space="preserve">Odredbom članka 183. Stečajnog zakona ( „Narodne novine“ broj </w:t>
      </w:r>
      <w:hyperlink r:id="rId10" w:history="true">
        <w:r w:rsidRPr="00724B19">
          <w:rPr>
            <w:lang w:val="hr-HR"/>
          </w:rPr>
          <w:t>44/96</w:t>
        </w:r>
      </w:hyperlink>
      <w:r w:rsidRPr="00724B19">
        <w:rPr>
          <w:lang w:val="hr-HR"/>
        </w:rPr>
        <w:t xml:space="preserve">, </w:t>
      </w:r>
      <w:hyperlink r:id="rId11" w:history="true">
        <w:r w:rsidRPr="00724B19">
          <w:rPr>
            <w:lang w:val="hr-HR"/>
          </w:rPr>
          <w:t>29/99</w:t>
        </w:r>
      </w:hyperlink>
      <w:r w:rsidRPr="00724B19">
        <w:rPr>
          <w:lang w:val="hr-HR"/>
        </w:rPr>
        <w:t xml:space="preserve">, </w:t>
      </w:r>
      <w:hyperlink r:id="rId12" w:history="true">
        <w:r w:rsidRPr="00724B19">
          <w:rPr>
            <w:lang w:val="hr-HR"/>
          </w:rPr>
          <w:t>129/00</w:t>
        </w:r>
      </w:hyperlink>
      <w:r w:rsidRPr="00724B19">
        <w:rPr>
          <w:lang w:val="hr-HR"/>
        </w:rPr>
        <w:t xml:space="preserve">, </w:t>
      </w:r>
      <w:hyperlink r:id="rId13" w:history="true">
        <w:r w:rsidRPr="00724B19">
          <w:rPr>
            <w:lang w:val="hr-HR"/>
          </w:rPr>
          <w:t>123/03</w:t>
        </w:r>
      </w:hyperlink>
      <w:r w:rsidRPr="00724B19">
        <w:rPr>
          <w:lang w:val="hr-HR"/>
        </w:rPr>
        <w:t xml:space="preserve">, </w:t>
      </w:r>
      <w:hyperlink r:id="rId14" w:history="true">
        <w:r w:rsidRPr="00724B19">
          <w:rPr>
            <w:lang w:val="hr-HR"/>
          </w:rPr>
          <w:t>82/06</w:t>
        </w:r>
      </w:hyperlink>
      <w:r w:rsidRPr="00724B19">
        <w:rPr>
          <w:lang w:val="hr-HR"/>
        </w:rPr>
        <w:t xml:space="preserve">, </w:t>
      </w:r>
      <w:hyperlink r:id="rId15" w:history="true">
        <w:r w:rsidRPr="00724B19">
          <w:rPr>
            <w:lang w:val="hr-HR"/>
          </w:rPr>
          <w:t>116/10</w:t>
        </w:r>
      </w:hyperlink>
      <w:r w:rsidRPr="00724B19">
        <w:rPr>
          <w:lang w:val="hr-HR"/>
        </w:rPr>
        <w:t xml:space="preserve">, </w:t>
      </w:r>
      <w:hyperlink r:id="rId16" w:history="true">
        <w:r w:rsidRPr="00724B19">
          <w:rPr>
            <w:lang w:val="hr-HR"/>
          </w:rPr>
          <w:t>25/12</w:t>
        </w:r>
      </w:hyperlink>
      <w:r w:rsidRPr="00724B19">
        <w:rPr>
          <w:lang w:val="hr-HR"/>
        </w:rPr>
        <w:t xml:space="preserve">, </w:t>
      </w:r>
      <w:hyperlink r:id="rId17" w:history="true">
        <w:r w:rsidRPr="00724B19">
          <w:rPr>
            <w:lang w:val="hr-HR"/>
          </w:rPr>
          <w:t>133/12</w:t>
        </w:r>
      </w:hyperlink>
      <w:r w:rsidRPr="00724B19">
        <w:rPr>
          <w:lang w:val="hr-HR"/>
        </w:rPr>
        <w:t>, u daljnjem tekstu: SZ ) propisano je da se s namiren</w:t>
      </w:r>
      <w:r w:rsidR="00724B19">
        <w:rPr>
          <w:lang w:val="hr-HR"/>
        </w:rPr>
        <w:t>jem stečajnih vjerovnika može</w:t>
      </w:r>
      <w:r w:rsidRPr="00724B19">
        <w:rPr>
          <w:lang w:val="hr-HR"/>
        </w:rPr>
        <w:t xml:space="preserve"> započeti tek nakon općeg ispitnoga ročišta</w:t>
      </w:r>
      <w:r w:rsidR="00724B19">
        <w:rPr>
          <w:lang w:val="hr-HR"/>
        </w:rPr>
        <w:t>,</w:t>
      </w:r>
      <w:r w:rsidRPr="00724B19">
        <w:rPr>
          <w:lang w:val="hr-HR"/>
        </w:rPr>
        <w:t xml:space="preserve"> da se namirenje </w:t>
      </w:r>
      <w:r w:rsidR="00724B19">
        <w:rPr>
          <w:lang w:val="hr-HR"/>
        </w:rPr>
        <w:t>provodi</w:t>
      </w:r>
      <w:r w:rsidRPr="00724B19">
        <w:rPr>
          <w:lang w:val="hr-HR"/>
        </w:rPr>
        <w:t xml:space="preserve"> prema pritjecanju gotovinskih sredstava, da se stečajni vjerovnici niži</w:t>
      </w:r>
      <w:r w:rsidR="00724B19">
        <w:rPr>
          <w:lang w:val="hr-HR"/>
        </w:rPr>
        <w:t>h isplatnih redova ne uzimaju</w:t>
      </w:r>
      <w:r w:rsidRPr="00724B19">
        <w:rPr>
          <w:lang w:val="hr-HR"/>
        </w:rPr>
        <w:t xml:space="preserve"> u obzir kod djelomičnih dioba, da dio</w:t>
      </w:r>
      <w:r w:rsidR="00724B19">
        <w:rPr>
          <w:lang w:val="hr-HR"/>
        </w:rPr>
        <w:t>be obavlja stečajni upravitelj,</w:t>
      </w:r>
      <w:r w:rsidRPr="00724B19">
        <w:rPr>
          <w:lang w:val="hr-HR"/>
        </w:rPr>
        <w:t xml:space="preserve"> a da je prije svake diobe on dužan pribaviti suglasnost odbora vjerovnika, a ako odbor vjerovnika nije osnovan dužan je pribaviti suglasnost stečajnoga suca.</w:t>
      </w:r>
    </w:p>
    <w:p w:rsidRDefault="00F8787B" w:rsidP="00F8787B" w:rsidR="00F8787B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>Nadalje odredbom članka 184. SZ propisano je da će prije diobe stečajni upravitelj sastaviti popis tražbina koje se uzimaju u obzir pri diobi</w:t>
      </w:r>
      <w:r w:rsidR="004D1A45" w:rsidRPr="00724B19">
        <w:rPr>
          <w:lang w:val="hr-HR"/>
        </w:rPr>
        <w:t>,</w:t>
      </w:r>
      <w:r w:rsidRPr="00724B19">
        <w:rPr>
          <w:lang w:val="hr-HR"/>
        </w:rPr>
        <w:t xml:space="preserve"> time da se tražbine radnika i prijašnjih radnika stečajnog dužnika nastale do dana otvaranja stečajnog postupka iz radnog odnosa uzimaju se u obzir u bruto iznosu. Popis tražbina se izlaže u pisarnici stečajnoga suda na uvid sudionicima, a stečajni upravitelj je dužan javno objaviti zbroj tražbina i raspoloživi iznos iz stečajne mase koji će se raspodijeliti vjerovnicima.</w:t>
      </w:r>
    </w:p>
    <w:p w:rsidRDefault="00E94A7A" w:rsidP="008D3B2F" w:rsidR="00E94A7A" w:rsidRPr="00724B19">
      <w:pPr>
        <w:ind w:firstLine="708"/>
        <w:jc w:val="both"/>
        <w:rPr>
          <w:lang w:val="hr-HR"/>
        </w:rPr>
      </w:pPr>
    </w:p>
    <w:p w:rsidRDefault="00E94A7A" w:rsidP="008D3B2F" w:rsidR="00E94A7A" w:rsidRPr="00724B19">
      <w:pPr>
        <w:ind w:firstLine="708"/>
        <w:jc w:val="both"/>
        <w:rPr>
          <w:lang w:val="hr-HR"/>
        </w:rPr>
      </w:pPr>
    </w:p>
    <w:p w:rsidRDefault="00F8787B" w:rsidP="008D3B2F" w:rsidR="008D3B2F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 xml:space="preserve"> </w:t>
      </w:r>
    </w:p>
    <w:p w:rsidRDefault="008D3B2F" w:rsidP="008D3B2F" w:rsidR="008D3B2F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>Sud je izvršio uvid u spis i dokumentaciju dostavljenu uz prijedlog.</w:t>
      </w:r>
    </w:p>
    <w:p w:rsidRDefault="008D3B2F" w:rsidP="00A91357" w:rsidR="004D1A45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>Po izvršenom uvidu u spis</w:t>
      </w:r>
      <w:r w:rsidR="004C6A53" w:rsidRPr="00724B19">
        <w:rPr>
          <w:lang w:val="hr-HR"/>
        </w:rPr>
        <w:t xml:space="preserve"> utvrđeno je </w:t>
      </w:r>
      <w:r w:rsidR="004D1A45" w:rsidRPr="00724B19">
        <w:rPr>
          <w:lang w:val="hr-HR"/>
        </w:rPr>
        <w:t xml:space="preserve">da su ispitane sve prijavljene tražbine vjerovnika na općem i posebnom ispitnom ročištu, te da je stečajni upravitelj sastavio </w:t>
      </w:r>
      <w:r w:rsidR="00F8787B" w:rsidRPr="00724B19">
        <w:rPr>
          <w:lang w:val="hr-HR"/>
        </w:rPr>
        <w:t xml:space="preserve">diobni popis </w:t>
      </w:r>
      <w:r w:rsidR="004C6A53" w:rsidRPr="00724B19">
        <w:rPr>
          <w:lang w:val="hr-HR"/>
        </w:rPr>
        <w:t>na osnovu rješenj</w:t>
      </w:r>
      <w:r w:rsidR="004D1A45" w:rsidRPr="00724B19">
        <w:rPr>
          <w:lang w:val="hr-HR"/>
        </w:rPr>
        <w:t xml:space="preserve">a o utvrđenim tražbinama </w:t>
      </w:r>
      <w:r w:rsidR="004C6A53" w:rsidRPr="00724B19">
        <w:rPr>
          <w:lang w:val="hr-HR"/>
        </w:rPr>
        <w:t xml:space="preserve">s </w:t>
      </w:r>
      <w:r w:rsidRPr="00724B19">
        <w:rPr>
          <w:lang w:val="hr-HR"/>
        </w:rPr>
        <w:t xml:space="preserve">stečajnog upravitelja ( list </w:t>
      </w:r>
      <w:r w:rsidR="004C6A53" w:rsidRPr="00724B19">
        <w:rPr>
          <w:lang w:val="hr-HR"/>
        </w:rPr>
        <w:t xml:space="preserve">290 </w:t>
      </w:r>
      <w:r w:rsidRPr="00724B19">
        <w:rPr>
          <w:lang w:val="hr-HR"/>
        </w:rPr>
        <w:t>spisa )</w:t>
      </w:r>
      <w:r w:rsidR="004D1A45" w:rsidRPr="00724B19">
        <w:rPr>
          <w:lang w:val="hr-HR"/>
        </w:rPr>
        <w:t xml:space="preserve">, pa kako je iz podnijetih Izvješća stečajnog upravitelj utvrđeno da su predmeti stečajne mase, koji nisu bili opterećeni pravom odvojenog namirenja unovčeni, ispunjene </w:t>
      </w:r>
      <w:r w:rsidR="00883CE0" w:rsidRPr="00724B19">
        <w:rPr>
          <w:lang w:val="hr-HR"/>
        </w:rPr>
        <w:t xml:space="preserve">su </w:t>
      </w:r>
      <w:r w:rsidR="004D1A45" w:rsidRPr="00724B19">
        <w:rPr>
          <w:lang w:val="hr-HR"/>
        </w:rPr>
        <w:t>pretpostavke da se započ</w:t>
      </w:r>
      <w:r w:rsidR="00724B19">
        <w:rPr>
          <w:lang w:val="hr-HR"/>
        </w:rPr>
        <w:t>n</w:t>
      </w:r>
      <w:r w:rsidR="00883CE0" w:rsidRPr="00724B19">
        <w:rPr>
          <w:lang w:val="hr-HR"/>
        </w:rPr>
        <w:t xml:space="preserve">e </w:t>
      </w:r>
      <w:r w:rsidR="004D1A45" w:rsidRPr="00724B19">
        <w:rPr>
          <w:lang w:val="hr-HR"/>
        </w:rPr>
        <w:t>s namirenjem stečajnih vjerovnika.</w:t>
      </w:r>
    </w:p>
    <w:p w:rsidRDefault="004D1A45" w:rsidP="00A91357" w:rsidR="00A91357" w:rsidRPr="00724B19">
      <w:pPr>
        <w:ind w:firstLine="708"/>
        <w:jc w:val="both"/>
        <w:rPr>
          <w:lang w:val="hr-HR"/>
        </w:rPr>
      </w:pPr>
      <w:r w:rsidRPr="00724B19">
        <w:rPr>
          <w:lang w:val="hr-HR"/>
        </w:rPr>
        <w:t xml:space="preserve">Valjalo je </w:t>
      </w:r>
      <w:r w:rsidR="00883CE0" w:rsidRPr="00724B19">
        <w:rPr>
          <w:lang w:val="hr-HR"/>
        </w:rPr>
        <w:t xml:space="preserve">iz naprijed navedenog </w:t>
      </w:r>
      <w:r w:rsidR="004C6A53" w:rsidRPr="00724B19">
        <w:rPr>
          <w:lang w:val="hr-HR"/>
        </w:rPr>
        <w:t>na osnovu navedene odred</w:t>
      </w:r>
      <w:r w:rsidRPr="00724B19">
        <w:rPr>
          <w:lang w:val="hr-HR"/>
        </w:rPr>
        <w:t>b</w:t>
      </w:r>
      <w:r w:rsidR="004C6A53" w:rsidRPr="00724B19">
        <w:rPr>
          <w:lang w:val="hr-HR"/>
        </w:rPr>
        <w:t xml:space="preserve">e članka 183. stavak 3. SZ </w:t>
      </w:r>
      <w:r w:rsidR="00A91357" w:rsidRPr="00724B19">
        <w:rPr>
          <w:lang w:val="hr-HR"/>
        </w:rPr>
        <w:t>odluč</w:t>
      </w:r>
      <w:r w:rsidRPr="00724B19">
        <w:rPr>
          <w:lang w:val="hr-HR"/>
        </w:rPr>
        <w:t xml:space="preserve">iti </w:t>
      </w:r>
      <w:r w:rsidR="004C6A53" w:rsidRPr="00724B19">
        <w:rPr>
          <w:lang w:val="hr-HR"/>
        </w:rPr>
        <w:t xml:space="preserve">kao </w:t>
      </w:r>
      <w:r w:rsidR="00A91357" w:rsidRPr="00724B19">
        <w:rPr>
          <w:lang w:val="hr-HR"/>
        </w:rPr>
        <w:t xml:space="preserve">u izreci ovog rješenja.    </w:t>
      </w:r>
    </w:p>
    <w:p w:rsidRDefault="008D3B2F" w:rsidP="008D3B2F" w:rsidR="008D3B2F" w:rsidRPr="00724B19">
      <w:pPr>
        <w:jc w:val="center"/>
        <w:rPr>
          <w:rFonts w:eastAsia="MS Mincho"/>
          <w:lang w:val="hr-HR"/>
        </w:rPr>
      </w:pPr>
    </w:p>
    <w:p w:rsidRDefault="00A91357" w:rsidP="008D3B2F" w:rsidR="00A91357" w:rsidRPr="00724B19">
      <w:pPr>
        <w:jc w:val="center"/>
        <w:rPr>
          <w:rFonts w:eastAsia="MS Mincho"/>
          <w:lang w:val="hr-HR"/>
        </w:rPr>
      </w:pPr>
    </w:p>
    <w:p w:rsidRDefault="008D3B2F" w:rsidP="008D3B2F" w:rsidR="008D3B2F" w:rsidRPr="00724B19">
      <w:pPr>
        <w:jc w:val="center"/>
        <w:rPr>
          <w:lang w:val="hr-HR"/>
        </w:rPr>
      </w:pPr>
      <w:r w:rsidRPr="00724B19">
        <w:rPr>
          <w:rFonts w:eastAsia="MS Mincho"/>
          <w:lang w:val="hr-HR"/>
        </w:rPr>
        <w:t xml:space="preserve">U Rijeci, </w:t>
      </w:r>
      <w:r w:rsidR="00BB195D" w:rsidRPr="00724B19">
        <w:rPr>
          <w:lang w:val="hr-HR"/>
        </w:rPr>
        <w:t>5. svibnja 2017</w:t>
      </w:r>
      <w:r w:rsidRPr="00724B19">
        <w:rPr>
          <w:lang w:val="hr-HR"/>
        </w:rPr>
        <w:t xml:space="preserve">.    </w:t>
      </w:r>
    </w:p>
    <w:p w:rsidRDefault="008D3B2F" w:rsidP="008D3B2F" w:rsidR="008D3B2F" w:rsidRPr="00724B19">
      <w:pPr>
        <w:jc w:val="right"/>
        <w:rPr>
          <w:rFonts w:eastAsia="MS Mincho"/>
          <w:lang w:val="hr-HR"/>
        </w:rPr>
      </w:pPr>
      <w:r w:rsidRPr="00724B19">
        <w:rPr>
          <w:rFonts w:eastAsia="MS Mincho"/>
          <w:lang w:val="hr-HR"/>
        </w:rPr>
        <w:t xml:space="preserve">Stečajni sudac                                                   </w:t>
      </w:r>
    </w:p>
    <w:p w:rsidRDefault="008D3B2F" w:rsidP="008D3B2F" w:rsidR="008D3B2F" w:rsidRPr="00724B19">
      <w:pPr>
        <w:ind w:firstLine="708" w:left="2124"/>
        <w:jc w:val="right"/>
        <w:rPr>
          <w:rFonts w:eastAsia="MS Mincho"/>
          <w:lang w:val="hr-HR"/>
        </w:rPr>
      </w:pPr>
      <w:r w:rsidRPr="00724B19">
        <w:rPr>
          <w:rFonts w:eastAsia="MS Mincho"/>
          <w:lang w:val="hr-HR"/>
        </w:rPr>
        <w:t xml:space="preserve">                                            Liljana Ugrin    </w:t>
      </w:r>
    </w:p>
    <w:p w:rsidRDefault="008D3B2F" w:rsidP="008D3B2F" w:rsidR="008D3B2F" w:rsidRPr="00724B19">
      <w:pPr>
        <w:jc w:val="right"/>
        <w:rPr>
          <w:rFonts w:eastAsia="MS Mincho"/>
          <w:lang w:val="hr-HR"/>
        </w:rPr>
      </w:pPr>
      <w:r w:rsidRPr="00724B19">
        <w:rPr>
          <w:rFonts w:eastAsia="MS Mincho"/>
          <w:lang w:val="hr-HR"/>
        </w:rPr>
        <w:t xml:space="preserve"> </w:t>
      </w:r>
    </w:p>
    <w:p w:rsidRDefault="008D3B2F" w:rsidP="008D3B2F" w:rsidR="008D3B2F" w:rsidRPr="00724B19">
      <w:pPr>
        <w:rPr>
          <w:rFonts w:eastAsia="MS Mincho"/>
          <w:lang w:val="hr-HR"/>
        </w:rPr>
      </w:pPr>
    </w:p>
    <w:p w:rsidRDefault="00BB195D" w:rsidP="008D3B2F" w:rsidR="00BB195D" w:rsidRPr="00724B1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B195D" w:rsidP="008D3B2F" w:rsidR="00BB195D" w:rsidRPr="00724B1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4B19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8D3B2F" w:rsidR="008D3B2F" w:rsidRPr="00724B19">
      <w:pPr>
        <w:jc w:val="both"/>
        <w:rPr>
          <w:lang w:val="hr-HR"/>
        </w:rPr>
      </w:pPr>
      <w:r w:rsidRPr="00724B19">
        <w:rPr>
          <w:lang w:val="hr-HR"/>
        </w:rPr>
        <w:tab/>
      </w:r>
      <w:r w:rsidR="004C6A53" w:rsidRPr="00724B19">
        <w:rPr>
          <w:lang w:val="hr-HR"/>
        </w:rPr>
        <w:t xml:space="preserve">Vjerovnici mogu stečajnom sucu podnijeti prigovor na popis od osam dana nakon isteka roka iz članka 185. stavka 1. tog Zakona </w:t>
      </w:r>
      <w:r w:rsidRPr="00724B19">
        <w:rPr>
          <w:lang w:val="hr-HR"/>
        </w:rPr>
        <w:t xml:space="preserve">( članka </w:t>
      </w:r>
      <w:r w:rsidR="004C6A53" w:rsidRPr="00724B19">
        <w:rPr>
          <w:lang w:val="hr-HR"/>
        </w:rPr>
        <w:t>1</w:t>
      </w:r>
      <w:r w:rsidR="00A91357" w:rsidRPr="00724B19">
        <w:rPr>
          <w:lang w:val="hr-HR"/>
        </w:rPr>
        <w:t>9</w:t>
      </w:r>
      <w:r w:rsidR="004C6A53" w:rsidRPr="00724B19">
        <w:rPr>
          <w:lang w:val="hr-HR"/>
        </w:rPr>
        <w:t>0</w:t>
      </w:r>
      <w:r w:rsidRPr="00724B19">
        <w:rPr>
          <w:lang w:val="hr-HR"/>
        </w:rPr>
        <w:t xml:space="preserve">. stavak </w:t>
      </w:r>
      <w:r w:rsidR="004C6A53" w:rsidRPr="00724B19">
        <w:rPr>
          <w:lang w:val="hr-HR"/>
        </w:rPr>
        <w:t>1</w:t>
      </w:r>
      <w:r w:rsidRPr="00724B19">
        <w:rPr>
          <w:lang w:val="hr-HR"/>
        </w:rPr>
        <w:t xml:space="preserve">. SZ ). </w:t>
      </w:r>
      <w:r w:rsidR="004C6A53" w:rsidRPr="00724B19">
        <w:rPr>
          <w:lang w:val="hr-HR"/>
        </w:rPr>
        <w:t xml:space="preserve">Prigovor se </w:t>
      </w:r>
      <w:r w:rsidRPr="00724B19">
        <w:rPr>
          <w:lang w:val="hr-HR"/>
        </w:rPr>
        <w:t xml:space="preserve">podnosi </w:t>
      </w:r>
      <w:r w:rsidR="004C6A53" w:rsidRPr="00724B19">
        <w:rPr>
          <w:lang w:val="hr-HR"/>
        </w:rPr>
        <w:t>ovom sud</w:t>
      </w:r>
      <w:r w:rsidR="00883CE0" w:rsidRPr="00724B19">
        <w:rPr>
          <w:lang w:val="hr-HR"/>
        </w:rPr>
        <w:t>u</w:t>
      </w:r>
      <w:r w:rsidR="004C6A53" w:rsidRPr="00724B19">
        <w:rPr>
          <w:lang w:val="hr-HR"/>
        </w:rPr>
        <w:t xml:space="preserve"> </w:t>
      </w:r>
      <w:r w:rsidRPr="00724B19">
        <w:rPr>
          <w:lang w:val="hr-HR"/>
        </w:rPr>
        <w:t xml:space="preserve">u </w:t>
      </w:r>
      <w:r w:rsidR="004C6A53" w:rsidRPr="00724B19">
        <w:rPr>
          <w:lang w:val="hr-HR"/>
        </w:rPr>
        <w:t xml:space="preserve">dva </w:t>
      </w:r>
      <w:r w:rsidRPr="00724B19">
        <w:rPr>
          <w:lang w:val="hr-HR"/>
        </w:rPr>
        <w:t xml:space="preserve">istovjetna primjerka. O </w:t>
      </w:r>
      <w:r w:rsidR="004C6A53" w:rsidRPr="00724B19">
        <w:rPr>
          <w:lang w:val="hr-HR"/>
        </w:rPr>
        <w:t xml:space="preserve">prigovoru </w:t>
      </w:r>
      <w:r w:rsidRPr="00724B19">
        <w:rPr>
          <w:lang w:val="hr-HR"/>
        </w:rPr>
        <w:t xml:space="preserve">odlučuje </w:t>
      </w:r>
      <w:r w:rsidR="004C6A53" w:rsidRPr="00724B19">
        <w:rPr>
          <w:lang w:val="hr-HR"/>
        </w:rPr>
        <w:t>stečajni sudac ( član</w:t>
      </w:r>
      <w:r w:rsidR="00883CE0" w:rsidRPr="00724B19">
        <w:rPr>
          <w:lang w:val="hr-HR"/>
        </w:rPr>
        <w:t>a</w:t>
      </w:r>
      <w:r w:rsidR="004C6A53" w:rsidRPr="00724B19">
        <w:rPr>
          <w:lang w:val="hr-HR"/>
        </w:rPr>
        <w:t>k 190. stavak 2. SZ )</w:t>
      </w:r>
      <w:r w:rsidRPr="00724B19">
        <w:rPr>
          <w:lang w:val="hr-HR"/>
        </w:rPr>
        <w:t xml:space="preserve">. </w:t>
      </w: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4B19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4B19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724B1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724B19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724B19">
        <w:rPr>
          <w:rFonts w:cs="Times New Roman" w:eastAsia="MS Mincho" w:hAnsi="Times New Roman" w:ascii="Times New Roman"/>
          <w:sz w:val="24"/>
          <w:szCs w:val="24"/>
        </w:rPr>
        <w:t>m</w:t>
      </w:r>
      <w:r w:rsidRPr="00724B19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4B19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724B1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724B19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724B19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724B19">
        <w:rPr>
          <w:rFonts w:cs="Times New Roman" w:eastAsia="MS Mincho" w:hAnsi="Times New Roman" w:ascii="Times New Roman"/>
          <w:sz w:val="24"/>
          <w:szCs w:val="24"/>
        </w:rPr>
        <w:t xml:space="preserve"> suda</w:t>
      </w:r>
      <w:r w:rsidR="007B0CB1" w:rsidRPr="00724B1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D3B2F" w:rsidP="008D3B2F" w:rsidR="008D3B2F" w:rsidRPr="00724B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24B19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BB195D" w:rsidRPr="00724B19">
        <w:rPr>
          <w:rFonts w:cs="Times New Roman" w:hAnsi="Times New Roman" w:ascii="Times New Roman"/>
          <w:sz w:val="24"/>
          <w:szCs w:val="24"/>
        </w:rPr>
        <w:t>5. svibnja 2017</w:t>
      </w:r>
      <w:r w:rsidR="0060549C" w:rsidRPr="00724B19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724B19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B7444" w:rsidR="002C6CC0" w:rsidRPr="00724B19">
      <w:headerReference w:type="default" r:id="rId18"/>
      <w:footerReference w:type="default" r:id="rId19"/>
      <w:headerReference w:type="first" r:id="rId20"/>
      <w:footerReference w:type="first" r:id="rId2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B98" w:rsidR="00A97B98">
      <w:r>
        <w:separator/>
      </w:r>
    </w:p>
  </w:endnote>
  <w:endnote w:id="0" w:type="continuationSeparator">
    <w:p w:rsidRDefault="00A97B98" w:rsidR="00A97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444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444" w:rsidP="000B7444" w:rsidR="000B7444" w:rsidRPr="000B7444">
    <w:pPr>
      <w:pStyle w:val="Podnoje"/>
      <w:jc w:val="center"/>
      <w:rPr>
        <w:lang w:val="hr-HR"/>
      </w:rPr>
    </w:pPr>
    <w:r>
      <w:rPr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B98" w:rsidR="00A97B98">
      <w:r>
        <w:separator/>
      </w:r>
    </w:p>
  </w:footnote>
  <w:footnote w:id="0" w:type="continuationSeparator">
    <w:p w:rsidRDefault="00A97B98" w:rsidR="00A97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r w:rsidRPr="008D3B2F">
      <w:t>Posl</w:t>
    </w:r>
    <w:r w:rsidR="00BB195D">
      <w:t>ovni</w:t>
    </w:r>
    <w:proofErr w:type="spellEnd"/>
    <w:r w:rsidR="00BB195D">
      <w:t xml:space="preserve"> </w:t>
    </w:r>
    <w:proofErr w:type="spellStart"/>
    <w:proofErr w:type="gramStart"/>
    <w:r w:rsidRPr="008D3B2F">
      <w:t>br</w:t>
    </w:r>
    <w:r w:rsidR="00BB195D">
      <w:t>oj</w:t>
    </w:r>
    <w:proofErr w:type="spellEnd"/>
    <w:r w:rsidR="00BB195D">
      <w:t xml:space="preserve"> </w:t>
    </w:r>
    <w:r w:rsidRPr="008D3B2F">
      <w:t xml:space="preserve"> </w:t>
    </w:r>
    <w:r w:rsidR="00A00BA9" w:rsidRPr="008D3B2F">
      <w:t>7</w:t>
    </w:r>
    <w:proofErr w:type="gramEnd"/>
    <w:r w:rsidRPr="008D3B2F">
      <w:t xml:space="preserve"> St-</w:t>
    </w:r>
    <w:r w:rsidR="00BB195D">
      <w:t>72/2015-</w:t>
    </w:r>
    <w:r w:rsidR="00250481">
      <w:t>54</w:t>
    </w:r>
  </w:p>
  <w:p w:rsidRDefault="001F4726" w:rsidR="001F47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481" w:rsidP="00250481" w:rsidR="00250481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r w:rsidRPr="008D3B2F">
      <w:t>Posl</w:t>
    </w:r>
    <w:r>
      <w:t>ovni</w:t>
    </w:r>
    <w:proofErr w:type="spellEnd"/>
    <w:r>
      <w:t xml:space="preserve"> </w:t>
    </w:r>
    <w:proofErr w:type="spellStart"/>
    <w:proofErr w:type="gramStart"/>
    <w:r w:rsidRPr="008D3B2F">
      <w:t>br</w:t>
    </w:r>
    <w:r>
      <w:t>oj</w:t>
    </w:r>
    <w:proofErr w:type="spellEnd"/>
    <w:r>
      <w:t xml:space="preserve"> </w:t>
    </w:r>
    <w:r w:rsidRPr="008D3B2F">
      <w:t xml:space="preserve"> 7</w:t>
    </w:r>
    <w:proofErr w:type="gramEnd"/>
    <w:r w:rsidRPr="008D3B2F">
      <w:t xml:space="preserve"> St-</w:t>
    </w:r>
    <w:r>
      <w:t>72/2015-54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B7444"/>
    <w:rsid w:val="000C23D8"/>
    <w:rsid w:val="000F2018"/>
    <w:rsid w:val="000F4554"/>
    <w:rsid w:val="00104329"/>
    <w:rsid w:val="001262AE"/>
    <w:rsid w:val="001410FF"/>
    <w:rsid w:val="001C138C"/>
    <w:rsid w:val="001F4726"/>
    <w:rsid w:val="002005D9"/>
    <w:rsid w:val="00250481"/>
    <w:rsid w:val="002C3BF1"/>
    <w:rsid w:val="002C6CC0"/>
    <w:rsid w:val="002C6E49"/>
    <w:rsid w:val="002D1843"/>
    <w:rsid w:val="0036104D"/>
    <w:rsid w:val="003F36D5"/>
    <w:rsid w:val="00402881"/>
    <w:rsid w:val="00413AEF"/>
    <w:rsid w:val="00446CD3"/>
    <w:rsid w:val="00455AD4"/>
    <w:rsid w:val="00493292"/>
    <w:rsid w:val="004C09E0"/>
    <w:rsid w:val="004C0D9A"/>
    <w:rsid w:val="004C6A53"/>
    <w:rsid w:val="004D1A45"/>
    <w:rsid w:val="004F2E85"/>
    <w:rsid w:val="00527DAF"/>
    <w:rsid w:val="00562BF3"/>
    <w:rsid w:val="0058712D"/>
    <w:rsid w:val="005D5636"/>
    <w:rsid w:val="005E2129"/>
    <w:rsid w:val="005F2EFD"/>
    <w:rsid w:val="0060549C"/>
    <w:rsid w:val="006B114D"/>
    <w:rsid w:val="006B4206"/>
    <w:rsid w:val="006E3773"/>
    <w:rsid w:val="00724B19"/>
    <w:rsid w:val="007A73A0"/>
    <w:rsid w:val="007B0CB1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83CE0"/>
    <w:rsid w:val="00897BFF"/>
    <w:rsid w:val="008C2D22"/>
    <w:rsid w:val="008D3B2F"/>
    <w:rsid w:val="008D5066"/>
    <w:rsid w:val="008F3EFD"/>
    <w:rsid w:val="00900DBC"/>
    <w:rsid w:val="009E49AB"/>
    <w:rsid w:val="009E67BC"/>
    <w:rsid w:val="00A00BA9"/>
    <w:rsid w:val="00A2370D"/>
    <w:rsid w:val="00A30306"/>
    <w:rsid w:val="00A4049F"/>
    <w:rsid w:val="00A445AC"/>
    <w:rsid w:val="00A47EBC"/>
    <w:rsid w:val="00A6383F"/>
    <w:rsid w:val="00A91357"/>
    <w:rsid w:val="00A97B98"/>
    <w:rsid w:val="00AB4767"/>
    <w:rsid w:val="00AB662A"/>
    <w:rsid w:val="00AD1F2E"/>
    <w:rsid w:val="00AE388E"/>
    <w:rsid w:val="00AF5B9B"/>
    <w:rsid w:val="00B44FA9"/>
    <w:rsid w:val="00B7341C"/>
    <w:rsid w:val="00BA627A"/>
    <w:rsid w:val="00BB0ABC"/>
    <w:rsid w:val="00BB195D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182C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00226"/>
    <w:rsid w:val="00E57EE5"/>
    <w:rsid w:val="00E94A7A"/>
    <w:rsid w:val="00ED6F0B"/>
    <w:rsid w:val="00F31C63"/>
    <w:rsid w:val="00F5700B"/>
    <w:rsid w:val="00F77E17"/>
    <w:rsid w:val="00F8787B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44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FA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FA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FA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FA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44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FA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FA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FA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FA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djelomičnu diobu.</izvorni_sadrzaj>
    <derivirana_varijabla naziv="DomainObject.Primjedba_1">Suglasnost na djelomičnu diobu.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3009</properties:Characters>
  <properties:Lines>82</properties:Lines>
  <properties:Paragraphs>25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2017-05-05T10:05:00Z</dcterms:created>
  <dc:creator>name</dc:creator>
  <cp:lastModifiedBy>Dajana Jurković</cp:lastModifiedBy>
  <cp:lastPrinted>2017-05-08T06:00:00Z</cp:lastPrinted>
  <dcterms:modified xmlns:xsi="http://www.w3.org/2001/XMLSchema-instance" xsi:type="dcterms:W3CDTF">2017-05-08T06:41:00Z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