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95f1c" w14:paraId="3195f1c" w:rsidRDefault="005F6EE0" w:rsidP="005F6EE0" w:rsidR="005F6EE0" w:rsidRPr="00897D93">
      <w:pPr>
        <w15:collapsed w:val="false"/>
        <w:rPr>
          <w:bCs/>
        </w:rPr>
      </w:pPr>
      <w:bookmarkStart w:name="_GoBack" w:id="0"/>
      <w:bookmarkEnd w:id="0"/>
      <w:r w:rsidRPr="00897D93">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897D93">
        <w:rPr>
          <w:noProof/>
        </w:rPr>
        <w:t xml:space="preserve">       </w:t>
      </w:r>
    </w:p>
    <w:p w:rsidRDefault="005F6EE0" w:rsidP="005F6EE0" w:rsidR="005F6EE0" w:rsidRPr="00897D93">
      <w:pPr>
        <w:pStyle w:val="Naslov1"/>
        <w:rPr>
          <w:rFonts w:cs="Times New Roman" w:hAnsi="Times New Roman" w:ascii="Times New Roman"/>
          <w:b w:val="false"/>
        </w:rPr>
      </w:pPr>
      <w:r w:rsidRPr="00897D93">
        <w:rPr>
          <w:rFonts w:cs="Times New Roman" w:hAnsi="Times New Roman" w:ascii="Times New Roman"/>
          <w:b w:val="false"/>
        </w:rPr>
        <w:t xml:space="preserve">REPUBLIKA HRVATSKA </w:t>
      </w:r>
    </w:p>
    <w:p w:rsidRDefault="005F6EE0" w:rsidP="005F6EE0" w:rsidR="005F6EE0" w:rsidRPr="00897D93">
      <w:pPr>
        <w:rPr>
          <w:bCs/>
        </w:rPr>
      </w:pPr>
      <w:r w:rsidRPr="00897D93">
        <w:rPr>
          <w:bCs/>
        </w:rPr>
        <w:t>TRGOVAČKI SUD U ZAGREBU</w:t>
      </w:r>
    </w:p>
    <w:p w:rsidRDefault="005F6EE0" w:rsidP="005F6EE0" w:rsidR="005F6EE0" w:rsidRPr="00897D93">
      <w:pPr>
        <w:rPr>
          <w:bCs/>
        </w:rPr>
      </w:pPr>
      <w:r w:rsidRPr="00897D93">
        <w:rPr>
          <w:bCs/>
        </w:rPr>
        <w:t>Zagreb, Amruševa 2/II</w:t>
      </w:r>
      <w:r w:rsidRPr="00897D93">
        <w:rPr>
          <w:bCs/>
        </w:rPr>
        <w:tab/>
      </w:r>
      <w:r w:rsidRPr="00897D93">
        <w:rPr>
          <w:bCs/>
        </w:rPr>
        <w:tab/>
      </w:r>
      <w:r w:rsidRPr="00897D93">
        <w:rPr>
          <w:bCs/>
        </w:rPr>
        <w:tab/>
      </w:r>
      <w:r w:rsidRPr="00897D93">
        <w:rPr>
          <w:bCs/>
        </w:rPr>
        <w:tab/>
      </w:r>
      <w:r w:rsidRPr="00897D93">
        <w:rPr>
          <w:bCs/>
        </w:rPr>
        <w:tab/>
      </w:r>
      <w:r w:rsidRPr="00897D93">
        <w:rPr>
          <w:bCs/>
        </w:rPr>
        <w:tab/>
      </w:r>
    </w:p>
    <w:p w:rsidRDefault="005F6EE0" w:rsidP="005F6EE0" w:rsidR="005F6EE0" w:rsidRPr="00897D93">
      <w:pPr>
        <w:rPr>
          <w:bCs/>
        </w:rPr>
      </w:pPr>
    </w:p>
    <w:p w:rsidRDefault="005F6EE0" w:rsidP="005F6EE0" w:rsidR="005F6EE0" w:rsidRPr="00897D93">
      <w:pPr>
        <w:jc w:val="center"/>
        <w:rPr>
          <w:bCs/>
        </w:rPr>
      </w:pPr>
      <w:r w:rsidRPr="00897D93">
        <w:rPr>
          <w:bCs/>
        </w:rPr>
        <w:t xml:space="preserve">R E P U B L I K A   H R V A T S K A </w:t>
      </w:r>
    </w:p>
    <w:p w:rsidRDefault="005F6EE0" w:rsidP="005F6EE0" w:rsidR="005F6EE0" w:rsidRPr="00897D93">
      <w:pPr>
        <w:pStyle w:val="Naslov2"/>
        <w:rPr>
          <w:rFonts w:cs="Times New Roman" w:hAnsi="Times New Roman" w:ascii="Times New Roman"/>
          <w:b w:val="false"/>
        </w:rPr>
      </w:pPr>
      <w:r w:rsidRPr="00897D93">
        <w:rPr>
          <w:rFonts w:cs="Times New Roman" w:hAnsi="Times New Roman" w:ascii="Times New Roman"/>
          <w:b w:val="false"/>
        </w:rPr>
        <w:t>R J E Š E NJ E</w:t>
      </w:r>
    </w:p>
    <w:p w:rsidRDefault="005F6EE0" w:rsidP="005F6EE0" w:rsidR="005F6EE0" w:rsidRPr="00897D93"/>
    <w:p w:rsidRDefault="005F6EE0" w:rsidP="005F6EE0" w:rsidR="005F6EE0" w:rsidRPr="00897D93">
      <w:pPr>
        <w:ind w:firstLine="708"/>
        <w:jc w:val="both"/>
      </w:pPr>
      <w:r w:rsidRPr="00897D93">
        <w:rPr>
          <w:bCs/>
        </w:rPr>
        <w:t>Trgovački sud u Zagrebu, p</w:t>
      </w:r>
      <w:r w:rsidRPr="00897D93">
        <w:t xml:space="preserve">o sucu toga suda Vesni Sremac Šoštar, a povodom prijedloga predlagatelja FINA, Regionalni centar Zagreb, Trg svibanjskih žrtava 1995. 1., OIB: 85821130368, radi otvaranja stečajnog postupka nad stečajnim dužnikom </w:t>
      </w:r>
      <w:r w:rsidR="00E428D6">
        <w:t>RENTING d.o.o., Zagreb, Ozaljska 33, OIB: 43268348731</w:t>
      </w:r>
      <w:r w:rsidRPr="00897D93">
        <w:t xml:space="preserve">, dana </w:t>
      </w:r>
      <w:r w:rsidR="00E428D6">
        <w:t>02. srpnja</w:t>
      </w:r>
      <w:r w:rsidRPr="00897D93">
        <w:t xml:space="preserve"> 2018.,</w:t>
      </w:r>
    </w:p>
    <w:p w:rsidRDefault="005F6EE0" w:rsidP="005F6EE0" w:rsidR="005F6EE0" w:rsidRPr="00897D93">
      <w:pPr>
        <w:ind w:firstLine="708"/>
        <w:jc w:val="both"/>
      </w:pPr>
    </w:p>
    <w:p w:rsidRDefault="005F6EE0" w:rsidP="005F6EE0" w:rsidR="005F6EE0" w:rsidRPr="00897D93">
      <w:pPr>
        <w:jc w:val="center"/>
        <w:rPr>
          <w:bCs/>
        </w:rPr>
      </w:pPr>
      <w:r w:rsidRPr="00897D93">
        <w:rPr>
          <w:bCs/>
        </w:rPr>
        <w:t xml:space="preserve">r i j e š i o   j e </w:t>
      </w:r>
    </w:p>
    <w:p w:rsidRDefault="005F6EE0" w:rsidP="005F6EE0" w:rsidR="005F6EE0" w:rsidRPr="00897D93">
      <w:pPr>
        <w:jc w:val="both"/>
        <w:rPr>
          <w:bCs/>
        </w:rPr>
      </w:pPr>
    </w:p>
    <w:p w:rsidRDefault="005F6EE0" w:rsidP="005F6EE0" w:rsidR="005F6EE0" w:rsidRPr="00897D93">
      <w:pPr>
        <w:jc w:val="both"/>
        <w:rPr>
          <w:bCs/>
        </w:rPr>
      </w:pPr>
      <w:r w:rsidRPr="00897D93">
        <w:rPr>
          <w:bCs/>
        </w:rPr>
        <w:tab/>
        <w:t>1.</w:t>
      </w:r>
      <w:r w:rsidRPr="00897D93">
        <w:rPr>
          <w:bCs/>
        </w:rPr>
        <w:tab/>
      </w:r>
      <w:r w:rsidRPr="00897D93">
        <w:t xml:space="preserve">Otvara se stečajni postupak nad dužnikom </w:t>
      </w:r>
      <w:r w:rsidR="00E428D6">
        <w:t>RENTING d.o.o., Zagreb, Ozaljska 33, OIB: 43268348731</w:t>
      </w:r>
      <w:r w:rsidRPr="00897D93">
        <w:t>.</w:t>
      </w:r>
    </w:p>
    <w:p w:rsidRDefault="005F6EE0" w:rsidP="005F6EE0" w:rsidR="005F6EE0" w:rsidRPr="00897D93">
      <w:pPr>
        <w:pStyle w:val="Tijeloteksta"/>
      </w:pPr>
      <w:r w:rsidRPr="00897D93">
        <w:tab/>
        <w:t>2.</w:t>
      </w:r>
      <w:r w:rsidRPr="00897D93">
        <w:tab/>
        <w:t xml:space="preserve">Za stečajnog  upravitelja imenuje se </w:t>
      </w:r>
      <w:r w:rsidR="00E428D6">
        <w:t>Branka Božić iz Zagreba, Mirka Deanovića 11, OIB: 50835813248</w:t>
      </w:r>
      <w:r w:rsidRPr="00897D93">
        <w:t>.</w:t>
      </w:r>
    </w:p>
    <w:p w:rsidRDefault="005F6EE0" w:rsidP="005F6EE0" w:rsidR="005F6EE0" w:rsidRPr="00897D93">
      <w:pPr>
        <w:jc w:val="both"/>
      </w:pPr>
      <w:r w:rsidRPr="00897D93">
        <w:tab/>
      </w:r>
      <w:r w:rsidRPr="00897D93">
        <w:rPr>
          <w:bCs/>
        </w:rPr>
        <w:t xml:space="preserve">3. </w:t>
      </w:r>
      <w:r w:rsidRPr="00897D93">
        <w:rPr>
          <w:bCs/>
        </w:rPr>
        <w:tab/>
      </w:r>
      <w:r w:rsidRPr="00897D93">
        <w:t xml:space="preserve">Stečajni postupak otvara se sa danom </w:t>
      </w:r>
      <w:r w:rsidR="00E428D6">
        <w:t>02. srpnja</w:t>
      </w:r>
      <w:r w:rsidRPr="00897D93">
        <w:t xml:space="preserve"> 2018.  godine u  13:00 sati.   </w:t>
      </w:r>
    </w:p>
    <w:p w:rsidRDefault="005F6EE0" w:rsidP="005F6EE0" w:rsidR="005F6EE0" w:rsidRPr="00897D93">
      <w:pPr>
        <w:pStyle w:val="Tijeloteksta"/>
      </w:pPr>
      <w:r w:rsidRPr="00897D93">
        <w:tab/>
      </w:r>
      <w:r w:rsidRPr="00897D93">
        <w:rPr>
          <w:bCs/>
        </w:rPr>
        <w:t xml:space="preserve">4. </w:t>
      </w:r>
      <w:r w:rsidRPr="00897D93">
        <w:tab/>
        <w:t>Pozivaju se vjerovnici viših isplatnih redova (čl. 257 st. 1 toč. 1 SZ-a) da u roku od 60 dana od isteka osmog dana od dana objave na e-oglasnoj ploči suda stečajnom upravitelju prijave tražbine u skladu sa čl. 257 Stečajnog zakona (NN 71/15</w:t>
      </w:r>
      <w:r>
        <w:t xml:space="preserve">                                              </w:t>
      </w:r>
      <w:r w:rsidRPr="00897D93">
        <w:t xml:space="preserve">) i to u dva primjerka sa ispravama iz kojih tražbine proizlaze, odnosno kojima se dokazuju na adresu  </w:t>
      </w:r>
      <w:r w:rsidR="00E428D6">
        <w:t>Branka Božić iz Zagreba, Mirka Deanovića 11, OIB: 50835813248</w:t>
      </w:r>
      <w:r w:rsidRPr="00897D93">
        <w:t>, te dostave dokaz o uplati pristojbe za prijavu tražbine u iznosu od 2% od prijavljene tražbine, ali ne više od 500,00 kn na račun broj IBAN: HR1210010051863000160, Državni proračun, model HR64, poziv na broj 5045-20735-</w:t>
      </w:r>
      <w:r w:rsidR="00E428D6">
        <w:t>598316</w:t>
      </w:r>
      <w:r w:rsidRPr="00897D93">
        <w:t>.</w:t>
      </w:r>
    </w:p>
    <w:p w:rsidRDefault="005F6EE0" w:rsidP="005F6EE0" w:rsidR="005F6EE0" w:rsidRPr="00897D93">
      <w:pPr>
        <w:jc w:val="both"/>
      </w:pPr>
      <w:r w:rsidRPr="00897D93">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5F6EE0" w:rsidP="005F6EE0" w:rsidR="005F6EE0" w:rsidRPr="00897D93">
      <w:pPr>
        <w:jc w:val="both"/>
      </w:pPr>
      <w:r w:rsidRPr="00897D93">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5F6EE0" w:rsidP="005F6EE0" w:rsidR="005F6EE0" w:rsidRPr="00897D93">
      <w:pPr>
        <w:jc w:val="both"/>
      </w:pPr>
      <w:r w:rsidRPr="00897D93">
        <w:tab/>
        <w:t>Prijavi tražbine je potrebno priložiti i potvrdu o uplaćenoj pristojbi prema tarifnom broju 23 st. 2.</w:t>
      </w:r>
    </w:p>
    <w:p w:rsidRDefault="005F6EE0" w:rsidP="005F6EE0" w:rsidR="005F6EE0" w:rsidRPr="00897D93">
      <w:pPr>
        <w:ind w:firstLine="708"/>
        <w:jc w:val="both"/>
      </w:pPr>
      <w:r w:rsidRPr="00897D93">
        <w:rPr>
          <w:bCs/>
        </w:rPr>
        <w:t xml:space="preserve">5. </w:t>
      </w:r>
      <w:r w:rsidRPr="00897D93">
        <w:rPr>
          <w:bCs/>
        </w:rPr>
        <w:tab/>
      </w:r>
      <w:r w:rsidRPr="00897D93">
        <w:t xml:space="preserve">Razlučni vjerovnici dužni su obavijestiti stečajnog upravitelja o svom razlučnom pravu, pravnoj osnovi razlučnog prava i dijelu imovine stečajnog dužnika na koje se odnosi razlučno pravo. </w:t>
      </w:r>
    </w:p>
    <w:p w:rsidRDefault="005F6EE0" w:rsidP="005F6EE0" w:rsidR="005F6EE0" w:rsidRPr="00897D93">
      <w:pPr>
        <w:ind w:firstLine="708"/>
        <w:jc w:val="both"/>
      </w:pPr>
      <w:r w:rsidRPr="00897D93">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5F6EE0" w:rsidP="005F6EE0" w:rsidR="005F6EE0" w:rsidRPr="00897D93">
      <w:pPr>
        <w:ind w:firstLine="708"/>
        <w:jc w:val="both"/>
      </w:pPr>
      <w:r w:rsidRPr="00897D93">
        <w:lastRenderedPageBreak/>
        <w:t xml:space="preserve">Razlučni vjerovnici koji nisu obavijestili stečajnog upravitelja o svom razlučnom pravu ne gube pravo odvojenog namirenja iz predmeta razlučnog prava. </w:t>
      </w:r>
    </w:p>
    <w:p w:rsidRDefault="005F6EE0" w:rsidP="005F6EE0" w:rsidR="005F6EE0" w:rsidRPr="00897D93">
      <w:pPr>
        <w:pStyle w:val="Uvuenotijeloteksta"/>
      </w:pPr>
      <w:r w:rsidRPr="00897D93">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5F6EE0" w:rsidP="005F6EE0" w:rsidR="005F6EE0" w:rsidRPr="00897D93">
      <w:pPr>
        <w:pStyle w:val="Uvuenotijeloteksta"/>
      </w:pPr>
      <w:r w:rsidRPr="00897D93">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5F6EE0" w:rsidP="005F6EE0" w:rsidR="005F6EE0" w:rsidRPr="00897D93">
      <w:pPr>
        <w:jc w:val="both"/>
      </w:pPr>
      <w:r w:rsidRPr="00897D93">
        <w:rPr>
          <w:bCs/>
        </w:rPr>
        <w:tab/>
        <w:t xml:space="preserve">7. </w:t>
      </w:r>
      <w:r w:rsidRPr="00897D93">
        <w:t xml:space="preserve">Pozivaju se dužnikovi dužnici da svoje obveze bez odgode ispunjavaju stečajnom upravitelju za stečajnog dužnika. </w:t>
      </w:r>
    </w:p>
    <w:p w:rsidRDefault="005F6EE0" w:rsidP="005F6EE0" w:rsidR="005F6EE0" w:rsidRPr="00897D93">
      <w:pPr>
        <w:jc w:val="both"/>
      </w:pPr>
      <w:r w:rsidRPr="00897D93">
        <w:tab/>
      </w:r>
      <w:r w:rsidRPr="00897D93">
        <w:rPr>
          <w:bCs/>
        </w:rPr>
        <w:t xml:space="preserve">8. </w:t>
      </w:r>
      <w:r w:rsidRPr="00897D93">
        <w:t xml:space="preserve">Ročište vjerovnika na kojem se ispituju prijavljene tražbine - ispitno ročište određuje se za dan </w:t>
      </w:r>
      <w:r w:rsidR="00E428D6">
        <w:t>23. listopada 2018</w:t>
      </w:r>
      <w:r w:rsidRPr="00897D93">
        <w:t>. g. u 10,00 sati, a ročište na kojem će se na temelju izvješća stečajnog upravitelja odlučiti o daljnjem tijeku stečajnog postupka – izvještajno ročište određuje se za isti dan u 10,30 sati u prostorijama Trgovačkog suda u Zagrebu, Amruševa 2/ II, DZ soba broj 55/III.</w:t>
      </w:r>
    </w:p>
    <w:p w:rsidRDefault="005F6EE0" w:rsidP="005F6EE0" w:rsidR="005F6EE0" w:rsidRPr="00897D93">
      <w:pPr>
        <w:ind w:firstLine="708"/>
        <w:jc w:val="both"/>
      </w:pPr>
      <w:r w:rsidRPr="00897D93">
        <w:rPr>
          <w:bCs/>
        </w:rPr>
        <w:t xml:space="preserve">9. </w:t>
      </w:r>
      <w:r w:rsidRPr="00897D93">
        <w:t xml:space="preserve">Oglas o otvaranju stečajnog postupka istaknut je na e- oglasnoj ploči ovog suda dana </w:t>
      </w:r>
      <w:r w:rsidR="00E428D6">
        <w:t>02. srpnja</w:t>
      </w:r>
      <w:r w:rsidRPr="00897D93">
        <w:t xml:space="preserve"> 2018. godine. </w:t>
      </w:r>
    </w:p>
    <w:p w:rsidRDefault="005F6EE0" w:rsidP="005F6EE0" w:rsidR="005F6EE0" w:rsidRPr="00897D93">
      <w:pPr>
        <w:ind w:firstLine="708"/>
        <w:jc w:val="both"/>
      </w:pPr>
      <w:r w:rsidRPr="00897D93">
        <w:rPr>
          <w:bCs/>
        </w:rPr>
        <w:t>10.</w:t>
      </w:r>
      <w:r w:rsidRPr="00897D93">
        <w:t xml:space="preserve"> Ovo rješenje dostavit će se u sudski registar Trgovačkog suda u Zagrebu.</w:t>
      </w:r>
    </w:p>
    <w:p w:rsidRDefault="005F6EE0" w:rsidP="00EF69D6" w:rsidR="00EF69D6" w:rsidRPr="00897D93">
      <w:pPr>
        <w:pStyle w:val="Bezproreda"/>
        <w:ind w:firstLine="708"/>
        <w:jc w:val="both"/>
        <w:rPr>
          <w:szCs w:val="24"/>
        </w:rPr>
      </w:pPr>
      <w:r w:rsidRPr="00897D93">
        <w:t xml:space="preserve">11. Nalaže se Općinskom sudu u </w:t>
      </w:r>
      <w:r w:rsidR="00EF69D6">
        <w:t>Rijeci</w:t>
      </w:r>
      <w:r w:rsidRPr="00897D93">
        <w:t>, zk. odjel</w:t>
      </w:r>
      <w:r w:rsidR="00EF69D6">
        <w:t xml:space="preserve"> Crikvenica</w:t>
      </w:r>
      <w:r w:rsidRPr="00897D93">
        <w:t xml:space="preserve"> </w:t>
      </w:r>
      <w:r w:rsidRPr="00897D93">
        <w:rPr>
          <w:szCs w:val="24"/>
        </w:rPr>
        <w:t xml:space="preserve">da izvrši upis zabilježbe otvaranja stečajnog postupka na nekretninama u </w:t>
      </w:r>
      <w:r w:rsidR="00EF69D6">
        <w:rPr>
          <w:szCs w:val="24"/>
        </w:rPr>
        <w:t>Rijeci</w:t>
      </w:r>
      <w:r w:rsidRPr="00897D93">
        <w:rPr>
          <w:szCs w:val="24"/>
        </w:rPr>
        <w:t xml:space="preserve"> i to:</w:t>
      </w:r>
    </w:p>
    <w:p w:rsidRDefault="005F6EE0" w:rsidP="00E428D6" w:rsidR="005F6EE0">
      <w:pPr>
        <w:pStyle w:val="Bezproreda"/>
        <w:ind w:firstLine="708"/>
        <w:jc w:val="both"/>
        <w:rPr>
          <w:szCs w:val="24"/>
        </w:rPr>
      </w:pPr>
      <w:r w:rsidRPr="00897D93">
        <w:rPr>
          <w:szCs w:val="24"/>
        </w:rPr>
        <w:t xml:space="preserve">- </w:t>
      </w:r>
      <w:r w:rsidR="00EF69D6">
        <w:rPr>
          <w:szCs w:val="24"/>
        </w:rPr>
        <w:t>2500 – oranica</w:t>
      </w:r>
    </w:p>
    <w:p w:rsidRDefault="00EF69D6" w:rsidP="00E428D6" w:rsidR="00EF69D6">
      <w:pPr>
        <w:pStyle w:val="Bezproreda"/>
        <w:ind w:firstLine="708"/>
        <w:jc w:val="both"/>
        <w:rPr>
          <w:szCs w:val="24"/>
        </w:rPr>
      </w:pPr>
      <w:r>
        <w:rPr>
          <w:szCs w:val="24"/>
        </w:rPr>
        <w:t>- 2501 – pašnjak kuk u kuku</w:t>
      </w:r>
    </w:p>
    <w:p w:rsidRDefault="00EF69D6" w:rsidP="00E428D6" w:rsidR="00EF69D6">
      <w:pPr>
        <w:pStyle w:val="Bezproreda"/>
        <w:ind w:firstLine="708"/>
        <w:jc w:val="both"/>
        <w:rPr>
          <w:szCs w:val="24"/>
        </w:rPr>
      </w:pPr>
      <w:r>
        <w:rPr>
          <w:szCs w:val="24"/>
        </w:rPr>
        <w:t>- 2501/1 – pašnjak</w:t>
      </w:r>
    </w:p>
    <w:p w:rsidRDefault="00EF69D6" w:rsidP="00E428D6" w:rsidR="00EF69D6">
      <w:pPr>
        <w:pStyle w:val="Bezproreda"/>
        <w:ind w:firstLine="708"/>
        <w:jc w:val="both"/>
        <w:rPr>
          <w:szCs w:val="24"/>
        </w:rPr>
      </w:pPr>
      <w:r>
        <w:rPr>
          <w:szCs w:val="24"/>
        </w:rPr>
        <w:t>- 2501/1 – kuća, dvor</w:t>
      </w:r>
    </w:p>
    <w:p w:rsidRDefault="00EF69D6" w:rsidP="00E428D6" w:rsidR="00EF69D6">
      <w:pPr>
        <w:pStyle w:val="Bezproreda"/>
        <w:ind w:firstLine="708"/>
        <w:jc w:val="both"/>
        <w:rPr>
          <w:szCs w:val="24"/>
        </w:rPr>
      </w:pPr>
      <w:r>
        <w:rPr>
          <w:szCs w:val="24"/>
        </w:rPr>
        <w:t xml:space="preserve">- 2501/2 – pašnjak </w:t>
      </w:r>
    </w:p>
    <w:p w:rsidRDefault="00EF69D6" w:rsidP="00E428D6" w:rsidR="00EF69D6">
      <w:pPr>
        <w:pStyle w:val="Bezproreda"/>
        <w:ind w:firstLine="708"/>
        <w:jc w:val="both"/>
        <w:rPr>
          <w:szCs w:val="24"/>
        </w:rPr>
      </w:pPr>
      <w:r>
        <w:rPr>
          <w:szCs w:val="24"/>
        </w:rPr>
        <w:t>- 2501/2 – kuća, dvor</w:t>
      </w:r>
    </w:p>
    <w:p w:rsidRDefault="00EF69D6" w:rsidP="00E428D6" w:rsidR="00EF69D6">
      <w:pPr>
        <w:pStyle w:val="Bezproreda"/>
        <w:ind w:firstLine="708"/>
        <w:jc w:val="both"/>
        <w:rPr>
          <w:szCs w:val="24"/>
        </w:rPr>
      </w:pPr>
      <w:r>
        <w:rPr>
          <w:szCs w:val="24"/>
        </w:rPr>
        <w:t>- 2501/3 – pašnjak</w:t>
      </w:r>
    </w:p>
    <w:p w:rsidRDefault="00EF69D6" w:rsidP="00E428D6" w:rsidR="00EF69D6">
      <w:pPr>
        <w:pStyle w:val="Bezproreda"/>
        <w:ind w:firstLine="708"/>
        <w:jc w:val="both"/>
        <w:rPr>
          <w:szCs w:val="24"/>
        </w:rPr>
      </w:pPr>
      <w:r>
        <w:rPr>
          <w:szCs w:val="24"/>
        </w:rPr>
        <w:t>- 2501/3 – kuća, dvor</w:t>
      </w:r>
    </w:p>
    <w:p w:rsidRDefault="00EF69D6" w:rsidP="00E428D6" w:rsidR="00EF69D6">
      <w:pPr>
        <w:pStyle w:val="Bezproreda"/>
        <w:ind w:firstLine="708"/>
        <w:jc w:val="both"/>
        <w:rPr>
          <w:szCs w:val="24"/>
        </w:rPr>
      </w:pPr>
      <w:r>
        <w:rPr>
          <w:szCs w:val="24"/>
        </w:rPr>
        <w:t>- 2501/4 – pašnjak</w:t>
      </w:r>
    </w:p>
    <w:p w:rsidRDefault="00EF69D6" w:rsidP="00E428D6" w:rsidR="00EF69D6">
      <w:pPr>
        <w:pStyle w:val="Bezproreda"/>
        <w:ind w:firstLine="708"/>
        <w:jc w:val="both"/>
        <w:rPr>
          <w:szCs w:val="24"/>
        </w:rPr>
      </w:pPr>
      <w:r>
        <w:rPr>
          <w:szCs w:val="24"/>
        </w:rPr>
        <w:t>- 2501/4 – kuća, dvor</w:t>
      </w:r>
    </w:p>
    <w:p w:rsidRDefault="00EF69D6" w:rsidP="00E428D6" w:rsidR="00EF69D6">
      <w:pPr>
        <w:pStyle w:val="Bezproreda"/>
        <w:ind w:firstLine="708"/>
        <w:jc w:val="both"/>
        <w:rPr>
          <w:szCs w:val="24"/>
        </w:rPr>
      </w:pPr>
      <w:r>
        <w:rPr>
          <w:szCs w:val="24"/>
        </w:rPr>
        <w:t xml:space="preserve">- 2501/5 – pašnjak </w:t>
      </w:r>
    </w:p>
    <w:p w:rsidRDefault="00223C00" w:rsidP="00E428D6" w:rsidR="00223C00">
      <w:pPr>
        <w:pStyle w:val="Bezproreda"/>
        <w:ind w:firstLine="708"/>
        <w:jc w:val="both"/>
        <w:rPr>
          <w:szCs w:val="24"/>
        </w:rPr>
      </w:pPr>
      <w:r>
        <w:rPr>
          <w:szCs w:val="24"/>
        </w:rPr>
        <w:t>- 2501/5 – kuća, dvor sve upisano u zk. ul. 5957</w:t>
      </w:r>
      <w:r w:rsidR="001C1FDB">
        <w:rPr>
          <w:szCs w:val="24"/>
        </w:rPr>
        <w:t xml:space="preserve"> k.o. Crikvenica</w:t>
      </w:r>
      <w:r>
        <w:rPr>
          <w:szCs w:val="24"/>
        </w:rPr>
        <w:t xml:space="preserve">. </w:t>
      </w:r>
    </w:p>
    <w:p w:rsidRDefault="005F6EE0" w:rsidP="00223C00" w:rsidR="005F6EE0" w:rsidRPr="00897D93">
      <w:pPr>
        <w:pStyle w:val="Bezproreda"/>
        <w:rPr>
          <w:szCs w:val="24"/>
        </w:rPr>
      </w:pPr>
    </w:p>
    <w:p w:rsidRDefault="005F6EE0" w:rsidP="005F6EE0" w:rsidR="005F6EE0" w:rsidRPr="00897D93">
      <w:pPr>
        <w:pStyle w:val="Bezproreda"/>
        <w:ind w:firstLine="708"/>
        <w:jc w:val="center"/>
      </w:pPr>
      <w:r w:rsidRPr="00897D93">
        <w:t>Obrazloženje</w:t>
      </w:r>
    </w:p>
    <w:p w:rsidRDefault="005F6EE0" w:rsidP="005F6EE0" w:rsidR="005F6EE0" w:rsidRPr="00897D93"/>
    <w:p w:rsidRDefault="005F6EE0" w:rsidP="005F6EE0" w:rsidR="005F6EE0" w:rsidRPr="00897D93">
      <w:pPr>
        <w:jc w:val="both"/>
      </w:pPr>
      <w:r w:rsidRPr="00897D93">
        <w:tab/>
        <w:t xml:space="preserve">Financijska agencija i podnijela je prijedlog za otvaranje stečajnog postupka nad dužnikom </w:t>
      </w:r>
      <w:r w:rsidR="00E428D6">
        <w:t>RENTING d.o.o., Zagreb, Ozaljska 33, OIB: 43268348731</w:t>
      </w:r>
      <w:r w:rsidR="00F415FF">
        <w:t>, temeljem čl. 444</w:t>
      </w:r>
      <w:r w:rsidRPr="00897D93">
        <w:t>. st. 1. Stečajnog zakona (NN 71/15, u daljnjem tekstu SZ-a), u kojem se navodi da stečajni dužnik u očevidniku redoslijeda osnova za plaćanje ima evidentirane neizvršene osnove za plaćanje</w:t>
      </w:r>
      <w:r w:rsidR="00F415FF">
        <w:t xml:space="preserve"> u neprekinutom razdoblju od 810</w:t>
      </w:r>
      <w:r w:rsidRPr="00897D93">
        <w:t xml:space="preserve"> dana u iznosu od </w:t>
      </w:r>
      <w:r w:rsidR="00F415FF">
        <w:t>10.691.526,61</w:t>
      </w:r>
      <w:r w:rsidRPr="00897D93">
        <w:t xml:space="preserve"> kn, na dan </w:t>
      </w:r>
      <w:r w:rsidR="00F415FF">
        <w:t>1. rujna 2015</w:t>
      </w:r>
      <w:r w:rsidRPr="00897D93">
        <w:t>. godine.</w:t>
      </w:r>
    </w:p>
    <w:p w:rsidRDefault="005F6EE0" w:rsidP="005F6EE0" w:rsidR="005F6EE0" w:rsidRPr="00897D93">
      <w:pPr>
        <w:jc w:val="both"/>
      </w:pPr>
      <w:r w:rsidRPr="00897D93">
        <w:tab/>
        <w:t>Rješen</w:t>
      </w:r>
      <w:r w:rsidR="00F415FF">
        <w:t>jem ovog suda, broj gornji od 19</w:t>
      </w:r>
      <w:r w:rsidRPr="00897D93">
        <w:t>. srpnja 2017. g. pokrenut je postupak radi utvrđivanja pretpostavki za otvaranje stečajnog postupka nad dužnikom (prethodni postupak) i određeno je ročište radi izjašnjenja o prijedlogu za otva</w:t>
      </w:r>
      <w:r w:rsidR="00F415FF">
        <w:t>ranje stečajnog postupka dana 04</w:t>
      </w:r>
      <w:r w:rsidRPr="00897D93">
        <w:t>. rujna 2017. godine.</w:t>
      </w:r>
    </w:p>
    <w:p w:rsidRDefault="005F6EE0" w:rsidP="00F415FF" w:rsidR="00F415FF">
      <w:pPr>
        <w:ind w:firstLine="708"/>
        <w:jc w:val="both"/>
      </w:pPr>
      <w:r w:rsidRPr="00897D93">
        <w:lastRenderedPageBreak/>
        <w:t xml:space="preserve">Prema potvrdi FINE od 04. svibnja 2018.g. godine žiro račun dužnika blokiran je neprekidno </w:t>
      </w:r>
      <w:r w:rsidR="00F415FF">
        <w:t>1783</w:t>
      </w:r>
      <w:r w:rsidRPr="00897D93">
        <w:t xml:space="preserve"> dana, na dan 02. svibnja 2018., a nepodmirene obveze iznose </w:t>
      </w:r>
      <w:r w:rsidR="00F415FF">
        <w:t>11.498.659,70</w:t>
      </w:r>
      <w:r w:rsidRPr="00897D93">
        <w:t xml:space="preserve"> kn. </w:t>
      </w:r>
    </w:p>
    <w:p w:rsidRDefault="00F415FF" w:rsidP="00F415FF" w:rsidR="005F6EE0" w:rsidRPr="00F415FF">
      <w:pPr>
        <w:ind w:firstLine="708"/>
        <w:jc w:val="both"/>
        <w:rPr>
          <w:b/>
        </w:rPr>
      </w:pPr>
      <w:r w:rsidRPr="00B53959">
        <w:t>Spisu prileži zk. izvadak za nekretninu pobliže opisa</w:t>
      </w:r>
      <w:r>
        <w:t>nu u izreci pod toč. 11.</w:t>
      </w:r>
      <w:r w:rsidRPr="002708F7">
        <w:rPr>
          <w:b/>
        </w:rPr>
        <w:t xml:space="preserve"> </w:t>
      </w:r>
    </w:p>
    <w:p w:rsidRDefault="005F6EE0" w:rsidP="005F6EE0" w:rsidR="005F6EE0" w:rsidRPr="00897D93">
      <w:pPr>
        <w:pStyle w:val="Uvuenotijeloteksta"/>
      </w:pPr>
      <w:r w:rsidRPr="00897D93">
        <w:t>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5F6EE0" w:rsidP="005F6EE0" w:rsidR="005F6EE0" w:rsidRPr="00897D93">
      <w:pPr>
        <w:ind w:firstLine="708"/>
        <w:jc w:val="both"/>
      </w:pPr>
      <w:r w:rsidRPr="00897D93">
        <w:t xml:space="preserve">Kako iz potvrde pravne osobe koja obavlja poslove platnog prometa proizlazi da je žiro račun dužnika blokiran, pa je prema tome isti nesposoban za plaćanje te se smatra utvrđenim  postojanje stečajnog razloga iz čl. 6 st. 4 SZ-a. </w:t>
      </w:r>
    </w:p>
    <w:p w:rsidRDefault="005F6EE0" w:rsidP="005F6EE0" w:rsidR="005F6EE0" w:rsidRPr="00897D93">
      <w:pPr>
        <w:ind w:firstLine="708"/>
        <w:jc w:val="both"/>
      </w:pPr>
      <w:r w:rsidRPr="00897D93">
        <w:t xml:space="preserve">Stoga je valjalo temeljem istog članka, a u vezi sa čl. 128 i 129  Stečajnog zakona riješiti kao u izreci. </w:t>
      </w:r>
    </w:p>
    <w:p w:rsidRDefault="005F6EE0" w:rsidP="005F6EE0" w:rsidR="005F6EE0" w:rsidRPr="00897D93">
      <w:pPr>
        <w:pStyle w:val="Uvuenotijeloteksta"/>
      </w:pPr>
      <w:r w:rsidRPr="00897D93">
        <w:t xml:space="preserve">Stečajni upravitelj imenovan je temeljem čl. 84 st. 1 SZ-a (NN 71/15), metodom slučajnog odabira s liste A stečajnih upravitelja za područje nadležnoga suda.  </w:t>
      </w:r>
    </w:p>
    <w:p w:rsidRDefault="005F6EE0" w:rsidP="005F6EE0" w:rsidR="005F6EE0" w:rsidRPr="00897D93">
      <w:pPr>
        <w:ind w:firstLine="708"/>
        <w:jc w:val="both"/>
      </w:pPr>
    </w:p>
    <w:p w:rsidRDefault="005F6EE0" w:rsidP="005F6EE0" w:rsidR="005F6EE0" w:rsidRPr="00897D93">
      <w:pPr>
        <w:jc w:val="center"/>
      </w:pPr>
      <w:r w:rsidRPr="00897D93">
        <w:t xml:space="preserve">U Zagrebu, </w:t>
      </w:r>
      <w:r w:rsidR="002A66EE">
        <w:t>02. srpnja</w:t>
      </w:r>
      <w:r w:rsidRPr="00897D93">
        <w:t xml:space="preserve"> 2018. godine   </w:t>
      </w:r>
    </w:p>
    <w:p w:rsidRDefault="005F6EE0" w:rsidP="005F6EE0" w:rsidR="005F6EE0" w:rsidRPr="00897D93">
      <w:pPr>
        <w:jc w:val="center"/>
      </w:pPr>
    </w:p>
    <w:p w:rsidRDefault="005F6EE0" w:rsidP="005F6EE0" w:rsidR="005F6EE0" w:rsidRPr="00897D93">
      <w:pPr>
        <w:jc w:val="right"/>
      </w:pPr>
      <w:r w:rsidRPr="00897D93">
        <w:tab/>
      </w:r>
      <w:r w:rsidRPr="00897D93">
        <w:tab/>
      </w:r>
      <w:r w:rsidRPr="00897D93">
        <w:tab/>
      </w:r>
      <w:r w:rsidRPr="00897D93">
        <w:tab/>
      </w:r>
      <w:r w:rsidRPr="00897D93">
        <w:tab/>
      </w:r>
      <w:r w:rsidRPr="00897D93">
        <w:tab/>
      </w:r>
      <w:r w:rsidRPr="00897D93">
        <w:tab/>
      </w:r>
      <w:r w:rsidRPr="00897D93">
        <w:tab/>
        <w:t>SUDAC:</w:t>
      </w:r>
    </w:p>
    <w:p w:rsidRDefault="005F6EE0" w:rsidP="005F6EE0" w:rsidR="005F6EE0">
      <w:pPr>
        <w:pStyle w:val="Uvuenotijeloteksta"/>
        <w:ind w:firstLine="141" w:left="1983"/>
        <w:jc w:val="right"/>
      </w:pPr>
      <w:r w:rsidRPr="00897D93">
        <w:tab/>
      </w:r>
      <w:r w:rsidRPr="00897D93">
        <w:tab/>
      </w:r>
      <w:r w:rsidRPr="00897D93">
        <w:tab/>
      </w:r>
      <w:r w:rsidRPr="00897D93">
        <w:tab/>
      </w:r>
      <w:r w:rsidRPr="00897D93">
        <w:tab/>
      </w:r>
      <w:r w:rsidRPr="00897D93">
        <w:tab/>
        <w:t>Vesna Sremac Šoštar</w:t>
      </w:r>
      <w:r w:rsidR="006D35B7">
        <w:t>, v.r.</w:t>
      </w:r>
    </w:p>
    <w:p w:rsidRDefault="006D35B7" w:rsidP="005F6EE0" w:rsidR="006D35B7">
      <w:pPr>
        <w:pStyle w:val="Uvuenotijeloteksta"/>
        <w:ind w:firstLine="141" w:left="1983"/>
        <w:jc w:val="right"/>
      </w:pPr>
      <w:r>
        <w:t>Za točnost otpravka</w:t>
      </w:r>
    </w:p>
    <w:p w:rsidRDefault="006D35B7" w:rsidP="005F6EE0" w:rsidR="006D35B7" w:rsidRPr="00897D93">
      <w:pPr>
        <w:pStyle w:val="Uvuenotijeloteksta"/>
        <w:ind w:firstLine="141" w:left="1983"/>
        <w:jc w:val="right"/>
      </w:pPr>
      <w:r>
        <w:t>Matea Bizjak</w:t>
      </w:r>
    </w:p>
    <w:p w:rsidRDefault="005F6EE0" w:rsidP="005F6EE0" w:rsidR="005F6EE0" w:rsidRPr="00897D93">
      <w:pPr>
        <w:jc w:val="right"/>
      </w:pPr>
    </w:p>
    <w:p w:rsidRDefault="005F6EE0" w:rsidP="005F6EE0" w:rsidR="005F6EE0" w:rsidRPr="00897D93">
      <w:pPr>
        <w:pStyle w:val="Naslov1"/>
        <w:rPr>
          <w:rFonts w:cs="Times New Roman" w:hAnsi="Times New Roman" w:ascii="Times New Roman"/>
          <w:b w:val="false"/>
        </w:rPr>
      </w:pPr>
    </w:p>
    <w:p w:rsidRDefault="005F6EE0" w:rsidP="005F6EE0" w:rsidR="005F6EE0" w:rsidRPr="00897D93">
      <w:pPr>
        <w:pStyle w:val="Naslov1"/>
        <w:rPr>
          <w:rFonts w:cs="Times New Roman" w:hAnsi="Times New Roman" w:ascii="Times New Roman"/>
          <w:b w:val="false"/>
        </w:rPr>
      </w:pPr>
    </w:p>
    <w:p w:rsidRDefault="005F6EE0" w:rsidP="005F6EE0" w:rsidR="005F6EE0" w:rsidRPr="00897D93">
      <w:pPr>
        <w:pStyle w:val="Naslov1"/>
        <w:rPr>
          <w:rFonts w:cs="Times New Roman" w:hAnsi="Times New Roman" w:ascii="Times New Roman"/>
          <w:b w:val="false"/>
        </w:rPr>
      </w:pPr>
      <w:r w:rsidRPr="00897D93">
        <w:rPr>
          <w:rFonts w:cs="Times New Roman" w:hAnsi="Times New Roman" w:ascii="Times New Roman"/>
          <w:b w:val="false"/>
        </w:rPr>
        <w:t>POUKA O PRAVNOM LIJEKU</w:t>
      </w:r>
    </w:p>
    <w:p w:rsidRDefault="005F6EE0" w:rsidP="005F6EE0" w:rsidR="005F6EE0" w:rsidRPr="00897D93">
      <w:r w:rsidRPr="00897D93">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5F6EE0" w:rsidP="005F6EE0" w:rsidR="005F6EE0" w:rsidRPr="00897D93">
      <w:pPr>
        <w:jc w:val="both"/>
      </w:pPr>
    </w:p>
    <w:p w:rsidRDefault="005F6EE0" w:rsidP="005F6EE0" w:rsidR="005F6EE0" w:rsidRPr="00897D93">
      <w:pPr>
        <w:pStyle w:val="Odlomakpopisa"/>
        <w:ind w:left="1080"/>
        <w:jc w:val="both"/>
      </w:pPr>
    </w:p>
    <w:p w:rsidRDefault="005F6EE0" w:rsidP="005F6EE0" w:rsidR="005F6EE0" w:rsidRPr="00897D93">
      <w:pPr>
        <w:pStyle w:val="Odlomakpopisa"/>
        <w:ind w:left="1080"/>
        <w:jc w:val="both"/>
      </w:pPr>
    </w:p>
    <w:p w:rsidRDefault="005F6EE0" w:rsidP="005F6EE0" w:rsidR="005F6EE0" w:rsidRPr="00897D93">
      <w:pPr>
        <w:pStyle w:val="Odlomakpopisa"/>
        <w:ind w:left="1080"/>
        <w:jc w:val="both"/>
      </w:pPr>
    </w:p>
    <w:p w:rsidRDefault="005F6EE0" w:rsidP="005F6EE0" w:rsidR="005F6EE0" w:rsidRPr="00897D93">
      <w:pPr>
        <w:pStyle w:val="Odlomakpopisa"/>
        <w:ind w:left="1080"/>
        <w:jc w:val="both"/>
      </w:pPr>
    </w:p>
    <w:p w:rsidRDefault="005F6EE0" w:rsidP="005F6EE0" w:rsidR="005F6EE0" w:rsidRPr="00897D93">
      <w:pPr>
        <w:pStyle w:val="Odlomakpopisa"/>
        <w:ind w:left="1080"/>
        <w:jc w:val="both"/>
      </w:pPr>
    </w:p>
    <w:p w:rsidRDefault="005F6EE0" w:rsidP="005F6EE0" w:rsidR="005F6EE0" w:rsidRPr="00897D93">
      <w:pPr>
        <w:jc w:val="both"/>
      </w:pPr>
    </w:p>
    <w:p w:rsidRDefault="005F6EE0" w:rsidP="005F6EE0" w:rsidR="005F6EE0" w:rsidRPr="00897D93">
      <w:pPr>
        <w:pStyle w:val="Odlomakpopisa"/>
        <w:ind w:left="1080"/>
        <w:jc w:val="both"/>
      </w:pPr>
    </w:p>
    <w:p w:rsidRDefault="005F6EE0" w:rsidP="005F6EE0" w:rsidR="005F6EE0" w:rsidRPr="00897D93">
      <w:pPr>
        <w:pStyle w:val="Odlomakpopisa"/>
        <w:ind w:left="1080"/>
        <w:jc w:val="both"/>
      </w:pPr>
    </w:p>
    <w:p w:rsidRDefault="005F6EE0" w:rsidP="005F6EE0" w:rsidR="005F6EE0" w:rsidRPr="00897D93">
      <w:pPr>
        <w:pStyle w:val="Odlomakpopisa"/>
        <w:ind w:left="1080"/>
        <w:jc w:val="both"/>
      </w:pPr>
    </w:p>
    <w:p w:rsidRDefault="005F6EE0" w:rsidP="005F6EE0" w:rsidR="005F6EE0" w:rsidRPr="00897D93">
      <w:pPr>
        <w:pStyle w:val="Odlomakpopisa"/>
        <w:ind w:left="1080"/>
        <w:jc w:val="both"/>
      </w:pPr>
    </w:p>
    <w:p w:rsidRDefault="005F6EE0" w:rsidP="005F6EE0" w:rsidR="005F6EE0" w:rsidRPr="00897D93">
      <w:pPr>
        <w:pStyle w:val="Odlomakpopisa"/>
        <w:ind w:left="1080"/>
        <w:jc w:val="both"/>
      </w:pPr>
    </w:p>
    <w:p w:rsidRDefault="005F6EE0" w:rsidP="005F6EE0" w:rsidR="005F6EE0" w:rsidRPr="00897D93">
      <w:pPr>
        <w:pStyle w:val="Odlomakpopisa"/>
        <w:ind w:left="1080"/>
        <w:jc w:val="both"/>
      </w:pPr>
    </w:p>
    <w:p w:rsidRDefault="005F6EE0" w:rsidP="005F6EE0" w:rsidR="005F6EE0" w:rsidRPr="00897D93">
      <w:pPr>
        <w:pStyle w:val="Odlomakpopisa"/>
        <w:ind w:left="1080"/>
        <w:jc w:val="both"/>
      </w:pPr>
    </w:p>
    <w:p w:rsidRDefault="005F6EE0" w:rsidP="005F6EE0" w:rsidR="005F6EE0" w:rsidRPr="00897D93">
      <w:pPr>
        <w:ind w:left="360"/>
        <w:jc w:val="right"/>
      </w:pPr>
    </w:p>
    <w:p w:rsidRDefault="005F6EE0" w:rsidP="005F6EE0" w:rsidR="005F6EE0" w:rsidRPr="00897D93"/>
    <w:p w:rsidRDefault="00676C72" w:rsidR="00676C72"/>
    <w:sectPr w:rsidSect="00A94218" w:rsidR="00676C72">
      <w:headerReference w:type="default" r:id="rId10"/>
      <w:headerReference w:type="first" r:id="rId11"/>
      <w:pgSz w:h="16838" w:w="11906"/>
      <w:pgMar w:gutter="0" w:footer="708" w:header="708" w:left="1417" w:bottom="184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1C1FDB">
          <w:t>5968/16</w:t>
        </w:r>
      </w:p>
      <w:p w:rsidRDefault="00E12739" w:rsidR="00E12739">
        <w:pPr>
          <w:pStyle w:val="Zaglavlje"/>
          <w:jc w:val="center"/>
        </w:pPr>
        <w:r>
          <w:fldChar w:fldCharType="begin"/>
        </w:r>
        <w:r>
          <w:instrText>PAGE   \* MERGEFORMAT</w:instrText>
        </w:r>
        <w:r>
          <w:fldChar w:fldCharType="separate"/>
        </w:r>
        <w:r w:rsidR="006D35B7">
          <w:rPr>
            <w:noProof/>
          </w:rPr>
          <w:t>4</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2739" w:rsidP="00E12739" w:rsidR="00E12739">
    <w:pPr>
      <w:pStyle w:val="Zaglavlje"/>
      <w:jc w:val="right"/>
    </w:pPr>
    <w:r>
      <w:t>48.St-</w:t>
    </w:r>
    <w:r w:rsidR="001C1FDB">
      <w:t>5983/16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02463A4"/>
    <w:multiLevelType w:val="hybridMultilevel"/>
    <w:tmpl w:val="AFD02E8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71A0"/>
    <w:rsid w:val="000139F3"/>
    <w:rsid w:val="00052185"/>
    <w:rsid w:val="0009048E"/>
    <w:rsid w:val="000B1511"/>
    <w:rsid w:val="000B710C"/>
    <w:rsid w:val="000C4885"/>
    <w:rsid w:val="000D24C1"/>
    <w:rsid w:val="000D4CB3"/>
    <w:rsid w:val="000D55F1"/>
    <w:rsid w:val="000E1746"/>
    <w:rsid w:val="0010229D"/>
    <w:rsid w:val="001354A5"/>
    <w:rsid w:val="00152647"/>
    <w:rsid w:val="0018466C"/>
    <w:rsid w:val="001B0A00"/>
    <w:rsid w:val="001C1FDB"/>
    <w:rsid w:val="001F087F"/>
    <w:rsid w:val="00203C44"/>
    <w:rsid w:val="00214C16"/>
    <w:rsid w:val="002156C6"/>
    <w:rsid w:val="00221752"/>
    <w:rsid w:val="00222B22"/>
    <w:rsid w:val="00223C00"/>
    <w:rsid w:val="002660D4"/>
    <w:rsid w:val="00270190"/>
    <w:rsid w:val="002708F7"/>
    <w:rsid w:val="002937A4"/>
    <w:rsid w:val="002A42D8"/>
    <w:rsid w:val="002A66EE"/>
    <w:rsid w:val="002C154F"/>
    <w:rsid w:val="002C7F47"/>
    <w:rsid w:val="002D0DFE"/>
    <w:rsid w:val="002E3130"/>
    <w:rsid w:val="002E455B"/>
    <w:rsid w:val="00301F07"/>
    <w:rsid w:val="00330769"/>
    <w:rsid w:val="00332E44"/>
    <w:rsid w:val="00353957"/>
    <w:rsid w:val="00361061"/>
    <w:rsid w:val="003625C7"/>
    <w:rsid w:val="003774AE"/>
    <w:rsid w:val="00432B79"/>
    <w:rsid w:val="00443CB8"/>
    <w:rsid w:val="00451D50"/>
    <w:rsid w:val="004641E2"/>
    <w:rsid w:val="004C096B"/>
    <w:rsid w:val="004D20AD"/>
    <w:rsid w:val="004E4F0B"/>
    <w:rsid w:val="00514573"/>
    <w:rsid w:val="00536319"/>
    <w:rsid w:val="00543975"/>
    <w:rsid w:val="00560404"/>
    <w:rsid w:val="00570B72"/>
    <w:rsid w:val="005724BF"/>
    <w:rsid w:val="005B7E0B"/>
    <w:rsid w:val="005C5F13"/>
    <w:rsid w:val="005F4A7A"/>
    <w:rsid w:val="005F6EE0"/>
    <w:rsid w:val="00600052"/>
    <w:rsid w:val="00640C72"/>
    <w:rsid w:val="00660E33"/>
    <w:rsid w:val="0067336B"/>
    <w:rsid w:val="00675A08"/>
    <w:rsid w:val="00676C72"/>
    <w:rsid w:val="006771A3"/>
    <w:rsid w:val="006A5CEE"/>
    <w:rsid w:val="006B1284"/>
    <w:rsid w:val="006D35B7"/>
    <w:rsid w:val="006E70B2"/>
    <w:rsid w:val="006F46C8"/>
    <w:rsid w:val="007014D1"/>
    <w:rsid w:val="00702EE0"/>
    <w:rsid w:val="0074167B"/>
    <w:rsid w:val="00750F2E"/>
    <w:rsid w:val="00783F07"/>
    <w:rsid w:val="00786A29"/>
    <w:rsid w:val="0079200E"/>
    <w:rsid w:val="00793B6C"/>
    <w:rsid w:val="007C290F"/>
    <w:rsid w:val="007C519E"/>
    <w:rsid w:val="007C659A"/>
    <w:rsid w:val="008100B5"/>
    <w:rsid w:val="0081179E"/>
    <w:rsid w:val="00814FE8"/>
    <w:rsid w:val="00835251"/>
    <w:rsid w:val="00850086"/>
    <w:rsid w:val="008550CF"/>
    <w:rsid w:val="00857E35"/>
    <w:rsid w:val="00890259"/>
    <w:rsid w:val="008A0BC7"/>
    <w:rsid w:val="008B0F9E"/>
    <w:rsid w:val="008B1B1F"/>
    <w:rsid w:val="008D1427"/>
    <w:rsid w:val="008D16A9"/>
    <w:rsid w:val="008D428B"/>
    <w:rsid w:val="008E1908"/>
    <w:rsid w:val="008F2376"/>
    <w:rsid w:val="00914527"/>
    <w:rsid w:val="00915A05"/>
    <w:rsid w:val="0094602F"/>
    <w:rsid w:val="00954F3A"/>
    <w:rsid w:val="00970CC5"/>
    <w:rsid w:val="00971988"/>
    <w:rsid w:val="0098462D"/>
    <w:rsid w:val="00990769"/>
    <w:rsid w:val="009E23DB"/>
    <w:rsid w:val="009F16E5"/>
    <w:rsid w:val="00A11B51"/>
    <w:rsid w:val="00A12186"/>
    <w:rsid w:val="00A15410"/>
    <w:rsid w:val="00A20CCF"/>
    <w:rsid w:val="00A25A9F"/>
    <w:rsid w:val="00A27000"/>
    <w:rsid w:val="00A316DE"/>
    <w:rsid w:val="00A4098F"/>
    <w:rsid w:val="00A67F89"/>
    <w:rsid w:val="00A94218"/>
    <w:rsid w:val="00AB5C5F"/>
    <w:rsid w:val="00AB6EC3"/>
    <w:rsid w:val="00AB79EF"/>
    <w:rsid w:val="00AE0F27"/>
    <w:rsid w:val="00AE6191"/>
    <w:rsid w:val="00AE62CB"/>
    <w:rsid w:val="00B018DE"/>
    <w:rsid w:val="00B3201A"/>
    <w:rsid w:val="00B32B22"/>
    <w:rsid w:val="00B4151D"/>
    <w:rsid w:val="00B45753"/>
    <w:rsid w:val="00B53959"/>
    <w:rsid w:val="00B80FAD"/>
    <w:rsid w:val="00BB1078"/>
    <w:rsid w:val="00BB44A0"/>
    <w:rsid w:val="00BB5BAB"/>
    <w:rsid w:val="00BF0A67"/>
    <w:rsid w:val="00C0248C"/>
    <w:rsid w:val="00C03FF0"/>
    <w:rsid w:val="00C51477"/>
    <w:rsid w:val="00C72124"/>
    <w:rsid w:val="00C72377"/>
    <w:rsid w:val="00C74CD3"/>
    <w:rsid w:val="00C75E0E"/>
    <w:rsid w:val="00C77B4F"/>
    <w:rsid w:val="00C9485A"/>
    <w:rsid w:val="00CA1A46"/>
    <w:rsid w:val="00CB4950"/>
    <w:rsid w:val="00CB7451"/>
    <w:rsid w:val="00CC435D"/>
    <w:rsid w:val="00CF0CE1"/>
    <w:rsid w:val="00D108B9"/>
    <w:rsid w:val="00D22462"/>
    <w:rsid w:val="00D35737"/>
    <w:rsid w:val="00D828CC"/>
    <w:rsid w:val="00DB0EB0"/>
    <w:rsid w:val="00DB707C"/>
    <w:rsid w:val="00DC12EC"/>
    <w:rsid w:val="00DC3E0C"/>
    <w:rsid w:val="00DD42FA"/>
    <w:rsid w:val="00DE5049"/>
    <w:rsid w:val="00DF4FE7"/>
    <w:rsid w:val="00E108A2"/>
    <w:rsid w:val="00E12739"/>
    <w:rsid w:val="00E2007E"/>
    <w:rsid w:val="00E22611"/>
    <w:rsid w:val="00E32A17"/>
    <w:rsid w:val="00E33DDA"/>
    <w:rsid w:val="00E428D6"/>
    <w:rsid w:val="00E5099F"/>
    <w:rsid w:val="00E520C1"/>
    <w:rsid w:val="00E57627"/>
    <w:rsid w:val="00E717E7"/>
    <w:rsid w:val="00EA69C4"/>
    <w:rsid w:val="00EC24D9"/>
    <w:rsid w:val="00ED2011"/>
    <w:rsid w:val="00EF69D6"/>
    <w:rsid w:val="00F15017"/>
    <w:rsid w:val="00F206FD"/>
    <w:rsid w:val="00F26245"/>
    <w:rsid w:val="00F415FF"/>
    <w:rsid w:val="00F452AC"/>
    <w:rsid w:val="00F454F5"/>
    <w:rsid w:val="00F64967"/>
    <w:rsid w:val="00F65230"/>
    <w:rsid w:val="00F8300E"/>
    <w:rsid w:val="00F87DAE"/>
    <w:rsid w:val="00FA0B7E"/>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6D35B7"/>
    <w:rPr>
      <w:color w:val="808080"/>
      <w:bdr w:space="0" w:sz="0" w:color="auto" w:val="none"/>
      <w:shd w:fill="auto" w:color="auto" w:val="clear"/>
    </w:rPr>
  </w:style>
  <w:style w:customStyle="true" w:styleId="eSPISCCParagraphDefaultFont" w:type="character">
    <w:name w:val="eSPIS_CC_Paragraph Default Font"/>
    <w:basedOn w:val="Zadanifontodlomka"/>
    <w:rsid w:val="006D35B7"/>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D35B7"/>
    <w:rPr>
      <w:noProof/>
      <w:bdr w:space="0" w:sz="0" w:color="auto" w:val="none"/>
      <w:shd w:fill="FFFFCC" w:color="auto" w:val="clear"/>
      <w:lang w:val="hr-HR"/>
    </w:rPr>
  </w:style>
  <w:style w:customStyle="true" w:styleId="PozadinaSvijetloCrvena" w:type="character">
    <w:name w:val="Pozadina_SvijetloCrvena"/>
    <w:basedOn w:val="eSPISCCParagraphDefaultFont"/>
    <w:rsid w:val="006D35B7"/>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D35B7"/>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6D35B7"/>
    <w:rPr>
      <w:color w:val="808080"/>
      <w:bdr w:color="auto" w:space="0" w:sz="0" w:val="none"/>
      <w:shd w:color="auto" w:fill="auto" w:val="clear"/>
    </w:rPr>
  </w:style>
  <w:style w:customStyle="1" w:styleId="eSPISCCParagraphDefaultFont" w:type="character">
    <w:name w:val="eSPIS_CC_Paragraph Default Font"/>
    <w:basedOn w:val="Zadanifontodlomka"/>
    <w:rsid w:val="006D35B7"/>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D35B7"/>
    <w:rPr>
      <w:noProof/>
      <w:bdr w:color="auto" w:space="0" w:sz="0" w:val="none"/>
      <w:shd w:color="auto" w:fill="FFFFCC" w:val="clear"/>
      <w:lang w:val="hr-HR"/>
    </w:rPr>
  </w:style>
  <w:style w:customStyle="1" w:styleId="PozadinaSvijetloCrvena" w:type="character">
    <w:name w:val="Pozadina_SvijetloCrvena"/>
    <w:basedOn w:val="eSPISCCParagraphDefaultFont"/>
    <w:rsid w:val="006D35B7"/>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D35B7"/>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srpnja 2018.</izvorni_sadrzaj>
    <derivirana_varijabla naziv="DomainObject.DatumDonosenjaOdluke_1">2.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5983</izvorni_sadrzaj>
    <derivirana_varijabla naziv="DomainObject.Predmet.Broj_1">5983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rujna 2016.</izvorni_sadrzaj>
    <derivirana_varijabla naziv="DomainObject.Predmet.DatumOsnivanja_1">16.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St-5983/2016</izvorni_sadrzaj>
    <derivirana_varijabla naziv="DomainObject.Predmet.OznakaBroj_1">St-5983/2016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RENTING d.o.o. zastupanog po punomoćniku Goran Bunčić</izvorni_sadrzaj>
    <derivirana_varijabla naziv="DomainObject.Predmet.ProtustrankaFormated_1">  RENTING d.o.o. zastupanog po punomoćniku Goran Bunčić</derivirana_varijabla>
  </DomainObject.Predmet.ProtustrankaFormated>
  <DomainObject.Predmet.ProtustrankaFormatedOIB>
    <izvorni_sadrzaj>  RENTING d.o.o., OIB 43268348731 zastupanog po punomoćniku Goran Bunčić</izvorni_sadrzaj>
    <derivirana_varijabla naziv="DomainObject.Predmet.ProtustrankaFormatedOIB_1">  RENTING d.o.o., OIB 43268348731 zastupanog po punomoćniku Goran Bunčić</derivirana_varijabla>
  </DomainObject.Predmet.ProtustrankaFormatedOIB>
  <DomainObject.Predmet.ProtustrankaFormatedWithAdress>
    <izvorni_sadrzaj> RENTING d.o.o., Ozaljska 33, 10000 Zagreb zastupanog po punomoćniku Goran Bunčić</izvorni_sadrzaj>
    <derivirana_varijabla naziv="DomainObject.Predmet.ProtustrankaFormatedWithAdress_1"> RENTING d.o.o., Ozaljska 33, 10000 Zagreb zastupanog po punomoćniku Goran Bunčić</derivirana_varijabla>
  </DomainObject.Predmet.ProtustrankaFormatedWithAdress>
  <DomainObject.Predmet.ProtustrankaFormatedWithAdressOIB>
    <izvorni_sadrzaj> RENTING d.o.o., OIB 43268348731, Ozaljska 33, 10000 Zagreb zastupanog po punomoćniku Goran Bunčić</izvorni_sadrzaj>
    <derivirana_varijabla naziv="DomainObject.Predmet.ProtustrankaFormatedWithAdressOIB_1"> RENTING d.o.o., OIB 43268348731, Ozaljska 33, 10000 Zagreb zastupanog po punomoćniku Goran Bunčić</derivirana_varijabla>
  </DomainObject.Predmet.ProtustrankaFormatedWithAdressOIB>
  <DomainObject.Predmet.ProtustrankaWithAdress>
    <izvorni_sadrzaj>RENTING d.o.o. Ozaljska 33, 10000 Zagreb</izvorni_sadrzaj>
    <derivirana_varijabla naziv="DomainObject.Predmet.ProtustrankaWithAdress_1">RENTING d.o.o. Ozaljska 33, 10000 Zagreb</derivirana_varijabla>
  </DomainObject.Predmet.ProtustrankaWithAdress>
  <DomainObject.Predmet.ProtustrankaWithAdressOIB>
    <izvorni_sadrzaj>RENTING d.o.o., OIB 43268348731, Ozaljska 33, 10000 Zagreb</izvorni_sadrzaj>
    <derivirana_varijabla naziv="DomainObject.Predmet.ProtustrankaWithAdressOIB_1">RENTING d.o.o., OIB 43268348731, Ozaljska 33, 10000 Zagreb</derivirana_varijabla>
  </DomainObject.Predmet.ProtustrankaWithAdressOIB>
  <DomainObject.Predmet.ProtustrankaNazivFormated>
    <izvorni_sadrzaj>RENTING d.o.o.</izvorni_sadrzaj>
    <derivirana_varijabla naziv="DomainObject.Predmet.ProtustrankaNazivFormated_1">RENTING d.o.o.</derivirana_varijabla>
  </DomainObject.Predmet.ProtustrankaNazivFormated>
  <DomainObject.Predmet.ProtustrankaNazivFormatedOIB>
    <izvorni_sadrzaj>RENTING d.o.o., OIB 43268348731</izvorni_sadrzaj>
    <derivirana_varijabla naziv="DomainObject.Predmet.ProtustrankaNazivFormatedOIB_1">RENTING d.o.o., OIB 43268348731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ERSTE&amp;STEIERMÄRKISCHE BANKA dioničko društvo</izvorni_sadrzaj>
    <derivirana_varijabla naziv="DomainObject.Predmet.StrankaFormated_1">  FINA Regionalni centar Zagreb; ERSTE&amp;STEIERMÄRKISCHE BANKA dioničko društvo</derivirana_varijabla>
  </DomainObject.Predmet.StrankaFormated>
  <DomainObject.Predmet.StrankaFormatedOIB>
    <izvorni_sadrzaj>  FINA Regionalni centar Zagreb, OIB 85821130368; ERSTE&amp;STEIERMÄRKISCHE BANKA dioničko društvo, OIB 23057039320</izvorni_sadrzaj>
    <derivirana_varijabla naziv="DomainObject.Predmet.StrankaFormatedOIB_1">  FINA Regionalni centar Zagreb, OIB 85821130368; ERSTE&amp;STEIERMÄRKISCHE BANKA dioničko društvo, OIB 23057039320</derivirana_varijabla>
  </DomainObject.Predmet.StrankaFormatedOIB>
  <DomainObject.Predmet.StrankaFormatedWithAdress>
    <izvorni_sadrzaj> FINA Regionalni centar Zagreb, Trg svibanjskih žrtava 1995. 1, 10000 Zagreb; ERSTE&amp;STEIERMÄRKISCHE BANKA dioničko društvo, Jadranski Trg 3/a, 51000 Rijeka</izvorni_sadrzaj>
    <derivirana_varijabla naziv="DomainObject.Predmet.StrankaFormatedWithAdress_1"> FINA Regionalni centar Zagreb, Trg svibanjskih žrtava 1995. 1, 10000 Zagreb; ERSTE&amp;STEIERMÄRKISCHE BANKA dioničko društvo, Jadranski Trg 3/a, 51000 Rijeka</derivirana_varijabla>
  </DomainObject.Predmet.StrankaFormatedWithAdress>
  <DomainObject.Predmet.StrankaFormatedWithAdressOIB>
    <izvorni_sadrzaj> FINA Regionalni centar Zagreb, OIB 85821130368, Trg svibanjskih žrtava 1995. 1, 10000 Zagreb; ERSTE&amp;STEIERMÄRKISCHE BANKA dioničko društvo, OIB 23057039320, Jadranski Trg 3/a, 51000 Rijeka</izvorni_sadrzaj>
    <derivirana_varijabla naziv="DomainObject.Predmet.StrankaFormatedWithAdressOIB_1"> FINA Regionalni centar Zagreb, OIB 85821130368, Trg svibanjskih žrtava 1995. 1, 10000 Zagreb; ERSTE&amp;STEIERMÄRKISCHE BANKA dioničko društvo, OIB 23057039320, Jadranski Trg 3/a, 51000 Rijeka</derivirana_varijabla>
  </DomainObject.Predmet.StrankaFormatedWithAdressOIB>
  <DomainObject.Predmet.StrankaWithAdress>
    <izvorni_sadrzaj>FINA Regionalni centar Zagreb Trg svibanjskih žrtava 1995. 1,10000 Zagreb,ERSTE&amp;STEIERMÄRKISCHE BANKA dioničko društvo Jadranski Trg 3/a,51000 Rijeka</izvorni_sadrzaj>
    <derivirana_varijabla naziv="DomainObject.Predmet.StrankaWithAdress_1">FINA Regionalni centar Zagreb Trg svibanjskih žrtava 1995. 1,10000 Zagreb,ERSTE&amp;STEIERMÄRKISCHE BANKA dioničko društvo Jadranski Trg 3/a,51000 Rijeka</derivirana_varijabla>
  </DomainObject.Predmet.StrankaWithAdress>
  <DomainObject.Predmet.StrankaWithAdressOIB>
    <izvorni_sadrzaj>FINA Regionalni centar Zagreb, OIB 85821130368, Trg svibanjskih žrtava 1995. 1,10000 Zagreb,ERSTE&amp;STEIERMÄRKISCHE BANKA dioničko društvo, OIB 23057039320, Jadranski Trg 3/a,51000 Rijeka</izvorni_sadrzaj>
    <derivirana_varijabla naziv="DomainObject.Predmet.StrankaWithAdressOIB_1">FINA Regionalni centar Zagreb, OIB 85821130368, Trg svibanjskih žrtava 1995. 1,10000 Zagreb,ERSTE&amp;STEIERMÄRKISCHE BANKA dioničko društvo, OIB 23057039320, Jadranski Trg 3/a,51000 Rijeka</derivirana_varijabla>
  </DomainObject.Predmet.StrankaWithAdressOIB>
  <DomainObject.Predmet.StrankaNazivFormated>
    <izvorni_sadrzaj>FINA Regionalni centar Zagreb,ERSTE&amp;STEIERMÄRKISCHE BANKA dioničko društvo</izvorni_sadrzaj>
    <derivirana_varijabla naziv="DomainObject.Predmet.StrankaNazivFormated_1">FINA Regionalni centar Zagreb,ERSTE&amp;STEIERMÄRKISCHE BANKA dioničko društvo</derivirana_varijabla>
  </DomainObject.Predmet.StrankaNazivFormated>
  <DomainObject.Predmet.StrankaNazivFormatedOIB>
    <izvorni_sadrzaj>FINA Regionalni centar Zagreb, OIB 85821130368,ERSTE&amp;STEIERMÄRKISCHE BANKA dioničko društvo, OIB 23057039320</izvorni_sadrzaj>
    <derivirana_varijabla naziv="DomainObject.Predmet.StrankaNazivFormatedOIB_1">FINA Regionalni centar Zagreb, OIB 85821130368,ERSTE&amp;STEIERMÄRKISCHE BANKA dioničko društvo, OIB 23057039320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ERSTE&amp;STEIERMÄRKISCHE BANKA dioničko društvo</item>
    </izvorni_sadrzaj>
    <derivirana_varijabla naziv="DomainObject.Predmet.StrankaListFormated_1">
      <item>FINA Regionalni centar Zagreb</item>
      <item>ERSTE&amp;STEIERMÄRKISCHE BANKA dioničko društvo</item>
    </derivirana_varijabla>
  </DomainObject.Predmet.StrankaListFormated>
  <DomainObject.Predmet.StrankaListFormatedOIB>
    <izvorni_sadrzaj>
      <item>FINA Regionalni centar Zagreb, OIB 85821130368</item>
      <item>ERSTE&amp;STEIERMÄRKISCHE BANKA dioničko društvo, OIB 23057039320</item>
    </izvorni_sadrzaj>
    <derivirana_varijabla naziv="DomainObject.Predmet.StrankaListFormatedOIB_1">
      <item>FINA Regionalni centar Zagreb, OIB 85821130368</item>
      <item>ERSTE&amp;STEIERMÄRKISCHE BANKA dioničko društvo, OIB 23057039320</item>
    </derivirana_varijabla>
  </DomainObject.Predmet.StrankaListFormatedOIB>
  <DomainObject.Predmet.StrankaListFormatedWithAdress>
    <izvorni_sadrzaj>
      <item>FINA Regionalni centar Zagreb, Trg svibanjskih žrtava 1995. 1, 10000 Zagreb</item>
      <item>ERSTE&amp;STEIERMÄRKISCHE BANKA dioničko društvo, Jadranski Trg 3/a, 51000 Rijeka</item>
    </izvorni_sadrzaj>
    <derivirana_varijabla naziv="DomainObject.Predmet.StrankaListFormatedWithAdress_1">
      <item>FINA Regionalni centar Zagreb, Trg svibanjskih žrtava 1995. 1, 10000 Zagreb</item>
      <item>ERSTE&amp;STEIERMÄRKISCHE BANKA dioničko društvo, Jadranski Trg 3/a, 51000 Rijeka</item>
    </derivirana_varijabla>
  </DomainObject.Predmet.StrankaListFormatedWithAdress>
  <DomainObject.Predmet.StrankaListFormatedWithAdressOIB>
    <izvorni_sadrzaj>
      <item>FINA Regionalni centar Zagreb, OIB 85821130368, Trg svibanjskih žrtava 1995. 1, 10000 Zagreb</item>
      <item>ERSTE&amp;STEIERMÄRKISCHE BANKA dioničko društvo, OIB 23057039320, Jadranski Trg 3/a, 51000 Rijeka</item>
    </izvorni_sadrzaj>
    <derivirana_varijabla naziv="DomainObject.Predmet.StrankaListFormatedWithAdressOIB_1">
      <item>FINA Regionalni centar Zagreb, OIB 85821130368, Trg svibanjskih žrtava 1995. 1, 10000 Zagreb</item>
      <item>ERSTE&amp;STEIERMÄRKISCHE BANKA dioničko društvo, OIB 23057039320, Jadranski Trg 3/a, 51000 Rijeka</item>
    </derivirana_varijabla>
  </DomainObject.Predmet.StrankaListFormatedWithAdressOIB>
  <DomainObject.Predmet.StrankaListNazivFormated>
    <izvorni_sadrzaj>
      <item>FINA Regionalni centar Zagreb</item>
      <item>ERSTE&amp;STEIERMÄRKISCHE BANKA dioničko društvo</item>
    </izvorni_sadrzaj>
    <derivirana_varijabla naziv="DomainObject.Predmet.StrankaListNazivFormated_1">
      <item>FINA Regionalni centar Zagreb</item>
      <item>ERSTE&amp;STEIERMÄRKISCHE BANKA dioničko društvo</item>
    </derivirana_varijabla>
  </DomainObject.Predmet.StrankaListNazivFormated>
  <DomainObject.Predmet.StrankaListNazivFormatedOIB>
    <izvorni_sadrzaj>
      <item>FINA Regionalni centar Zagreb, OIB 85821130368</item>
      <item>ERSTE&amp;STEIERMÄRKISCHE BANKA dioničko društvo, OIB 23057039320</item>
    </izvorni_sadrzaj>
    <derivirana_varijabla naziv="DomainObject.Predmet.StrankaListNazivFormatedOIB_1">
      <item>FINA Regionalni centar Zagreb, OIB 85821130368</item>
      <item>ERSTE&amp;STEIERMÄRKISCHE BANKA dioničko društvo, OIB 23057039320</item>
    </derivirana_varijabla>
  </DomainObject.Predmet.StrankaListNazivFormatedOIB>
  <DomainObject.Predmet.ProtuStrankaListFormated>
    <izvorni_sadrzaj>
      <item>RENTING d.o.o. zastupanog po punomoćniku Goran Bunčić</item>
    </izvorni_sadrzaj>
    <derivirana_varijabla naziv="DomainObject.Predmet.ProtuStrankaListFormated_1">
      <item>RENTING d.o.o. zastupanog po punomoćniku Goran Bunčić</item>
    </derivirana_varijabla>
  </DomainObject.Predmet.ProtuStrankaListFormated>
  <DomainObject.Predmet.ProtuStrankaListFormatedOIB>
    <izvorni_sadrzaj>
      <item>RENTING d.o.o., OIB 43268348731 zastupanog po punomoćniku Goran Bunčić</item>
    </izvorni_sadrzaj>
    <derivirana_varijabla naziv="DomainObject.Predmet.ProtuStrankaListFormatedOIB_1">
      <item>RENTING d.o.o., OIB 43268348731 zastupanog po punomoćniku Goran Bunčić</item>
    </derivirana_varijabla>
  </DomainObject.Predmet.ProtuStrankaListFormatedOIB>
  <DomainObject.Predmet.ProtuStrankaListFormatedWithAdress>
    <izvorni_sadrzaj>
      <item>RENTING d.o.o., Ozaljska 33, 10000 Zagreb zastupanog po punomoćniku Goran Bunčić</item>
    </izvorni_sadrzaj>
    <derivirana_varijabla naziv="DomainObject.Predmet.ProtuStrankaListFormatedWithAdress_1">
      <item>RENTING d.o.o., Ozaljska 33, 10000 Zagreb zastupanog po punomoćniku Goran Bunčić</item>
    </derivirana_varijabla>
  </DomainObject.Predmet.ProtuStrankaListFormatedWithAdress>
  <DomainObject.Predmet.ProtuStrankaListFormatedWithAdressOIB>
    <izvorni_sadrzaj>
      <item>RENTING d.o.o., OIB 43268348731, Ozaljska 33, 10000 Zagreb zastupanog po punomoćniku Goran Bunčić</item>
    </izvorni_sadrzaj>
    <derivirana_varijabla naziv="DomainObject.Predmet.ProtuStrankaListFormatedWithAdressOIB_1">
      <item>RENTING d.o.o., OIB 43268348731, Ozaljska 33, 10000 Zagreb zastupanog po punomoćniku Goran Bunčić</item>
    </derivirana_varijabla>
  </DomainObject.Predmet.ProtuStrankaListFormatedWithAdressOIB>
  <DomainObject.Predmet.ProtuStrankaListNazivFormated>
    <izvorni_sadrzaj>
      <item>RENTING d.o.o.</item>
    </izvorni_sadrzaj>
    <derivirana_varijabla naziv="DomainObject.Predmet.ProtuStrankaListNazivFormated_1">
      <item>RENTING d.o.o.</item>
    </derivirana_varijabla>
  </DomainObject.Predmet.ProtuStrankaListNazivFormated>
  <DomainObject.Predmet.ProtuStrankaListNazivFormatedOIB>
    <izvorni_sadrzaj>
      <item>RENTING d.o.o., OIB 43268348731</item>
    </izvorni_sadrzaj>
    <derivirana_varijabla naziv="DomainObject.Predmet.ProtuStrankaListNazivFormatedOIB_1">
      <item>RENTING d.o.o., OIB 43268348731</item>
    </derivirana_varijabla>
  </DomainObject.Predmet.ProtuStrankaListNazivFormatedOIB>
  <DomainObject.Predmet.OstaliListFormated>
    <izvorni_sadrzaj>
      <item>Goran Bunčić punomoćnik sudionika u postupku RENTING d.o.o.</item>
      <item>Gugić &amp; Kovačić - d.o.o.</item>
    </izvorni_sadrzaj>
    <derivirana_varijabla naziv="DomainObject.Predmet.OstaliListFormated_1">
      <item>Goran Bunčić punomoćnik sudionika u postupku RENTING d.o.o.</item>
      <item>Gugić &amp; Kovačić - d.o.o.</item>
    </derivirana_varijabla>
  </DomainObject.Predmet.OstaliListFormated>
  <DomainObject.Predmet.OstaliListFormatedOIB>
    <izvorni_sadrzaj>
      <item>Goran Bunčić, OIB 35720606458 punomoćnik sudionika u postupku RENTING d.o.o.</item>
      <item>Gugić &amp; Kovačić - d.o.o., OIB 13484501240</item>
    </izvorni_sadrzaj>
    <derivirana_varijabla naziv="DomainObject.Predmet.OstaliListFormatedOIB_1">
      <item>Goran Bunčić, OIB 35720606458 punomoćnik sudionika u postupku RENTING d.o.o.</item>
      <item>Gugić &amp; Kovačić - d.o.o., OIB 13484501240</item>
    </derivirana_varijabla>
  </DomainObject.Predmet.OstaliListFormatedOIB>
  <DomainObject.Predmet.OstaliListFormatedWithAdress>
    <izvorni_sadrzaj>
      <item>Goran Bunčić, Vlaška 2, 10000 Zagreb punomoćnik sudionika u postupku RENTING d.o.o.</item>
      <item>Gugić &amp; Kovačić - d.o.o., Radnička cesta 52, 10000 Zagreb</item>
    </izvorni_sadrzaj>
    <derivirana_varijabla naziv="DomainObject.Predmet.OstaliListFormatedWithAdress_1">
      <item>Goran Bunčić, Vlaška 2, 10000 Zagreb punomoćnik sudionika u postupku RENTING d.o.o.</item>
      <item>Gugić &amp; Kovačić - d.o.o., Radnička cesta 52, 10000 Zagreb</item>
    </derivirana_varijabla>
  </DomainObject.Predmet.OstaliListFormatedWithAdress>
  <DomainObject.Predmet.OstaliListFormatedWithAdressOIB>
    <izvorni_sadrzaj>
      <item>Goran Bunčić, OIB 35720606458, Vlaška 2, 10000 Zagreb punomoćnik sudionika u postupku RENTING d.o.o.</item>
      <item>Gugić &amp; Kovačić - d.o.o., OIB 13484501240, Radnička cesta 52, 10000 Zagreb</item>
    </izvorni_sadrzaj>
    <derivirana_varijabla naziv="DomainObject.Predmet.OstaliListFormatedWithAdressOIB_1">
      <item>Goran Bunčić, OIB 35720606458, Vlaška 2, 10000 Zagreb punomoćnik sudionika u postupku RENTING d.o.o.</item>
      <item>Gugić &amp; Kovačić - d.o.o., OIB 13484501240, Radnička cesta 52, 10000 Zagreb</item>
    </derivirana_varijabla>
  </DomainObject.Predmet.OstaliListFormatedWithAdressOIB>
  <DomainObject.Predmet.OstaliListNazivFormated>
    <izvorni_sadrzaj>
      <item>Goran Bunčić</item>
      <item>Gugić &amp; Kovačić - d.o.o.</item>
    </izvorni_sadrzaj>
    <derivirana_varijabla naziv="DomainObject.Predmet.OstaliListNazivFormated_1">
      <item>Goran Bunčić</item>
      <item>Gugić &amp; Kovačić - d.o.o.</item>
    </derivirana_varijabla>
  </DomainObject.Predmet.OstaliListNazivFormated>
  <DomainObject.Predmet.OstaliListNazivFormatedOIB>
    <izvorni_sadrzaj>
      <item>Goran Bunčić, OIB 35720606458</item>
      <item>Gugić &amp; Kovačić - d.o.o., OIB 13484501240</item>
    </izvorni_sadrzaj>
    <derivirana_varijabla naziv="DomainObject.Predmet.OstaliListNazivFormatedOIB_1">
      <item>Goran Bunčić, OIB 35720606458</item>
      <item>Gugić &amp; Kovačić - d.o.o., OIB 13484501240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srpnja 2018.</izvorni_sadrzaj>
    <derivirana_varijabla naziv="DomainObject.Datum_1">2. srpnja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RENTING d.o.o.</izvorni_sadrzaj>
    <derivirana_varijabla naziv="DomainObject.Predmet.ProtustrankaIDrugi_1">RENTING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RENTING d.o.o., OIB 43268348731, Ozaljska 33, 10000 Zagreb</izvorni_sadrzaj>
    <derivirana_varijabla naziv="DomainObject.Predmet.ProtustrankaIDrugiAdressOIB_1">RENTING d.o.o., OIB 43268348731, Ozaljska 33,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RENTING d.o.o.</item>
      <item>FINA Regionalni centar Zagreb</item>
      <item>Goran Bunčić</item>
      <item>ERSTE&amp;STEIERMÄRKISCHE BANKA dioničko društvo</item>
      <item>Gugić &amp; Kovačić - d.o.o.</item>
    </izvorni_sadrzaj>
    <derivirana_varijabla naziv="DomainObject.Predmet.SudioniciListNaziv_1">
      <item>RENTING d.o.o.</item>
      <item>FINA Regionalni centar Zagreb</item>
      <item>Goran Bunčić</item>
      <item>ERSTE&amp;STEIERMÄRKISCHE BANKA dioničko društvo</item>
      <item>Gugić &amp; Kovačić - d.o.o.</item>
    </derivirana_varijabla>
  </DomainObject.Predmet.SudioniciListNaziv>
  <DomainObject.Predmet.SudioniciListAdressOIB>
    <izvorni_sadrzaj>
      <item>RENTING d.o.o., OIB 43268348731, Ozaljska 33,10000 Zagreb</item>
      <item>FINA Regionalni centar Zagreb, OIB 85821130368, Trg svibanjskih žrtava 1995. 1,10000 Zagreb</item>
      <item>Goran Bunčić, OIB 35720606458, Vlaška 2,10000 Zagreb</item>
      <item>ERSTE&amp;STEIERMÄRKISCHE BANKA dioničko društvo, OIB 23057039320, Jadranski Trg 3/a,51000 Rijeka</item>
      <item>Gugić &amp; Kovačić - d.o.o., OIB 13484501240, Radnička cesta 52,10000 Zagreb</item>
    </izvorni_sadrzaj>
    <derivirana_varijabla naziv="DomainObject.Predmet.SudioniciListAdressOIB_1">
      <item>RENTING d.o.o., OIB 43268348731, Ozaljska 33,10000 Zagreb</item>
      <item>FINA Regionalni centar Zagreb, OIB 85821130368, Trg svibanjskih žrtava 1995. 1,10000 Zagreb</item>
      <item>Goran Bunčić, OIB 35720606458, Vlaška 2,10000 Zagreb</item>
      <item>ERSTE&amp;STEIERMÄRKISCHE BANKA dioničko društvo, OIB 23057039320, Jadranski Trg 3/a,51000 Rijeka</item>
      <item>Gugić &amp; Kovačić - d.o.o., OIB 13484501240, Radnička cesta 52,10000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43268348731</item>
      <item>, OIB 85821130368</item>
      <item>, OIB 35720606458</item>
      <item>, OIB 23057039320</item>
      <item>, OIB 13484501240</item>
    </izvorni_sadrzaj>
    <derivirana_varijabla naziv="DomainObject.Predmet.SudioniciListNazivOIB_1">
      <item>, OIB 43268348731</item>
      <item>, OIB 85821130368</item>
      <item>, OIB 35720606458</item>
      <item>, OIB 23057039320</item>
      <item>, OIB 13484501240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Branka Božić, OIB 50835813248, Mirka Deanovića 11, 10000 Zagreb</item>
    </izvorni_sadrzaj>
    <derivirana_varijabla naziv="DomainObject.Predmet.StecajniUpraviteljiListAddressOIB_1">
      <item>Branka Božić, OIB 50835813248, Mirka Deanovića 11,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1120</properties:Words>
  <properties:Characters>5813</properties:Characters>
  <properties:Lines>139</properties:Lines>
  <properties:Paragraphs>52</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2018-06-28T12:49:00Z</dcterms:created>
  <dc:creator>Matea Bizjak</dc:creator>
  <cp:lastModifiedBy>Matea Bizjak</cp:lastModifiedBy>
  <cp:lastPrinted>2018-07-02T12:36:00Z</cp:lastPrinted>
  <dcterms:modified xmlns:xsi="http://www.w3.org/2001/XMLSchema-instance" xsi:type="dcterms:W3CDTF">2018-07-02T12:36:00Z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(St-5983-16-otvaranje stečaja + roč - NOVOOOOOO.docx)</vt:lpwstr>
  </prop:property>
  <prop:property name="CC_coloring" pid="4" fmtid="{D5CDD505-2E9C-101B-9397-08002B2CF9AE}">
    <vt:bool>false</vt:bool>
  </prop:property>
  <prop:property name="BrojStranica" pid="5" fmtid="{D5CDD505-2E9C-101B-9397-08002B2CF9AE}">
    <vt:i4>4</vt:i4>
  </prop:property>
</prop:Properties>
</file>