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f096" w14:paraId="bbdf096" w:rsidRDefault="00C64F45" w:rsidP="00C64F45" w:rsidR="00C64F45">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C64F45" w:rsidP="00C64F45" w:rsidR="00C64F45">
      <w:pPr>
        <w:spacing w:lineRule="auto" w:line="240" w:after="0"/>
        <w:jc w:val="both"/>
        <w:rPr>
          <w:rFonts w:cs="Times New Roman" w:eastAsia="Times New Roman" w:hAnsi="Times" w:ascii="Times"/>
          <w:sz w:val="24"/>
          <w:szCs w:val="24"/>
          <w:lang w:eastAsia="hr-HR"/>
        </w:rPr>
      </w:pP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C64F45" w:rsidP="00C64F45" w:rsidR="00C64F45">
      <w:pPr>
        <w:spacing w:lineRule="auto" w:line="240" w:after="0"/>
        <w:rPr>
          <w:rFonts w:cs="Times New Roman" w:eastAsia="Times New Roman" w:hAnsi="Times" w:ascii="Times"/>
          <w:sz w:val="24"/>
          <w:szCs w:val="24"/>
          <w:lang w:eastAsia="hr-HR"/>
        </w:rPr>
      </w:pPr>
    </w:p>
    <w:p w:rsidRDefault="00C64F45" w:rsidP="00C64F45" w:rsidR="00C64F45">
      <w:pPr>
        <w:spacing w:lineRule="auto" w:line="240" w:after="0"/>
        <w:rPr>
          <w:rFonts w:cs="Times New Roman" w:eastAsia="Times New Roman" w:hAnsi="Times" w:ascii="Times"/>
          <w:sz w:val="24"/>
          <w:szCs w:val="24"/>
          <w:lang w:eastAsia="hr-HR"/>
        </w:rPr>
      </w:pPr>
    </w:p>
    <w:p w:rsidRDefault="00C64F45" w:rsidP="00C64F45" w:rsidR="00C64F45">
      <w:pPr>
        <w:spacing w:lineRule="auto" w:line="240" w:after="0"/>
        <w:rPr>
          <w:rFonts w:cs="Times New Roman" w:eastAsia="Times New Roman" w:hAnsi="Times" w:ascii="Times"/>
          <w:sz w:val="24"/>
          <w:szCs w:val="24"/>
          <w:lang w:eastAsia="hr-HR"/>
        </w:rPr>
      </w:pPr>
    </w:p>
    <w:p w:rsidRDefault="00C64F45" w:rsidP="00C64F45" w:rsidR="00C64F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C64F45" w:rsidP="00C64F45" w:rsidR="00C64F45">
      <w:pPr>
        <w:spacing w:lineRule="auto" w:line="240" w:after="0"/>
        <w:jc w:val="both"/>
        <w:rPr>
          <w:rFonts w:cs="Times New Roman" w:eastAsia="Times New Roman" w:hAnsi="Times" w:ascii="Times"/>
          <w:sz w:val="24"/>
          <w:szCs w:val="24"/>
          <w:lang w:eastAsia="hr-HR"/>
        </w:rPr>
      </w:pPr>
    </w:p>
    <w:p w:rsidRDefault="00C64F45" w:rsidP="00C64F45" w:rsidR="00C64F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C64F45" w:rsidP="00C64F45" w:rsidR="00C64F45">
      <w:pPr>
        <w:spacing w:lineRule="auto" w:line="240" w:after="0"/>
        <w:rPr>
          <w:rFonts w:cs="Times New Roman" w:eastAsia="Times New Roman" w:hAnsi="Times" w:ascii="Times"/>
          <w:sz w:val="24"/>
          <w:szCs w:val="24"/>
          <w:lang w:eastAsia="hr-HR"/>
        </w:rPr>
      </w:pPr>
    </w:p>
    <w:p w:rsidRDefault="00C64F45" w:rsidP="00C64F45" w:rsidR="00C64F45" w:rsidRPr="00C64F45">
      <w:pPr>
        <w:spacing w:lineRule="auto" w:line="240" w:after="0"/>
        <w:ind w:firstLine="705"/>
        <w:jc w:val="both"/>
        <w:rPr>
          <w:rFonts w:cs="Times" w:hAnsi="Times" w:ascii="Times"/>
          <w:sz w:val="24"/>
          <w:szCs w:val="24"/>
        </w:rPr>
      </w:pPr>
      <w:r w:rsidRPr="00C64F45">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25. rujna 2017. za provedbu skraćenoga stečajnog postupka nad dužnikom</w:t>
      </w:r>
      <w:r w:rsidRPr="00C64F45">
        <w:rPr>
          <w:rFonts w:cs="Times" w:hAnsi="Times" w:ascii="Times"/>
          <w:sz w:val="24"/>
          <w:szCs w:val="24"/>
        </w:rPr>
        <w:t xml:space="preserve"> NIKO GRAĐENJE j.d.o.o. za građenje i usluge, Zadar, Ulica Željka Markovića 28, OIB: 93861291220,</w:t>
      </w:r>
      <w:r w:rsidRPr="00C64F45">
        <w:rPr>
          <w:rFonts w:cs="Times" w:eastAsia="Times New Roman" w:hAnsi="Times" w:ascii="Times"/>
          <w:sz w:val="24"/>
          <w:szCs w:val="24"/>
          <w:lang w:eastAsia="hr-HR"/>
        </w:rPr>
        <w:t xml:space="preserve"> 30. studenog 2017.</w:t>
      </w:r>
    </w:p>
    <w:p w:rsidRDefault="00C64F45" w:rsidP="00C64F45" w:rsidR="00C64F45">
      <w:pPr>
        <w:spacing w:lineRule="auto" w:line="240" w:after="0"/>
        <w:rPr>
          <w:rFonts w:cs="Times" w:eastAsia="Times New Roman" w:hAnsi="Times" w:ascii="Times"/>
          <w:sz w:val="24"/>
          <w:szCs w:val="24"/>
          <w:lang w:eastAsia="hr-HR"/>
        </w:rPr>
      </w:pPr>
    </w:p>
    <w:p w:rsidRDefault="00C64F45" w:rsidP="00C64F45" w:rsidR="00C64F45">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C64F45" w:rsidP="00C64F45" w:rsidR="00C64F45">
      <w:pPr>
        <w:spacing w:lineRule="auto" w:line="240" w:after="0"/>
        <w:jc w:val="both"/>
        <w:rPr>
          <w:rFonts w:cs="Times" w:eastAsia="Times New Roman" w:hAnsi="Times" w:ascii="Times"/>
          <w:sz w:val="24"/>
          <w:szCs w:val="24"/>
          <w:lang w:eastAsia="hr-HR"/>
        </w:rPr>
      </w:pPr>
    </w:p>
    <w:p w:rsidRDefault="00C64F45" w:rsidP="00C64F45" w:rsidR="00C64F45">
      <w:pPr>
        <w:spacing w:lineRule="auto" w:line="240" w:after="0"/>
        <w:ind w:firstLine="360"/>
        <w:jc w:val="both"/>
        <w:rPr>
          <w:rFonts w:cs="Times New Roman"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C64F45">
        <w:rPr>
          <w:rFonts w:cs="Times" w:hAnsi="Times" w:ascii="Times"/>
          <w:sz w:val="24"/>
          <w:szCs w:val="24"/>
        </w:rPr>
        <w:t>NIKO GRAĐENJE j.d.o.o. za građenje i usluge, Zadar, Ulica Željka Markovića 28, OIB: 93861291220</w:t>
      </w:r>
      <w:r>
        <w:rPr>
          <w:rFonts w:cs="Times New Roman" w:eastAsia="Times New Roman" w:hAnsi="Times" w:ascii="Times"/>
          <w:sz w:val="24"/>
          <w:szCs w:val="24"/>
          <w:lang w:eastAsia="hr-HR"/>
        </w:rPr>
        <w:t>.</w:t>
      </w:r>
    </w:p>
    <w:p w:rsidRDefault="00C64F45" w:rsidP="00C64F45" w:rsidR="00C64F45">
      <w:pPr>
        <w:spacing w:lineRule="auto" w:line="240" w:after="0"/>
        <w:ind w:firstLine="360"/>
        <w:jc w:val="both"/>
        <w:rPr>
          <w:rFonts w:cs="Times New Roman" w:eastAsia="Times New Roman" w:hAnsi="Times" w:ascii="Times"/>
          <w:sz w:val="24"/>
          <w:szCs w:val="24"/>
          <w:lang w:eastAsia="hr-HR"/>
        </w:rPr>
      </w:pPr>
    </w:p>
    <w:p w:rsidRDefault="00C64F45" w:rsidP="00C64F45" w:rsidR="00C64F45">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C64F45" w:rsidP="00C64F45" w:rsidR="00C64F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C64F45" w:rsidP="00C64F45" w:rsidR="00C64F45">
      <w:pPr>
        <w:spacing w:lineRule="auto" w:line="240" w:after="0"/>
        <w:ind w:firstLine="708"/>
        <w:jc w:val="both"/>
        <w:rPr>
          <w:rFonts w:cs="Times New Roman" w:eastAsia="Times New Roman" w:hAnsi="Times" w:ascii="Times"/>
          <w:sz w:val="24"/>
          <w:szCs w:val="24"/>
          <w:lang w:eastAsia="hr-HR"/>
        </w:rPr>
      </w:pPr>
    </w:p>
    <w:p w:rsidRDefault="00C64F45" w:rsidP="00C64F45" w:rsidR="00C64F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C64F45" w:rsidP="00C64F45" w:rsidR="00C64F45">
      <w:pPr>
        <w:spacing w:lineRule="auto" w:line="240" w:after="0"/>
        <w:jc w:val="both"/>
        <w:rPr>
          <w:rFonts w:cs="Times New Roman" w:eastAsia="Times New Roman" w:hAnsi="Times" w:ascii="Times"/>
          <w:sz w:val="24"/>
          <w:szCs w:val="24"/>
          <w:lang w:eastAsia="hr-HR"/>
        </w:rPr>
      </w:pPr>
    </w:p>
    <w:p w:rsidRDefault="00C64F45" w:rsidP="00C64F45" w:rsidR="00C64F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25. rujna 2017. za provedbu skraćenoga stečajnog postupka nad uvodno označenim dužnikom, oglasom ovog suda od 5.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C64F45" w:rsidP="00C64F45" w:rsidR="00C64F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Porezna uprava, Područni ured Zadar dostavila je ovom sudu prijedlog za otvaranje stečajnoga postupka nad dužnikom navodeći da prema istom ima dospjelu novčanu tražbinu u iznosu od 14.295,74 kn koja se temelji na stanju računa dužnika na dan 27. listopada 2017. iz informatičkog sustava vjerovnika.</w:t>
      </w: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C64F45" w:rsidP="00C64F45" w:rsidR="00C64F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w:t>
      </w:r>
      <w:r>
        <w:rPr>
          <w:rFonts w:cs="Times New Roman"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C64F45" w:rsidP="00C64F45" w:rsidR="00C64F45">
      <w:pPr>
        <w:spacing w:lineRule="auto" w:line="240" w:after="0"/>
        <w:rPr>
          <w:rFonts w:cs="Times New Roman" w:eastAsia="Times New Roman" w:hAnsi="Times" w:ascii="Times"/>
          <w:sz w:val="24"/>
          <w:szCs w:val="24"/>
          <w:lang w:eastAsia="hr-HR"/>
        </w:rPr>
      </w:pPr>
    </w:p>
    <w:p w:rsidRDefault="00C64F45" w:rsidP="00C64F45" w:rsidR="00C64F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studenog 2017.</w:t>
      </w:r>
    </w:p>
    <w:p w:rsidRDefault="00C64F45" w:rsidP="00C64F45" w:rsidR="00C64F45">
      <w:pPr>
        <w:spacing w:lineRule="auto" w:line="240" w:after="0"/>
        <w:jc w:val="center"/>
        <w:rPr>
          <w:rFonts w:cs="Times New Roman" w:eastAsia="Times New Roman" w:hAnsi="Times" w:ascii="Times"/>
          <w:sz w:val="24"/>
          <w:szCs w:val="24"/>
          <w:lang w:eastAsia="hr-HR"/>
        </w:rPr>
      </w:pPr>
    </w:p>
    <w:p w:rsidRDefault="00C64F45" w:rsidP="00C64F45" w:rsidR="00C64F45">
      <w:pPr>
        <w:spacing w:lineRule="auto" w:line="240" w:after="0"/>
        <w:jc w:val="both"/>
        <w:rPr>
          <w:rFonts w:cs="Times New Roman" w:eastAsia="Times New Roman" w:hAnsi="Times" w:ascii="Times"/>
          <w:sz w:val="24"/>
          <w:szCs w:val="24"/>
          <w:lang w:eastAsia="hr-HR"/>
        </w:rPr>
      </w:pP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C64F45" w:rsidP="00C64F45" w:rsidR="00C64F45">
      <w:pPr>
        <w:spacing w:lineRule="auto" w:line="240" w:after="0"/>
        <w:jc w:val="both"/>
        <w:rPr>
          <w:rFonts w:cs="Times New Roman" w:eastAsia="Times New Roman" w:hAnsi="Times" w:ascii="Times"/>
          <w:sz w:val="24"/>
          <w:szCs w:val="24"/>
          <w:lang w:eastAsia="hr-HR"/>
        </w:rPr>
      </w:pPr>
    </w:p>
    <w:p w:rsidRDefault="00C64F45" w:rsidP="00C64F45" w:rsidR="00C64F45">
      <w:pPr>
        <w:spacing w:lineRule="auto" w:line="240" w:after="0"/>
        <w:jc w:val="both"/>
        <w:rPr>
          <w:rFonts w:cs="Times New Roman" w:eastAsia="Times New Roman" w:hAnsi="Times" w:ascii="Times"/>
          <w:sz w:val="24"/>
          <w:szCs w:val="24"/>
          <w:lang w:eastAsia="hr-HR"/>
        </w:rPr>
      </w:pPr>
    </w:p>
    <w:p w:rsidRDefault="00C64F45" w:rsidP="00C64F45" w:rsidR="00C64F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C64F45" w:rsidP="00C64F45" w:rsidR="00C64F45">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New Roman" w:ascii="Times New Roman"/>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64F45" w:rsidP="00C64F45" w:rsidR="00C64F45">
      <w:pPr>
        <w:spacing w:lineRule="auto" w:line="240" w:after="0"/>
        <w:rPr>
          <w:rFonts w:cs="Times New Roman" w:eastAsia="Times New Roman" w:hAnsi="Times New Roman" w:ascii="Times New Roman"/>
          <w:sz w:val="24"/>
          <w:szCs w:val="24"/>
          <w:lang w:eastAsia="hr-HR"/>
        </w:rPr>
      </w:pPr>
    </w:p>
    <w:p w:rsidRDefault="00C64F45" w:rsidP="00C64F45" w:rsidR="00C64F45">
      <w:pPr>
        <w:spacing w:lineRule="auto" w:line="240" w:after="0"/>
        <w:jc w:val="both"/>
        <w:rPr>
          <w:rFonts w:cs="Times New Roman" w:eastAsia="Times New Roman" w:hAnsi="Times" w:ascii="Times"/>
          <w:b/>
          <w:sz w:val="24"/>
          <w:szCs w:val="24"/>
          <w:lang w:eastAsia="hr-HR"/>
        </w:rPr>
      </w:pPr>
    </w:p>
    <w:p w:rsidRDefault="00C64F45" w:rsidP="00C64F45" w:rsidR="00C64F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C64F45" w:rsidP="00C64F45" w:rsidR="00C64F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C64F45" w:rsidP="00C64F45" w:rsidR="00C64F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C64F45" w:rsidP="00C64F45" w:rsidR="00C64F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C64F45" w:rsidP="00C64F45" w:rsidR="00C64F45">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C64F45" w:rsidP="00C64F45" w:rsidR="00C64F45">
      <w:pPr>
        <w:spacing w:lineRule="auto" w:line="240" w:after="0"/>
        <w:rPr>
          <w:rFonts w:cs="Times New Roman" w:eastAsia="Times New Roman" w:hAnsi="Times" w:ascii="Times"/>
          <w:sz w:val="24"/>
          <w:szCs w:val="24"/>
          <w:lang w:eastAsia="hr-HR"/>
        </w:rPr>
      </w:pPr>
    </w:p>
    <w:p w:rsidRDefault="00C64F45" w:rsidP="00C64F45" w:rsidR="00C64F45">
      <w:pPr>
        <w:rPr>
          <w:rFonts w:hAnsi="Times" w:ascii="Times"/>
          <w:sz w:val="24"/>
          <w:szCs w:val="24"/>
        </w:rPr>
      </w:pPr>
    </w:p>
    <w:p w:rsidRDefault="00C64F45" w:rsidP="00C64F45" w:rsidR="00C64F45"/>
    <w:p w:rsidRDefault="00C64F45" w:rsidP="00C64F45" w:rsidR="00C64F45"/>
    <w:p w:rsidRDefault="00C64F45" w:rsidP="00C64F45" w:rsidR="00C64F45"/>
    <w:p w:rsidRDefault="00C64F45" w:rsidP="00C64F45" w:rsidR="00C64F45"/>
    <w:p w:rsidRDefault="00841549" w:rsidR="00841549"/>
    <w:sectPr w:rsidSect="00E26254" w:rsidR="0084154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254" w:rsidP="00E26254" w:rsidR="00E26254">
      <w:pPr>
        <w:spacing w:lineRule="auto" w:line="240" w:after="0"/>
      </w:pPr>
      <w:r>
        <w:separator/>
      </w:r>
    </w:p>
  </w:endnote>
  <w:endnote w:id="0" w:type="continuationSeparator">
    <w:p w:rsidRDefault="00E26254" w:rsidP="00E26254" w:rsidR="00E2625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254" w:rsidP="00E26254" w:rsidR="00E26254">
      <w:pPr>
        <w:spacing w:lineRule="auto" w:line="240" w:after="0"/>
      </w:pPr>
      <w:r>
        <w:separator/>
      </w:r>
    </w:p>
  </w:footnote>
  <w:footnote w:id="0" w:type="continuationSeparator">
    <w:p w:rsidRDefault="00E26254" w:rsidP="00E26254" w:rsidR="00E2625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20610483"/>
      <w:docPartObj>
        <w:docPartGallery w:val="Page Numbers (Top of Page)"/>
        <w:docPartUnique/>
      </w:docPartObj>
    </w:sdtPr>
    <w:sdtEndPr/>
    <w:sdtContent>
      <w:p w:rsidRDefault="00E26254" w:rsidP="00E26254" w:rsidR="00E26254" w:rsidRPr="00E26254">
        <w:pPr>
          <w:pStyle w:val="Zaglavlje"/>
          <w:ind w:firstLine="4248"/>
          <w:rPr>
            <w:rFonts w:cs="Times New Roman" w:hAnsi="Times New Roman" w:ascii="Times New Roman"/>
            <w:sz w:val="24"/>
            <w:szCs w:val="24"/>
          </w:rPr>
        </w:pPr>
        <w:r>
          <w:rPr>
            <w:rFonts w:cs="Times New Roman" w:hAnsi="Times New Roman" w:ascii="Times New Roman"/>
            <w:sz w:val="24"/>
            <w:szCs w:val="24"/>
          </w:rPr>
          <w:t xml:space="preserve"> </w:t>
        </w:r>
        <w:r w:rsidRPr="00E26254">
          <w:rPr>
            <w:rFonts w:cs="Times New Roman" w:hAnsi="Times New Roman" w:ascii="Times New Roman"/>
            <w:sz w:val="24"/>
            <w:szCs w:val="24"/>
          </w:rPr>
          <w:fldChar w:fldCharType="begin"/>
        </w:r>
        <w:r w:rsidRPr="00E26254">
          <w:rPr>
            <w:rFonts w:cs="Times New Roman" w:hAnsi="Times New Roman" w:ascii="Times New Roman"/>
            <w:sz w:val="24"/>
            <w:szCs w:val="24"/>
          </w:rPr>
          <w:instrText>PAGE   \* MERGEFORMAT</w:instrText>
        </w:r>
        <w:r w:rsidRPr="00E26254">
          <w:rPr>
            <w:rFonts w:cs="Times New Roman" w:hAnsi="Times New Roman" w:ascii="Times New Roman"/>
            <w:sz w:val="24"/>
            <w:szCs w:val="24"/>
          </w:rPr>
          <w:fldChar w:fldCharType="separate"/>
        </w:r>
        <w:r w:rsidR="003D7943">
          <w:rPr>
            <w:rFonts w:cs="Times New Roman" w:hAnsi="Times New Roman" w:ascii="Times New Roman"/>
            <w:noProof/>
            <w:sz w:val="24"/>
            <w:szCs w:val="24"/>
          </w:rPr>
          <w:t>2</w:t>
        </w:r>
        <w:r w:rsidRPr="00E26254">
          <w:rPr>
            <w:rFonts w:cs="Times New Roman" w:hAnsi="Times New Roman" w:ascii="Times New Roman"/>
            <w:sz w:val="24"/>
            <w:szCs w:val="24"/>
          </w:rPr>
          <w:fldChar w:fldCharType="end"/>
        </w:r>
        <w:r w:rsidRPr="00E26254">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Pr="00E26254">
          <w:rPr>
            <w:rFonts w:cs="Times New Roman" w:hAnsi="Times New Roman" w:ascii="Times New Roman"/>
            <w:sz w:val="24"/>
            <w:szCs w:val="24"/>
          </w:rPr>
          <w:t>Poslovni broj: 6 St-401/17-7</w:t>
        </w:r>
      </w:p>
    </w:sdtContent>
  </w:sdt>
  <w:p w:rsidRDefault="00E26254" w:rsidR="00E262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254" w:rsidP="00E26254" w:rsidR="00E26254">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St-401/17-7</w:t>
    </w:r>
  </w:p>
  <w:p w:rsidRDefault="00E26254" w:rsidR="00E2625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4F45"/>
    <w:rsid w:val="003D7943"/>
    <w:rsid w:val="00841549"/>
    <w:rsid w:val="00C64F45"/>
    <w:rsid w:val="00E262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4F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625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26254"/>
  </w:style>
  <w:style w:styleId="Podnoje" w:type="paragraph">
    <w:name w:val="footer"/>
    <w:basedOn w:val="Normal"/>
    <w:link w:val="PodnojeChar"/>
    <w:uiPriority w:val="99"/>
    <w:unhideWhenUsed/>
    <w:rsid w:val="00E2625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26254"/>
  </w:style>
  <w:style w:styleId="Tekstrezerviranogmjesta" w:type="character">
    <w:name w:val="Placeholder Text"/>
    <w:basedOn w:val="Zadanifontodlomka"/>
    <w:uiPriority w:val="99"/>
    <w:semiHidden/>
    <w:rsid w:val="003D7943"/>
    <w:rPr>
      <w:color w:val="808080"/>
      <w:bdr w:space="0" w:sz="0" w:color="auto" w:val="none"/>
      <w:shd w:fill="auto" w:color="auto" w:val="clear"/>
    </w:rPr>
  </w:style>
  <w:style w:customStyle="true" w:styleId="eSPISCCParagraphDefaultFont" w:type="character">
    <w:name w:val="eSPIS_CC_Paragraph Default Font"/>
    <w:basedOn w:val="Zadanifontodlomka"/>
    <w:rsid w:val="003D79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D7943"/>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D7943"/>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D7943"/>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4F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625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26254"/>
  </w:style>
  <w:style w:styleId="Podnoje" w:type="paragraph">
    <w:name w:val="footer"/>
    <w:basedOn w:val="Normal"/>
    <w:link w:val="PodnojeChar"/>
    <w:uiPriority w:val="99"/>
    <w:unhideWhenUsed/>
    <w:rsid w:val="00E2625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26254"/>
  </w:style>
  <w:style w:styleId="Tekstrezerviranogmjesta" w:type="character">
    <w:name w:val="Placeholder Text"/>
    <w:basedOn w:val="Zadanifontodlomka"/>
    <w:uiPriority w:val="99"/>
    <w:semiHidden/>
    <w:rsid w:val="003D7943"/>
    <w:rPr>
      <w:color w:val="808080"/>
      <w:bdr w:color="auto" w:space="0" w:sz="0" w:val="none"/>
      <w:shd w:color="auto" w:fill="auto" w:val="clear"/>
    </w:rPr>
  </w:style>
  <w:style w:customStyle="1" w:styleId="eSPISCCParagraphDefaultFont" w:type="character">
    <w:name w:val="eSPIS_CC_Paragraph Default Font"/>
    <w:basedOn w:val="Zadanifontodlomka"/>
    <w:rsid w:val="003D79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D7943"/>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D7943"/>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D7943"/>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1153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St-401/2017</izvorni_sadrzaj>
    <derivirana_varijabla naziv="DomainObject.Predmet.OznakaBroj_1">St-401/2017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NIKO GRAĐENJE j.d.o.o. za građenje i usluge</izvorni_sadrzaj>
    <derivirana_varijabla naziv="DomainObject.Predmet.ProtustrankaFormated_1">  NIKO GRAĐENJE j.d.o.o. za građenje i usluge</derivirana_varijabla>
  </DomainObject.Predmet.ProtustrankaFormated>
  <DomainObject.Predmet.ProtustrankaFormatedOIB>
    <izvorni_sadrzaj>  NIKO GRAĐENJE j.d.o.o. za građenje i usluge, OIB 93861291220</izvorni_sadrzaj>
    <derivirana_varijabla naziv="DomainObject.Predmet.ProtustrankaFormatedOIB_1">  NIKO GRAĐENJE j.d.o.o. za građenje i usluge, OIB 93861291220</derivirana_varijabla>
  </DomainObject.Predmet.ProtustrankaFormatedOIB>
  <DomainObject.Predmet.ProtustrankaFormatedWithAdress>
    <izvorni_sadrzaj> NIKO GRAĐENJE j.d.o.o. za građenje i usluge, Ulica Željka Markovića 28, 23000 Zadar</izvorni_sadrzaj>
    <derivirana_varijabla naziv="DomainObject.Predmet.ProtustrankaFormatedWithAdress_1"> NIKO GRAĐENJE j.d.o.o. za građenje i usluge, Ulica Željka Markovića 28, 23000 Zadar</derivirana_varijabla>
  </DomainObject.Predmet.ProtustrankaFormatedWithAdress>
  <DomainObject.Predmet.ProtustrankaFormatedWithAdressOIB>
    <izvorni_sadrzaj> NIKO GRAĐENJE j.d.o.o. za građenje i usluge, OIB 93861291220, Ulica Željka Markovića 28, 23000 Zadar</izvorni_sadrzaj>
    <derivirana_varijabla naziv="DomainObject.Predmet.ProtustrankaFormatedWithAdressOIB_1"> NIKO GRAĐENJE j.d.o.o. za građenje i usluge, OIB 93861291220, Ulica Željka Markovića 28, 23000 Zadar</derivirana_varijabla>
  </DomainObject.Predmet.ProtustrankaFormatedWithAdressOIB>
  <DomainObject.Predmet.ProtustrankaWithAdress>
    <izvorni_sadrzaj>NIKO GRAĐENJE j.d.o.o. za građenje i usluge Ulica Željka Markovića 28, 23000 Zadar</izvorni_sadrzaj>
    <derivirana_varijabla naziv="DomainObject.Predmet.ProtustrankaWithAdress_1">NIKO GRAĐENJE j.d.o.o. za građenje i usluge Ulica Željka Markovića 28, 23000 Zadar</derivirana_varijabla>
  </DomainObject.Predmet.ProtustrankaWithAdress>
  <DomainObject.Predmet.ProtustrankaWithAdressOIB>
    <izvorni_sadrzaj>NIKO GRAĐENJE j.d.o.o. za građenje i usluge, OIB 93861291220, Ulica Željka Markovića 28, 23000 Zadar</izvorni_sadrzaj>
    <derivirana_varijabla naziv="DomainObject.Predmet.ProtustrankaWithAdressOIB_1">NIKO GRAĐENJE j.d.o.o. za građenje i usluge, OIB 93861291220, Ulica Željka Markovića 28, 23000 Zadar</derivirana_varijabla>
  </DomainObject.Predmet.ProtustrankaWithAdressOIB>
  <DomainObject.Predmet.ProtustrankaNazivFormated>
    <izvorni_sadrzaj>NIKO GRAĐENJE j.d.o.o. za građenje i usluge</izvorni_sadrzaj>
    <derivirana_varijabla naziv="DomainObject.Predmet.ProtustrankaNazivFormated_1">NIKO GRAĐENJE j.d.o.o. za građenje i usluge</derivirana_varijabla>
  </DomainObject.Predmet.ProtustrankaNazivFormated>
  <DomainObject.Predmet.ProtustrankaNazivFormatedOIB>
    <izvorni_sadrzaj>NIKO GRAĐENJE j.d.o.o. za građenje i usluge, OIB 93861291220</izvorni_sadrzaj>
    <derivirana_varijabla naziv="DomainObject.Predmet.ProtustrankaNazivFormatedOIB_1">NIKO GRAĐENJE j.d.o.o. za građenje i usluge, OIB 93861291220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NIKO GRAĐENJE j.d.o.o. za građenje i usluge</item>
    </izvorni_sadrzaj>
    <derivirana_varijabla naziv="DomainObject.Predmet.ProtuStrankaListFormated_1">
      <item>NIKO GRAĐENJE j.d.o.o. za građenje i usluge</item>
    </derivirana_varijabla>
  </DomainObject.Predmet.ProtuStrankaListFormated>
  <DomainObject.Predmet.ProtuStrankaListFormatedOIB>
    <izvorni_sadrzaj>
      <item>NIKO GRAĐENJE j.d.o.o. za građenje i usluge, OIB 93861291220</item>
    </izvorni_sadrzaj>
    <derivirana_varijabla naziv="DomainObject.Predmet.ProtuStrankaListFormatedOIB_1">
      <item>NIKO GRAĐENJE j.d.o.o. za građenje i usluge, OIB 93861291220</item>
    </derivirana_varijabla>
  </DomainObject.Predmet.ProtuStrankaListFormatedOIB>
  <DomainObject.Predmet.ProtuStrankaListFormatedWithAdress>
    <izvorni_sadrzaj>
      <item>NIKO GRAĐENJE j.d.o.o. za građenje i usluge, Ulica Željka Markovića 28, 23000 Zadar</item>
    </izvorni_sadrzaj>
    <derivirana_varijabla naziv="DomainObject.Predmet.ProtuStrankaListFormatedWithAdress_1">
      <item>NIKO GRAĐENJE j.d.o.o. za građenje i usluge, Ulica Željka Markovića 28, 23000 Zadar</item>
    </derivirana_varijabla>
  </DomainObject.Predmet.ProtuStrankaListFormatedWithAdress>
  <DomainObject.Predmet.ProtuStrankaListFormatedWithAdressOIB>
    <izvorni_sadrzaj>
      <item>NIKO GRAĐENJE j.d.o.o. za građenje i usluge, OIB 93861291220, Ulica Željka Markovića 28, 23000 Zadar</item>
    </izvorni_sadrzaj>
    <derivirana_varijabla naziv="DomainObject.Predmet.ProtuStrankaListFormatedWithAdressOIB_1">
      <item>NIKO GRAĐENJE j.d.o.o. za građenje i usluge, OIB 93861291220, Ulica Željka Markovića 28, 23000 Zadar</item>
    </derivirana_varijabla>
  </DomainObject.Predmet.ProtuStrankaListFormatedWithAdressOIB>
  <DomainObject.Predmet.ProtuStrankaListNazivFormated>
    <izvorni_sadrzaj>
      <item>NIKO GRAĐENJE j.d.o.o. za građenje i usluge</item>
    </izvorni_sadrzaj>
    <derivirana_varijabla naziv="DomainObject.Predmet.ProtuStrankaListNazivFormated_1">
      <item>NIKO GRAĐENJE j.d.o.o. za građenje i usluge</item>
    </derivirana_varijabla>
  </DomainObject.Predmet.ProtuStrankaListNazivFormated>
  <DomainObject.Predmet.ProtuStrankaListNazivFormatedOIB>
    <izvorni_sadrzaj>
      <item>NIKO GRAĐENJE j.d.o.o. za građenje i usluge, OIB 93861291220</item>
    </izvorni_sadrzaj>
    <derivirana_varijabla naziv="DomainObject.Predmet.ProtuStrankaListNazivFormatedOIB_1">
      <item>NIKO GRAĐENJE j.d.o.o. za građenje i usluge, OIB 93861291220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NIKO GRAĐENJE j.d.o.o. za građenje i usluge</izvorni_sadrzaj>
    <derivirana_varijabla naziv="DomainObject.Predmet.ProtustrankaIDrugi_1">NIKO GRAĐENJE j.d.o.o. za građenje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NIKO GRAĐENJE j.d.o.o. za građenje i usluge, OIB 93861291220, Ulica Željka Markovića 28, 23000 Zadar</izvorni_sadrzaj>
    <derivirana_varijabla naziv="DomainObject.Predmet.ProtustrankaIDrugiAdressOIB_1">NIKO GRAĐENJE j.d.o.o. za građenje i usluge, OIB 93861291220, Ulica Željka Markovića 28,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NIKO GRAĐENJE j.d.o.o. za građenje i usluge</item>
    </izvorni_sadrzaj>
    <derivirana_varijabla naziv="DomainObject.Predmet.SudioniciListNaziv_1">
      <item>fina</item>
      <item>NIKO GRAĐENJE j.d.o.o. za građenje i usluge</item>
    </derivirana_varijabla>
  </DomainObject.Predmet.SudioniciListNaziv>
  <DomainObject.Predmet.SudioniciListAdressOIB>
    <izvorni_sadrzaj>
      <item>fina, OIB 85821130368</item>
      <item>NIKO GRAĐENJE j.d.o.o. za građenje i usluge, OIB 93861291220, Ulica Željka Markovića 28,23000 Zadar</item>
    </izvorni_sadrzaj>
    <derivirana_varijabla naziv="DomainObject.Predmet.SudioniciListAdressOIB_1">
      <item>fina, OIB 85821130368</item>
      <item>NIKO GRAĐENJE j.d.o.o. za građenje i usluge, OIB 93861291220, Ulica Željka Markovića 28,23000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93861291220</item>
    </izvorni_sadrzaj>
    <derivirana_varijabla naziv="DomainObject.Predmet.SudioniciListNazivOIB_1">
      <item>, OIB 85821130368</item>
      <item>, OIB 93861291220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40AF7-F489-4D17-81AF-0EB65874EA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492</properties:Words>
  <properties:Characters>2671</properties:Characters>
  <properties:Lines>78</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2017-11-30T08:48:00Z</dcterms:created>
  <dc:creator>Anamarija Kovačić Milković</dc:creator>
  <cp:lastModifiedBy>wsadmin</cp:lastModifiedBy>
  <cp:lastPrinted>2017-11-30T10:12:00Z</cp:lastPrinted>
  <dcterms:modified xmlns:xsi="http://www.w3.org/2001/XMLSchema-instance" xsi:type="dcterms:W3CDTF">2017-11-30T10:13:00Z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