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649e8" w14:paraId="22649e8" w:rsidRDefault="007C51C0" w:rsidP="007C51C0" w:rsidR="007C51C0">
      <w:pPr>
        <w:spacing w:lineRule="auto" w:line="240" w:after="0"/>
        <w15:collapsed w:val="false"/>
        <w:rPr>
          <w:rFonts w:eastAsia="Times New Roman" w:hAnsi="Times New Roman" w:ascii="Times New Roman"/>
          <w:sz w:val="24"/>
          <w:szCs w:val="24"/>
          <w:lang w:eastAsia="hr-HR"/>
        </w:rPr>
      </w:pPr>
      <w:bookmarkStart w:name="_GoBack" w:id="0"/>
      <w:bookmarkEnd w:id="0"/>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B16D6B">
        <w:rPr>
          <w:rFonts w:eastAsia="Times New Roman" w:hAnsi="Times New Roman" w:ascii="Times New Roman"/>
          <w:sz w:val="24"/>
          <w:szCs w:val="24"/>
          <w:lang w:eastAsia="hr-HR"/>
        </w:rPr>
        <w:t xml:space="preserve">                        </w:t>
      </w:r>
      <w:r w:rsidR="00CA00F0">
        <w:rPr>
          <w:rFonts w:eastAsia="Times New Roman" w:hAnsi="Times New Roman" w:ascii="Times New Roman"/>
          <w:sz w:val="24"/>
          <w:szCs w:val="24"/>
          <w:lang w:eastAsia="hr-HR"/>
        </w:rPr>
        <w:t>9 St-979</w:t>
      </w:r>
      <w:r>
        <w:rPr>
          <w:rFonts w:eastAsia="Times New Roman" w:hAnsi="Times New Roman" w:ascii="Times New Roman"/>
          <w:sz w:val="24"/>
          <w:szCs w:val="24"/>
          <w:lang w:eastAsia="hr-HR"/>
        </w:rPr>
        <w:t>/16</w:t>
      </w:r>
    </w:p>
    <w:p w:rsidRDefault="007C51C0" w:rsidP="007C51C0" w:rsidR="007C51C0">
      <w:pPr>
        <w:spacing w:lineRule="auto" w:line="240" w:after="0"/>
        <w:jc w:val="right"/>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REPUBLIKA HRVATSKA</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TRGOVAČKI SUD U ZADRU</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STALNA SLUŽBA U ŠIBENIKU</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Stjepana Radića 81/II</w:t>
      </w:r>
    </w:p>
    <w:p w:rsidRDefault="007C51C0" w:rsidP="007C51C0" w:rsidR="007C51C0">
      <w:pPr>
        <w:spacing w:lineRule="auto" w:line="240" w:after="0"/>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r>
        <w:rPr>
          <w:rFonts w:eastAsia="Times New Roman" w:hAnsi="Times New Roman" w:ascii="Times New Roman"/>
          <w:sz w:val="24"/>
          <w:szCs w:val="24"/>
          <w:lang w:eastAsia="hr-HR"/>
        </w:rPr>
        <w:t>R E P U B L I K A   H R V A T S K A</w:t>
      </w: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r>
        <w:rPr>
          <w:rFonts w:eastAsia="Times New Roman" w:hAnsi="Times New Roman" w:ascii="Times New Roman"/>
          <w:sz w:val="24"/>
          <w:szCs w:val="24"/>
          <w:lang w:eastAsia="hr-HR"/>
        </w:rPr>
        <w:t>R J E Š E N J E</w:t>
      </w:r>
    </w:p>
    <w:p w:rsidRDefault="007C51C0" w:rsidP="007C51C0" w:rsidR="007C51C0">
      <w:pPr>
        <w:spacing w:lineRule="auto" w:line="240" w:after="0"/>
        <w:jc w:val="center"/>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Trgovački sud u Zadru, Stalna služba u Šibeniku, po stečajnom sucu Terezija Goreta, povodom prijedloga za otvaranje stečajnog postupka nad dužnikom </w:t>
      </w:r>
      <w:r w:rsidR="00CA00F0" w:rsidRPr="00CA00F0">
        <w:rPr>
          <w:rFonts w:hAnsi="Times New Roman" w:ascii="Times New Roman"/>
          <w:sz w:val="24"/>
          <w:szCs w:val="24"/>
        </w:rPr>
        <w:t>JANA I ANTE d.o.o. za ugostiteljstvo, turizam i trgovinu</w:t>
      </w:r>
      <w:r w:rsidR="00CA00F0">
        <w:rPr>
          <w:rFonts w:hAnsi="Times New Roman" w:ascii="Times New Roman"/>
          <w:sz w:val="24"/>
          <w:szCs w:val="24"/>
        </w:rPr>
        <w:t xml:space="preserve"> iz Šibenika, Bana Josipa Jelačića 3, OIB: </w:t>
      </w:r>
      <w:r w:rsidR="00CA00F0" w:rsidRPr="00CA00F0">
        <w:rPr>
          <w:rFonts w:hAnsi="Times New Roman" w:ascii="Times New Roman"/>
          <w:sz w:val="24"/>
          <w:szCs w:val="24"/>
        </w:rPr>
        <w:t>49060764498</w:t>
      </w:r>
      <w:r w:rsidR="003002BB">
        <w:rPr>
          <w:rFonts w:hAnsi="Times New Roman" w:ascii="Times New Roman"/>
          <w:sz w:val="24"/>
          <w:szCs w:val="24"/>
        </w:rPr>
        <w:t>, dana 16</w:t>
      </w:r>
      <w:r w:rsidR="009F4611" w:rsidRPr="009F4611">
        <w:rPr>
          <w:rFonts w:hAnsi="Times New Roman" w:ascii="Times New Roman"/>
          <w:sz w:val="24"/>
          <w:szCs w:val="24"/>
        </w:rPr>
        <w:t>. kolovoza 2016. godine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r>
        <w:rPr>
          <w:rFonts w:eastAsia="Times New Roman" w:hAnsi="Times New Roman" w:ascii="Times New Roman"/>
          <w:b/>
          <w:sz w:val="24"/>
          <w:szCs w:val="24"/>
          <w:lang w:eastAsia="hr-HR"/>
        </w:rPr>
        <w:t>r i j e š i o    j e</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pStyle w:val="Odlomakpopisa"/>
        <w:spacing w:lineRule="auto" w:line="240" w:after="0"/>
        <w:ind w:left="1080"/>
        <w:jc w:val="both"/>
        <w:rPr>
          <w:rFonts w:eastAsia="Times New Roman" w:hAnsi="Times New Roman" w:ascii="Times New Roman"/>
          <w:b/>
          <w:sz w:val="24"/>
          <w:szCs w:val="24"/>
          <w:lang w:eastAsia="hr-HR"/>
        </w:rPr>
      </w:pPr>
    </w:p>
    <w:p w:rsidRDefault="007C51C0" w:rsidP="004669B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sidRPr="00B16D6B">
        <w:rPr>
          <w:rFonts w:eastAsia="Times New Roman" w:hAnsi="Times New Roman" w:ascii="Times New Roman"/>
          <w:sz w:val="24"/>
          <w:szCs w:val="24"/>
          <w:lang w:eastAsia="hr-HR"/>
        </w:rPr>
        <w:t xml:space="preserve">Pokreće se postupak radi utvrđenja pretpostavki za otvaranje stečajnog postupka (prethodni postupak) nad dužnikom </w:t>
      </w:r>
      <w:r w:rsidR="00CA00F0" w:rsidRPr="00CA00F0">
        <w:rPr>
          <w:rFonts w:hAnsi="Times New Roman" w:ascii="Times New Roman"/>
          <w:sz w:val="24"/>
          <w:szCs w:val="24"/>
        </w:rPr>
        <w:t>JANA I ANTE d.o.o. za ugostiteljstvo, turizam i trgovinu</w:t>
      </w:r>
      <w:r w:rsidR="00CA00F0">
        <w:rPr>
          <w:rFonts w:hAnsi="Times New Roman" w:ascii="Times New Roman"/>
          <w:sz w:val="24"/>
          <w:szCs w:val="24"/>
        </w:rPr>
        <w:t xml:space="preserve"> iz Šibenika, Bana Josipa Jelačića 3, OIB: </w:t>
      </w:r>
      <w:r w:rsidR="00CA00F0" w:rsidRPr="00CA00F0">
        <w:rPr>
          <w:rFonts w:hAnsi="Times New Roman" w:ascii="Times New Roman"/>
          <w:sz w:val="24"/>
          <w:szCs w:val="24"/>
        </w:rPr>
        <w:t>49060764498</w:t>
      </w:r>
      <w:r w:rsidR="00B16D6B">
        <w:rPr>
          <w:rFonts w:eastAsia="Times New Roman" w:hAnsi="Times New Roman" w:ascii="Times New Roman"/>
          <w:sz w:val="24"/>
          <w:szCs w:val="24"/>
          <w:lang w:eastAsia="hr-HR"/>
        </w:rPr>
        <w:t>.</w:t>
      </w:r>
    </w:p>
    <w:p w:rsidRDefault="00B16D6B" w:rsidP="00B16D6B" w:rsidR="00B16D6B" w:rsidRPr="00B16D6B">
      <w:pPr>
        <w:pStyle w:val="Odlomakpopisa"/>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Ročište radi očitovanju o prijedlogu za otvaranje stečajnog postupka određuje se u prostorijama ovog suda na adresi</w:t>
      </w:r>
      <w:r>
        <w:rPr>
          <w:rFonts w:eastAsia="Times New Roman" w:hAnsi="Times New Roman" w:ascii="Times New Roman"/>
          <w:sz w:val="24"/>
          <w:szCs w:val="24"/>
          <w:lang w:eastAsia="hr-HR" w:val="en-AU"/>
        </w:rPr>
        <w:t xml:space="preserve"> </w:t>
      </w:r>
      <w:r>
        <w:rPr>
          <w:rFonts w:eastAsia="Times New Roman" w:hAnsi="Times New Roman" w:ascii="Times New Roman"/>
          <w:b/>
          <w:sz w:val="24"/>
          <w:szCs w:val="24"/>
          <w:lang w:eastAsia="hr-HR" w:val="en-AU"/>
        </w:rPr>
        <w:t>Stjepana Radića 81/II,  Šibenik</w:t>
      </w:r>
      <w:r>
        <w:rPr>
          <w:rFonts w:eastAsia="Times New Roman" w:hAnsi="Times New Roman" w:ascii="Times New Roman"/>
          <w:sz w:val="24"/>
          <w:szCs w:val="24"/>
          <w:lang w:eastAsia="hr-HR" w:val="en-AU"/>
        </w:rPr>
        <w:t>,</w:t>
      </w:r>
      <w:r>
        <w:rPr>
          <w:rFonts w:eastAsia="Times New Roman" w:hAnsi="Times New Roman" w:ascii="Times New Roman"/>
          <w:sz w:val="24"/>
          <w:szCs w:val="24"/>
          <w:lang w:eastAsia="hr-HR"/>
        </w:rPr>
        <w:t xml:space="preserve"> sudnica br. 212, za dan</w:t>
      </w:r>
    </w:p>
    <w:p w:rsidRDefault="007C51C0" w:rsidP="007C51C0" w:rsidR="007C51C0">
      <w:pPr>
        <w:pStyle w:val="Odlomakpopisa"/>
        <w:rPr>
          <w:rFonts w:eastAsia="Times New Roman" w:hAnsi="Times New Roman" w:ascii="Times New Roman"/>
          <w:sz w:val="24"/>
          <w:szCs w:val="24"/>
          <w:lang w:eastAsia="hr-HR"/>
        </w:rPr>
      </w:pPr>
    </w:p>
    <w:p w:rsidRDefault="007C51C0" w:rsidP="007C51C0" w:rsidR="007C51C0">
      <w:pPr>
        <w:pStyle w:val="Odlomakpopisa"/>
        <w:spacing w:lineRule="auto" w:line="240" w:after="0"/>
        <w:ind w:left="360"/>
        <w:jc w:val="both"/>
        <w:rPr>
          <w:rFonts w:eastAsia="Times New Roman" w:hAnsi="Times New Roman" w:ascii="Times New Roman"/>
          <w:sz w:val="24"/>
          <w:szCs w:val="24"/>
          <w:lang w:eastAsia="hr-HR"/>
        </w:rPr>
      </w:pPr>
    </w:p>
    <w:p w:rsidRDefault="007C51C0" w:rsidP="007C51C0" w:rsidR="007C51C0">
      <w:pPr>
        <w:spacing w:lineRule="auto" w:line="240" w:after="0"/>
        <w:ind w:hanging="705" w:left="705"/>
        <w:jc w:val="both"/>
        <w:rPr>
          <w:rFonts w:eastAsia="Times New Roman" w:hAnsi="Times New Roman" w:ascii="Times New Roman"/>
          <w:sz w:val="24"/>
          <w:szCs w:val="24"/>
          <w:lang w:eastAsia="hr-HR" w:val="en-AU"/>
        </w:rPr>
      </w:pPr>
    </w:p>
    <w:p w:rsidRDefault="004669B0" w:rsidP="007C51C0" w:rsidR="007C51C0">
      <w:pPr>
        <w:spacing w:lineRule="auto" w:line="240" w:after="0"/>
        <w:jc w:val="center"/>
        <w:rPr>
          <w:rFonts w:eastAsia="Times New Roman" w:hAnsi="Times New Roman" w:ascii="Times New Roman"/>
          <w:b/>
          <w:sz w:val="24"/>
          <w:szCs w:val="24"/>
          <w:u w:val="single"/>
          <w:lang w:eastAsia="hr-HR"/>
        </w:rPr>
      </w:pPr>
      <w:r>
        <w:rPr>
          <w:rFonts w:eastAsia="Times New Roman" w:hAnsi="Times New Roman" w:ascii="Times New Roman"/>
          <w:b/>
          <w:sz w:val="24"/>
          <w:szCs w:val="24"/>
          <w:u w:val="single"/>
          <w:lang w:eastAsia="hr-HR"/>
        </w:rPr>
        <w:t>15</w:t>
      </w:r>
      <w:r w:rsidR="009F4611">
        <w:rPr>
          <w:rFonts w:eastAsia="Times New Roman" w:hAnsi="Times New Roman" w:ascii="Times New Roman"/>
          <w:b/>
          <w:sz w:val="24"/>
          <w:szCs w:val="24"/>
          <w:u w:val="single"/>
          <w:lang w:eastAsia="hr-HR"/>
        </w:rPr>
        <w:t>. rujna</w:t>
      </w:r>
      <w:r w:rsidR="007C51C0">
        <w:rPr>
          <w:rFonts w:eastAsia="Times New Roman" w:hAnsi="Times New Roman" w:ascii="Times New Roman"/>
          <w:b/>
          <w:sz w:val="24"/>
          <w:szCs w:val="24"/>
          <w:u w:val="single"/>
          <w:lang w:eastAsia="hr-HR"/>
        </w:rPr>
        <w:t xml:space="preserve"> 2016. godine u </w:t>
      </w:r>
      <w:r w:rsidR="00CA00F0">
        <w:rPr>
          <w:rFonts w:eastAsia="Times New Roman" w:hAnsi="Times New Roman" w:ascii="Times New Roman"/>
          <w:b/>
          <w:sz w:val="24"/>
          <w:szCs w:val="24"/>
          <w:u w:val="single"/>
          <w:lang w:eastAsia="hr-HR"/>
        </w:rPr>
        <w:t>10.10</w:t>
      </w:r>
      <w:r w:rsidR="007C51C0">
        <w:rPr>
          <w:rFonts w:eastAsia="Times New Roman" w:hAnsi="Times New Roman" w:ascii="Times New Roman"/>
          <w:b/>
          <w:sz w:val="24"/>
          <w:szCs w:val="24"/>
          <w:u w:val="single"/>
          <w:lang w:eastAsia="hr-HR"/>
        </w:rPr>
        <w:t xml:space="preserve"> sati.</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ind w:left="705"/>
        <w:jc w:val="both"/>
        <w:rPr>
          <w:rFonts w:eastAsia="Times New Roman" w:hAnsi="Times New Roman" w:ascii="Times New Roman"/>
          <w:b/>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Poziva se predlagatelj i zakonski zastupnik dužnika </w:t>
      </w:r>
      <w:r w:rsidR="00CA00F0">
        <w:rPr>
          <w:rFonts w:hAnsi="Times New Roman" w:ascii="Times New Roman"/>
          <w:sz w:val="24"/>
          <w:szCs w:val="24"/>
        </w:rPr>
        <w:t>Sanja Čatlak, Šibenik, Milice i Turka 48, OIB: 12764580447</w:t>
      </w:r>
      <w:r w:rsidR="009F4611" w:rsidRPr="009F4611">
        <w:rPr>
          <w:rFonts w:hAnsi="Times New Roman" w:ascii="Times New Roman"/>
          <w:sz w:val="24"/>
          <w:szCs w:val="24"/>
        </w:rPr>
        <w:t xml:space="preserve">, </w:t>
      </w:r>
      <w:r>
        <w:rPr>
          <w:rFonts w:eastAsia="Times New Roman" w:hAnsi="Times New Roman" w:ascii="Times New Roman"/>
          <w:sz w:val="24"/>
          <w:szCs w:val="24"/>
          <w:lang w:eastAsia="hr-HR"/>
        </w:rPr>
        <w:t>te osoba ovlaštena za zastupanje pravne osobe koja za dužnika obavlja poslove platnog prometa,  pristupiti na zakazano ročište.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Naređuje se zakonskom zastupniku dužnika u roku od osam (8) dana dostaviti sudu pozivom na gornji poslovni broj:</w:t>
      </w:r>
    </w:p>
    <w:p w:rsidRDefault="007C51C0" w:rsidP="007C51C0" w:rsidR="007C51C0">
      <w:pPr>
        <w:pStyle w:val="Odlomakpopisa"/>
        <w:spacing w:lineRule="auto" w:line="240" w:after="0"/>
        <w:ind w:left="360"/>
        <w:jc w:val="both"/>
        <w:rPr>
          <w:rFonts w:eastAsia="Times New Roman" w:hAnsi="Times New Roman" w:ascii="Times New Roman"/>
          <w:sz w:val="24"/>
          <w:szCs w:val="24"/>
          <w:lang w:eastAsia="hr-HR"/>
        </w:rPr>
      </w:pPr>
    </w:p>
    <w:p w:rsidRDefault="007C51C0" w:rsidP="007C51C0" w:rsidR="007C51C0">
      <w:pPr>
        <w:numPr>
          <w:ilvl w:val="0"/>
          <w:numId w:val="2"/>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pisano izvješće o financijsko-gospodarskom stanju dužnika u dva primjerka,</w:t>
      </w:r>
    </w:p>
    <w:p w:rsidRDefault="007C51C0" w:rsidP="007C51C0" w:rsidR="007C51C0">
      <w:pPr>
        <w:numPr>
          <w:ilvl w:val="0"/>
          <w:numId w:val="2"/>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popis imovine i obveza dužnika prema čl. 17. Stečajnog zakona (NN 71/15, dalje u tekstu SZ) u dva primjerka koji sastoji se od naznake:</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 nekretnina i pokretnina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2. imovinskih prava dužnika na tuđim stvarima,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3. novčanih i nenovčanih tražbina dužnika,</w:t>
      </w:r>
    </w:p>
    <w:p w:rsidRDefault="004669B0" w:rsidP="007C51C0" w:rsidR="004669B0">
      <w:pPr>
        <w:spacing w:lineRule="auto" w:line="240" w:after="0"/>
        <w:ind w:left="1065"/>
        <w:jc w:val="both"/>
        <w:rPr>
          <w:rFonts w:eastAsia="Times New Roman" w:hAnsi="Times New Roman" w:ascii="Times New Roman"/>
          <w:sz w:val="24"/>
          <w:szCs w:val="24"/>
          <w:lang w:eastAsia="hr-HR"/>
        </w:rPr>
      </w:pPr>
    </w:p>
    <w:p w:rsidRDefault="004669B0" w:rsidP="007C51C0" w:rsidR="004669B0">
      <w:pPr>
        <w:spacing w:lineRule="auto" w:line="240" w:after="0"/>
        <w:ind w:left="1065"/>
        <w:jc w:val="both"/>
        <w:rPr>
          <w:rFonts w:eastAsia="Times New Roman" w:hAnsi="Times New Roman" w:ascii="Times New Roman"/>
          <w:sz w:val="24"/>
          <w:szCs w:val="24"/>
          <w:lang w:eastAsia="hr-HR"/>
        </w:rPr>
      </w:pPr>
    </w:p>
    <w:p w:rsidRDefault="009F4611" w:rsidP="007C51C0" w:rsidR="009F4611">
      <w:pPr>
        <w:spacing w:lineRule="auto" w:line="240" w:after="0"/>
        <w:ind w:left="1065"/>
        <w:jc w:val="both"/>
        <w:rPr>
          <w:rFonts w:eastAsia="Times New Roman" w:hAnsi="Times New Roman" w:ascii="Times New Roman"/>
          <w:sz w:val="24"/>
          <w:szCs w:val="24"/>
          <w:lang w:eastAsia="hr-HR"/>
        </w:rPr>
      </w:pPr>
    </w:p>
    <w:p w:rsidRDefault="00B16D6B" w:rsidP="00B16D6B" w:rsidR="00B16D6B">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- 2 -                            </w:t>
      </w:r>
      <w:r w:rsidR="00CA00F0">
        <w:rPr>
          <w:rFonts w:eastAsia="Times New Roman" w:hAnsi="Times New Roman" w:ascii="Times New Roman"/>
          <w:sz w:val="24"/>
          <w:szCs w:val="24"/>
          <w:lang w:eastAsia="hr-HR"/>
        </w:rPr>
        <w:t xml:space="preserve">                        9 St-979</w:t>
      </w:r>
      <w:r>
        <w:rPr>
          <w:rFonts w:eastAsia="Times New Roman" w:hAnsi="Times New Roman" w:ascii="Times New Roman"/>
          <w:sz w:val="24"/>
          <w:szCs w:val="24"/>
          <w:lang w:eastAsia="hr-HR"/>
        </w:rPr>
        <w:t>/16</w:t>
      </w:r>
    </w:p>
    <w:p w:rsidRDefault="00B16D6B" w:rsidP="00B16D6B" w:rsidR="00B16D6B">
      <w:pPr>
        <w:spacing w:lineRule="auto" w:line="240" w:after="0"/>
        <w:ind w:left="1065"/>
        <w:jc w:val="both"/>
        <w:rPr>
          <w:rFonts w:eastAsia="Times New Roman" w:hAnsi="Times New Roman" w:ascii="Times New Roman"/>
          <w:sz w:val="24"/>
          <w:szCs w:val="24"/>
          <w:lang w:eastAsia="hr-HR"/>
        </w:rPr>
      </w:pPr>
    </w:p>
    <w:p w:rsidRDefault="00B16D6B" w:rsidP="00B16D6B" w:rsidR="00B16D6B">
      <w:pPr>
        <w:spacing w:lineRule="auto" w:line="240" w:after="0"/>
        <w:ind w:left="1065"/>
        <w:jc w:val="both"/>
        <w:rPr>
          <w:rFonts w:eastAsia="Times New Roman" w:hAnsi="Times New Roman" w:ascii="Times New Roman"/>
          <w:sz w:val="24"/>
          <w:szCs w:val="24"/>
          <w:lang w:eastAsia="hr-HR"/>
        </w:rPr>
      </w:pPr>
    </w:p>
    <w:p w:rsidRDefault="007C51C0" w:rsidP="00B16D6B"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4. drugih prava koja čine imovinu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5. novčanih sredstava na računima,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6. druge imovine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7. obveza dužnika unesenih u njegove poslovne knjige,</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8. drugih novčanih i nenovčanih obveza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9. razlučnih prava na imovini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10. izlučnih prava,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11. prosječnih mjesečnih troškova redovnoga poslovanja dužnika u posljednjih godinu dana,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12. postupaka pred sudovima ili javnopravnim tijelima u kojima je dužnik stranka i visinu ili opis tražbine koja je predmet postupka,</w:t>
      </w:r>
    </w:p>
    <w:p w:rsidRDefault="007C51C0" w:rsidP="007C51C0" w:rsidR="007C51C0">
      <w:pPr>
        <w:spacing w:lineRule="auto" w:line="240" w:after="0"/>
        <w:ind w:left="1065"/>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C51C0" w:rsidP="007C51C0" w:rsidR="007C51C0">
      <w:pPr>
        <w:spacing w:lineRule="auto" w:line="240" w:after="0"/>
        <w:ind w:left="1065"/>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Upozorava se zakonski zastupnik dužnika da za davanje neistinitoga ili nepotpunoga popisa imovine i obveza, dužnik odgovara kao za davanje lažnoga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Poziva se FINA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022/209-320 najkasnije 60 minuta prije određenog ročišta.</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Obrazloženje</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Financijska agencija RC Split, Podružnica Šibenik je podnijela ovom sudu dana </w:t>
      </w:r>
      <w:r w:rsidR="003002BB">
        <w:rPr>
          <w:rFonts w:eastAsia="Times New Roman" w:hAnsi="Times New Roman" w:ascii="Times New Roman"/>
          <w:sz w:val="24"/>
          <w:szCs w:val="24"/>
          <w:lang w:eastAsia="hr-HR"/>
        </w:rPr>
        <w:t>10</w:t>
      </w:r>
      <w:r w:rsidR="009F4611">
        <w:rPr>
          <w:rFonts w:eastAsia="Times New Roman" w:hAnsi="Times New Roman" w:ascii="Times New Roman"/>
          <w:sz w:val="24"/>
          <w:szCs w:val="24"/>
          <w:lang w:eastAsia="hr-HR"/>
        </w:rPr>
        <w:t xml:space="preserve">. </w:t>
      </w:r>
      <w:r w:rsidR="004669B0">
        <w:rPr>
          <w:rFonts w:eastAsia="Times New Roman" w:hAnsi="Times New Roman" w:ascii="Times New Roman"/>
          <w:sz w:val="24"/>
          <w:szCs w:val="24"/>
          <w:lang w:eastAsia="hr-HR"/>
        </w:rPr>
        <w:t>kolovoza</w:t>
      </w:r>
      <w:r w:rsidR="009F4611">
        <w:rPr>
          <w:rFonts w:eastAsia="Times New Roman" w:hAnsi="Times New Roman" w:ascii="Times New Roman"/>
          <w:sz w:val="24"/>
          <w:szCs w:val="24"/>
          <w:lang w:eastAsia="hr-HR"/>
        </w:rPr>
        <w:t xml:space="preserve"> 2016</w:t>
      </w:r>
      <w:r>
        <w:rPr>
          <w:rFonts w:eastAsia="Times New Roman" w:hAnsi="Times New Roman" w:ascii="Times New Roman"/>
          <w:sz w:val="24"/>
          <w:szCs w:val="24"/>
          <w:lang w:eastAsia="hr-HR"/>
        </w:rPr>
        <w:t>. godine zahtjev za provedbu skraćenog  stečajnog postupka nad dužnikom</w:t>
      </w:r>
      <w:r w:rsidR="009F4611">
        <w:rPr>
          <w:rFonts w:eastAsia="Times New Roman" w:hAnsi="Times New Roman" w:ascii="Times New Roman"/>
          <w:sz w:val="24"/>
          <w:szCs w:val="24"/>
          <w:lang w:eastAsia="hr-HR"/>
        </w:rPr>
        <w:t>.</w:t>
      </w:r>
    </w:p>
    <w:p w:rsidRDefault="009F4611" w:rsidP="007C51C0" w:rsidR="009F4611">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B16D6B" w:rsidR="00B16D6B">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Sukladno čl. 428. Stečajnog zakona (NN 71/15, dalje u tekstu SZ) sud će provesti skraćeni stečajni postupak ako dužnik (a) nema zaposlenih, (b) u Očevidniku redoslijeda osnova za plaćanje ima evidentirane neizvršene osnove za plaćanje u neprekinutom razdoblju </w:t>
      </w:r>
    </w:p>
    <w:p w:rsidRDefault="009F4611" w:rsidP="00B16D6B" w:rsidR="009F4611">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- 3 -                            </w:t>
      </w:r>
      <w:r w:rsidR="00CA00F0">
        <w:rPr>
          <w:rFonts w:eastAsia="Times New Roman" w:hAnsi="Times New Roman" w:ascii="Times New Roman"/>
          <w:sz w:val="24"/>
          <w:szCs w:val="24"/>
          <w:lang w:eastAsia="hr-HR"/>
        </w:rPr>
        <w:t xml:space="preserve">                        9 St-979</w:t>
      </w:r>
      <w:r>
        <w:rPr>
          <w:rFonts w:eastAsia="Times New Roman" w:hAnsi="Times New Roman" w:ascii="Times New Roman"/>
          <w:sz w:val="24"/>
          <w:szCs w:val="24"/>
          <w:lang w:eastAsia="hr-HR"/>
        </w:rPr>
        <w:t>/16</w:t>
      </w: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7C51C0" w:rsidP="00B16D6B" w:rsidR="00A508C5">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od 120 dana, (c) nisu ispunjene pretpostavke za pokretanje drugog postupka radi brisanja iz sudskog registra.</w:t>
      </w:r>
    </w:p>
    <w:p w:rsidRDefault="00A508C5" w:rsidP="007C51C0" w:rsidR="00A508C5">
      <w:pPr>
        <w:spacing w:lineRule="auto" w:line="240" w:after="0"/>
        <w:ind w:firstLine="708"/>
        <w:jc w:val="both"/>
        <w:rPr>
          <w:rFonts w:eastAsia="Times New Roman" w:hAnsi="Times New Roman" w:ascii="Times New Roman"/>
          <w:sz w:val="24"/>
          <w:szCs w:val="24"/>
          <w:lang w:eastAsia="hr-HR"/>
        </w:rPr>
      </w:pPr>
    </w:p>
    <w:p w:rsidRDefault="007C51C0" w:rsidP="007C51C0" w:rsidR="00A508C5">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skračenog stečajnog postupka, budući </w:t>
      </w:r>
      <w:r w:rsidR="00A508C5">
        <w:rPr>
          <w:rFonts w:eastAsia="Times New Roman" w:hAnsi="Times New Roman" w:ascii="Times New Roman"/>
          <w:sz w:val="24"/>
          <w:szCs w:val="24"/>
          <w:lang w:eastAsia="hr-HR"/>
        </w:rPr>
        <w:t>je vjerovnik Republika Hrvatska predložio otvaranje stečajnog postupka.</w:t>
      </w:r>
    </w:p>
    <w:p w:rsidRDefault="00A508C5"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Prema čl. 115. SZ na temelju prijedloga za otvaranje stečajnog postupka sud donosi rješenje o pokretanju prethodnog postupka radi utvrđenja pretpostavki za otvaranje stečajnog postupka (prethodni postupak). </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Zbog navedenog, na temelju navedenih propisa, odlučeno je kao u izreci. </w:t>
      </w:r>
    </w:p>
    <w:p w:rsidRDefault="007C51C0" w:rsidP="007C51C0" w:rsidR="007C51C0">
      <w:pPr>
        <w:spacing w:lineRule="auto" w:line="240" w:after="0"/>
        <w:jc w:val="both"/>
        <w:rPr>
          <w:rFonts w:eastAsia="Times New Roman" w:hAnsi="Times New Roman" w:ascii="Times New Roman"/>
          <w:sz w:val="24"/>
          <w:szCs w:val="24"/>
          <w:u w:val="single"/>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U Šibeniku, </w:t>
      </w:r>
      <w:r w:rsidR="003002BB">
        <w:rPr>
          <w:rFonts w:eastAsia="Times New Roman" w:hAnsi="Times New Roman" w:ascii="Times New Roman"/>
          <w:sz w:val="24"/>
          <w:szCs w:val="24"/>
          <w:lang w:eastAsia="hr-HR"/>
        </w:rPr>
        <w:t>16</w:t>
      </w:r>
      <w:r w:rsidR="009F4611">
        <w:rPr>
          <w:rFonts w:eastAsia="Times New Roman" w:hAnsi="Times New Roman" w:ascii="Times New Roman"/>
          <w:sz w:val="24"/>
          <w:szCs w:val="24"/>
          <w:lang w:eastAsia="hr-HR"/>
        </w:rPr>
        <w:t>. kolovoza</w:t>
      </w:r>
      <w:r>
        <w:rPr>
          <w:rFonts w:eastAsia="Times New Roman" w:hAnsi="Times New Roman" w:ascii="Times New Roman"/>
          <w:sz w:val="24"/>
          <w:szCs w:val="24"/>
          <w:lang w:eastAsia="hr-HR"/>
        </w:rPr>
        <w:t xml:space="preserve"> 2016. godine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t>STEČAJNI SUDAC:</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t xml:space="preserve">               Terezija Goreta</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UPUTA O PRAVNOM LIJEKU</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Protiv ovog rješenja nije dopuštena posebna žalba (115. st. 1. SZ).</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DN-a:</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A508C5">
        <w:rPr>
          <w:rFonts w:eastAsia="Times New Roman" w:hAnsi="Times New Roman" w:ascii="Times New Roman"/>
          <w:sz w:val="24"/>
          <w:szCs w:val="24"/>
          <w:lang w:eastAsia="hr-HR"/>
        </w:rPr>
        <w:t>zakonskom zastupniku</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FINA, Podružnica Šibenik, elektronskom poštom i putem e oglasne ploče,</w:t>
      </w:r>
    </w:p>
    <w:p w:rsidRDefault="007C51C0" w:rsidP="00512925" w:rsidR="00BC6AD1">
      <w:pPr>
        <w:spacing w:lineRule="auto" w:line="240" w:after="0"/>
        <w:jc w:val="both"/>
      </w:pPr>
      <w:r>
        <w:rPr>
          <w:rFonts w:eastAsia="Times New Roman" w:hAnsi="Times New Roman" w:ascii="Times New Roman"/>
          <w:sz w:val="24"/>
          <w:szCs w:val="24"/>
          <w:lang w:eastAsia="hr-HR"/>
        </w:rPr>
        <w:t>- e-oglasna ploča</w:t>
      </w:r>
    </w:p>
    <w:sectPr w:rsidR="00BC6AD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7A6704"/>
    <w:multiLevelType w:val="hybridMultilevel"/>
    <w:tmpl w:val="68B2D3D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plc="041A0003" w:ilvl="1">
      <w:start w:val="1"/>
      <w:numFmt w:val="bullet"/>
      <w:lvlText w:val="o"/>
      <w:lvlJc w:val="left"/>
      <w:pPr>
        <w:tabs>
          <w:tab w:pos="1785" w:val="num"/>
        </w:tabs>
        <w:ind w:hanging="360" w:left="1785"/>
      </w:pPr>
      <w:rPr>
        <w:rFonts w:cs="Times New Roman" w:hAnsi="Courier New" w:ascii="Courier New" w:hint="default"/>
      </w:rPr>
    </w:lvl>
    <w:lvl w:tplc="041A0005" w:ilvl="2">
      <w:start w:val="1"/>
      <w:numFmt w:val="bullet"/>
      <w:lvlText w:val=""/>
      <w:lvlJc w:val="left"/>
      <w:pPr>
        <w:tabs>
          <w:tab w:pos="2505" w:val="num"/>
        </w:tabs>
        <w:ind w:hanging="360" w:left="2505"/>
      </w:pPr>
      <w:rPr>
        <w:rFonts w:hAnsi="Wingdings" w:ascii="Wingdings" w:hint="default"/>
      </w:rPr>
    </w:lvl>
    <w:lvl w:tplc="041A0001" w:ilvl="3">
      <w:start w:val="1"/>
      <w:numFmt w:val="bullet"/>
      <w:lvlText w:val=""/>
      <w:lvlJc w:val="left"/>
      <w:pPr>
        <w:tabs>
          <w:tab w:pos="3225" w:val="num"/>
        </w:tabs>
        <w:ind w:hanging="360" w:left="3225"/>
      </w:pPr>
      <w:rPr>
        <w:rFonts w:hAnsi="Symbol" w:ascii="Symbol" w:hint="default"/>
      </w:rPr>
    </w:lvl>
    <w:lvl w:tplc="041A0003" w:ilvl="4">
      <w:start w:val="1"/>
      <w:numFmt w:val="bullet"/>
      <w:lvlText w:val="o"/>
      <w:lvlJc w:val="left"/>
      <w:pPr>
        <w:tabs>
          <w:tab w:pos="3945" w:val="num"/>
        </w:tabs>
        <w:ind w:hanging="360" w:left="3945"/>
      </w:pPr>
      <w:rPr>
        <w:rFonts w:cs="Times New Roman" w:hAnsi="Courier New" w:ascii="Courier New" w:hint="default"/>
      </w:rPr>
    </w:lvl>
    <w:lvl w:tplc="041A0005" w:ilvl="5">
      <w:start w:val="1"/>
      <w:numFmt w:val="bullet"/>
      <w:lvlText w:val=""/>
      <w:lvlJc w:val="left"/>
      <w:pPr>
        <w:tabs>
          <w:tab w:pos="4665" w:val="num"/>
        </w:tabs>
        <w:ind w:hanging="360" w:left="4665"/>
      </w:pPr>
      <w:rPr>
        <w:rFonts w:hAnsi="Wingdings" w:ascii="Wingdings" w:hint="default"/>
      </w:rPr>
    </w:lvl>
    <w:lvl w:tplc="041A0001" w:ilvl="6">
      <w:start w:val="1"/>
      <w:numFmt w:val="bullet"/>
      <w:lvlText w:val=""/>
      <w:lvlJc w:val="left"/>
      <w:pPr>
        <w:tabs>
          <w:tab w:pos="5385" w:val="num"/>
        </w:tabs>
        <w:ind w:hanging="360" w:left="5385"/>
      </w:pPr>
      <w:rPr>
        <w:rFonts w:hAnsi="Symbol" w:ascii="Symbol" w:hint="default"/>
      </w:rPr>
    </w:lvl>
    <w:lvl w:tplc="041A0003" w:ilvl="7">
      <w:start w:val="1"/>
      <w:numFmt w:val="bullet"/>
      <w:lvlText w:val="o"/>
      <w:lvlJc w:val="left"/>
      <w:pPr>
        <w:tabs>
          <w:tab w:pos="6105" w:val="num"/>
        </w:tabs>
        <w:ind w:hanging="360" w:left="6105"/>
      </w:pPr>
      <w:rPr>
        <w:rFonts w:cs="Times New Roman" w:hAnsi="Courier New" w:ascii="Courier New" w:hint="default"/>
      </w:rPr>
    </w:lvl>
    <w:lvl w:tplc="041A0005" w:ilvl="8">
      <w:start w:val="1"/>
      <w:numFmt w:val="bullet"/>
      <w:lvlText w:val=""/>
      <w:lvlJc w:val="left"/>
      <w:pPr>
        <w:tabs>
          <w:tab w:pos="6825" w:val="num"/>
        </w:tabs>
        <w:ind w:hanging="360" w:left="6825"/>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16E2"/>
    <w:rsid w:val="00037DD8"/>
    <w:rsid w:val="000B536E"/>
    <w:rsid w:val="003002BB"/>
    <w:rsid w:val="004669B0"/>
    <w:rsid w:val="00512925"/>
    <w:rsid w:val="00675B5B"/>
    <w:rsid w:val="007C51C0"/>
    <w:rsid w:val="009F4611"/>
    <w:rsid w:val="00A508C5"/>
    <w:rsid w:val="00B16D6B"/>
    <w:rsid w:val="00BC6AD1"/>
    <w:rsid w:val="00CA00F0"/>
    <w:rsid w:val="00E368DC"/>
    <w:rsid w:val="00EB0AB0"/>
    <w:rsid w:val="00EE16E2"/>
    <w:rsid w:val="00EE69D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C51C0"/>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C51C0"/>
    <w:pPr>
      <w:ind w:left="720"/>
      <w:contextualSpacing/>
    </w:pPr>
  </w:style>
  <w:style w:styleId="Tekstbalonia" w:type="paragraph">
    <w:name w:val="Balloon Text"/>
    <w:basedOn w:val="Normal"/>
    <w:link w:val="TekstbaloniaChar"/>
    <w:uiPriority w:val="99"/>
    <w:semiHidden/>
    <w:unhideWhenUsed/>
    <w:rsid w:val="00675B5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75B5B"/>
    <w:rPr>
      <w:rFonts w:cs="Tahoma" w:eastAsia="Calibri" w:hAnsi="Tahoma" w:ascii="Tahoma"/>
      <w:sz w:val="16"/>
      <w:szCs w:val="16"/>
    </w:rPr>
  </w:style>
  <w:style w:styleId="Tekstrezerviranogmjesta" w:type="character">
    <w:name w:val="Placeholder Text"/>
    <w:basedOn w:val="Zadanifontodlomka"/>
    <w:uiPriority w:val="99"/>
    <w:semiHidden/>
    <w:rsid w:val="00037DD8"/>
    <w:rPr>
      <w:color w:val="808080"/>
      <w:bdr w:space="0" w:sz="0" w:color="auto" w:val="none"/>
      <w:shd w:fill="auto" w:color="auto" w:val="clear"/>
    </w:rPr>
  </w:style>
  <w:style w:customStyle="true" w:styleId="eSPISCCParagraphDefaultFont" w:type="character">
    <w:name w:val="eSPIS_CC_Paragraph Default Font"/>
    <w:basedOn w:val="Zadanifontodlomka"/>
    <w:rsid w:val="00037DD8"/>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37DD8"/>
    <w:rPr>
      <w:rFonts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37DD8"/>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37DD8"/>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51C0"/>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C51C0"/>
    <w:pPr>
      <w:ind w:left="720"/>
      <w:contextualSpacing/>
    </w:pPr>
  </w:style>
  <w:style w:styleId="Tekstbalonia" w:type="paragraph">
    <w:name w:val="Balloon Text"/>
    <w:basedOn w:val="Normal"/>
    <w:link w:val="TekstbaloniaChar"/>
    <w:uiPriority w:val="99"/>
    <w:semiHidden/>
    <w:unhideWhenUsed/>
    <w:rsid w:val="00675B5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75B5B"/>
    <w:rPr>
      <w:rFonts w:ascii="Tahoma" w:cs="Tahoma" w:eastAsia="Calibri" w:hAnsi="Tahoma"/>
      <w:sz w:val="16"/>
      <w:szCs w:val="16"/>
    </w:rPr>
  </w:style>
  <w:style w:styleId="Tekstrezerviranogmjesta" w:type="character">
    <w:name w:val="Placeholder Text"/>
    <w:basedOn w:val="Zadanifontodlomka"/>
    <w:uiPriority w:val="99"/>
    <w:semiHidden/>
    <w:rsid w:val="00037DD8"/>
    <w:rPr>
      <w:color w:val="808080"/>
      <w:bdr w:color="auto" w:space="0" w:sz="0" w:val="none"/>
      <w:shd w:color="auto" w:fill="auto" w:val="clear"/>
    </w:rPr>
  </w:style>
  <w:style w:customStyle="1" w:styleId="eSPISCCParagraphDefaultFont" w:type="character">
    <w:name w:val="eSPIS_CC_Paragraph Default Font"/>
    <w:basedOn w:val="Zadanifontodlomka"/>
    <w:rsid w:val="00037DD8"/>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37DD8"/>
    <w:rPr>
      <w:rFonts w:ascii="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37DD8"/>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37DD8"/>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71063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kolovoza 2016.</izvorni_sadrzaj>
    <derivirana_varijabla naziv="DomainObject.DatumDonosenjaOdluke_1">16.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979</izvorni_sadrzaj>
    <derivirana_varijabla naziv="DomainObject.Predmet.Broj_1">979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St-979/2016</izvorni_sadrzaj>
    <derivirana_varijabla naziv="DomainObject.Predmet.OznakaBroj_1">St-979/2016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JANA I ANTE d.o.o. za ugostiteljstvo, turizam i trgovinu</izvorni_sadrzaj>
    <derivirana_varijabla naziv="DomainObject.Predmet.ProtustrankaFormated_1">  JANA I ANTE d.o.o. za ugostiteljstvo, turizam i trgovinu</derivirana_varijabla>
  </DomainObject.Predmet.ProtustrankaFormated>
  <DomainObject.Predmet.ProtustrankaFormatedOIB>
    <izvorni_sadrzaj>  JANA I ANTE d.o.o. za ugostiteljstvo, turizam i trgovinu, OIB 49060764498</izvorni_sadrzaj>
    <derivirana_varijabla naziv="DomainObject.Predmet.ProtustrankaFormatedOIB_1">  JANA I ANTE d.o.o. za ugostiteljstvo, turizam i trgovinu, OIB 49060764498</derivirana_varijabla>
  </DomainObject.Predmet.ProtustrankaFormatedOIB>
  <DomainObject.Predmet.ProtustrankaFormatedWithAdress>
    <izvorni_sadrzaj> JANA I ANTE d.o.o. za ugostiteljstvo, turizam i trgovinu, Bana Josipa Jelačića 3, 22000 Šibenik</izvorni_sadrzaj>
    <derivirana_varijabla naziv="DomainObject.Predmet.ProtustrankaFormatedWithAdress_1"> JANA I ANTE d.o.o. za ugostiteljstvo, turizam i trgovinu, Bana Josipa Jelačića 3, 22000 Šibenik</derivirana_varijabla>
  </DomainObject.Predmet.ProtustrankaFormatedWithAdress>
  <DomainObject.Predmet.ProtustrankaFormatedWithAdressOIB>
    <izvorni_sadrzaj> JANA I ANTE d.o.o. za ugostiteljstvo, turizam i trgovinu, OIB 49060764498, Bana Josipa Jelačića 3, 22000 Šibenik</izvorni_sadrzaj>
    <derivirana_varijabla naziv="DomainObject.Predmet.ProtustrankaFormatedWithAdressOIB_1"> JANA I ANTE d.o.o. za ugostiteljstvo, turizam i trgovinu, OIB 49060764498, Bana Josipa Jelačića 3, 22000 Šibenik</derivirana_varijabla>
  </DomainObject.Predmet.ProtustrankaFormatedWithAdressOIB>
  <DomainObject.Predmet.ProtustrankaWithAdress>
    <izvorni_sadrzaj>JANA I ANTE d.o.o. za ugostiteljstvo, turizam i trgovinu Bana Josipa Jelačića 3, 22000 Šibenik</izvorni_sadrzaj>
    <derivirana_varijabla naziv="DomainObject.Predmet.ProtustrankaWithAdress_1">JANA I ANTE d.o.o. za ugostiteljstvo, turizam i trgovinu Bana Josipa Jelačića 3, 22000 Šibenik</derivirana_varijabla>
  </DomainObject.Predmet.ProtustrankaWithAdress>
  <DomainObject.Predmet.ProtustrankaWithAdressOIB>
    <izvorni_sadrzaj>JANA I ANTE d.o.o. za ugostiteljstvo, turizam i trgovinu, OIB 49060764498, Bana Josipa Jelačića 3, 22000 Šibenik</izvorni_sadrzaj>
    <derivirana_varijabla naziv="DomainObject.Predmet.ProtustrankaWithAdressOIB_1">JANA I ANTE d.o.o. za ugostiteljstvo, turizam i trgovinu, OIB 49060764498, Bana Josipa Jelačića 3, 22000 Šibenik</derivirana_varijabla>
  </DomainObject.Predmet.ProtustrankaWithAdressOIB>
  <DomainObject.Predmet.ProtustrankaNazivFormated>
    <izvorni_sadrzaj>JANA I ANTE d.o.o. za ugostiteljstvo, turizam i trgovinu</izvorni_sadrzaj>
    <derivirana_varijabla naziv="DomainObject.Predmet.ProtustrankaNazivFormated_1">JANA I ANTE d.o.o. za ugostiteljstvo, turizam i trgovinu</derivirana_varijabla>
  </DomainObject.Predmet.ProtustrankaNazivFormated>
  <DomainObject.Predmet.ProtustrankaNazivFormatedOIB>
    <izvorni_sadrzaj>JANA I ANTE d.o.o. za ugostiteljstvo, turizam i trgovinu, OIB 49060764498</izvorni_sadrzaj>
    <derivirana_varijabla naziv="DomainObject.Predmet.ProtustrankaNazivFormatedOIB_1">JANA I ANTE d.o.o. za ugostiteljstvo, turizam i trgovinu, OIB 49060764498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JANA I ANTE d.o.o. za ugostiteljstvo, turizam i trgovinu</item>
    </izvorni_sadrzaj>
    <derivirana_varijabla naziv="DomainObject.Predmet.ProtuStrankaListFormated_1">
      <item>JANA I ANTE d.o.o. za ugostiteljstvo, turizam i trgovinu</item>
    </derivirana_varijabla>
  </DomainObject.Predmet.ProtuStrankaListFormated>
  <DomainObject.Predmet.ProtuStrankaListFormatedOIB>
    <izvorni_sadrzaj>
      <item>JANA I ANTE d.o.o. za ugostiteljstvo, turizam i trgovinu, OIB 49060764498</item>
    </izvorni_sadrzaj>
    <derivirana_varijabla naziv="DomainObject.Predmet.ProtuStrankaListFormatedOIB_1">
      <item>JANA I ANTE d.o.o. za ugostiteljstvo, turizam i trgovinu, OIB 49060764498</item>
    </derivirana_varijabla>
  </DomainObject.Predmet.ProtuStrankaListFormatedOIB>
  <DomainObject.Predmet.ProtuStrankaListFormatedWithAdress>
    <izvorni_sadrzaj>
      <item>JANA I ANTE d.o.o. za ugostiteljstvo, turizam i trgovinu, Bana Josipa Jelačića 3, 22000 Šibenik</item>
    </izvorni_sadrzaj>
    <derivirana_varijabla naziv="DomainObject.Predmet.ProtuStrankaListFormatedWithAdress_1">
      <item>JANA I ANTE d.o.o. za ugostiteljstvo, turizam i trgovinu, Bana Josipa Jelačića 3, 22000 Šibenik</item>
    </derivirana_varijabla>
  </DomainObject.Predmet.ProtuStrankaListFormatedWithAdress>
  <DomainObject.Predmet.ProtuStrankaListFormatedWithAdressOIB>
    <izvorni_sadrzaj>
      <item>JANA I ANTE d.o.o. za ugostiteljstvo, turizam i trgovinu, OIB 49060764498, Bana Josipa Jelačića 3, 22000 Šibenik</item>
    </izvorni_sadrzaj>
    <derivirana_varijabla naziv="DomainObject.Predmet.ProtuStrankaListFormatedWithAdressOIB_1">
      <item>JANA I ANTE d.o.o. za ugostiteljstvo, turizam i trgovinu, OIB 49060764498, Bana Josipa Jelačića 3, 22000 Šibenik</item>
    </derivirana_varijabla>
  </DomainObject.Predmet.ProtuStrankaListFormatedWithAdressOIB>
  <DomainObject.Predmet.ProtuStrankaListNazivFormated>
    <izvorni_sadrzaj>
      <item>JANA I ANTE d.o.o. za ugostiteljstvo, turizam i trgovinu</item>
    </izvorni_sadrzaj>
    <derivirana_varijabla naziv="DomainObject.Predmet.ProtuStrankaListNazivFormated_1">
      <item>JANA I ANTE d.o.o. za ugostiteljstvo, turizam i trgovinu</item>
    </derivirana_varijabla>
  </DomainObject.Predmet.ProtuStrankaListNazivFormated>
  <DomainObject.Predmet.ProtuStrankaListNazivFormatedOIB>
    <izvorni_sadrzaj>
      <item>JANA I ANTE d.o.o. za ugostiteljstvo, turizam i trgovinu, OIB 49060764498</item>
    </izvorni_sadrzaj>
    <derivirana_varijabla naziv="DomainObject.Predmet.ProtuStrankaListNazivFormatedOIB_1">
      <item>JANA I ANTE d.o.o. za ugostiteljstvo, turizam i trgovinu, OIB 49060764498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kolovoza 2016.</izvorni_sadrzaj>
    <derivirana_varijabla naziv="DomainObject.Datum_1">16. kolovoza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JANA I ANTE d.o.o. za ugostiteljstvo, turizam i trgovinu</izvorni_sadrzaj>
    <derivirana_varijabla naziv="DomainObject.Predmet.ProtustrankaIDrugi_1">JANA I ANTE d.o.o. za ugostiteljstvo, turizam i trgovinu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JANA I ANTE d.o.o. za ugostiteljstvo, turizam i trgovinu, OIB 49060764498, Bana Josipa Jelačića 3, 22000 Šibenik</izvorni_sadrzaj>
    <derivirana_varijabla naziv="DomainObject.Predmet.ProtustrankaIDrugiAdressOIB_1">JANA I ANTE d.o.o. za ugostiteljstvo, turizam i trgovinu, OIB 49060764498, Bana Josipa Jelačića 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JANA I ANTE d.o.o. za ugostiteljstvo, turizam i trgovinu</item>
    </izvorni_sadrzaj>
    <derivirana_varijabla naziv="DomainObject.Predmet.SudioniciListNaziv_1">
      <item>Financijska agencija</item>
      <item>JANA I ANTE d.o.o. za ugostiteljstvo, turizam i trgovinu</item>
    </derivirana_varijabla>
  </DomainObject.Predmet.SudioniciListNaziv>
  <DomainObject.Predmet.SudioniciListAdressOIB>
    <izvorni_sadrzaj>
      <item>Financijska agencija, OIB 85821130368, Ulica grada Vukovara 70,10000 Zagreb</item>
      <item>JANA I ANTE d.o.o. za ugostiteljstvo, turizam i trgovinu, OIB 49060764498, Bana Josipa Jelačića 3,22000 Šibenik</item>
    </izvorni_sadrzaj>
    <derivirana_varijabla naziv="DomainObject.Predmet.SudioniciListAdressOIB_1">
      <item>Financijska agencija, OIB 85821130368, Ulica grada Vukovara 70,10000 Zagreb</item>
      <item>JANA I ANTE d.o.o. za ugostiteljstvo, turizam i trgovinu, OIB 49060764498, Bana Josipa Jelačića 3,22000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49060764498</item>
    </izvorni_sadrzaj>
    <derivirana_varijabla naziv="DomainObject.Predmet.SudioniciListNazivOIB_1">
      <item>, OIB 85821130368</item>
      <item>, OIB 49060764498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101B687-8FBE-4342-B241-A68AC3AB80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1001</properties:Words>
  <properties:Characters>5474</properties:Characters>
  <properties:Lines>150</properties:Lines>
  <properties:Paragraphs>51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2016-08-12T08:05:00Z</dcterms:created>
  <dc:creator>Terezija Goreta</dc:creator>
  <cp:lastModifiedBy>Marina Gulin</cp:lastModifiedBy>
  <cp:lastPrinted>2016-08-12T08:05:00Z</cp:lastPrinted>
  <dcterms:modified xmlns:xsi="http://www.w3.org/2001/XMLSchema-instance" xsi:type="dcterms:W3CDTF">2016-08-16T08:44:00Z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