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76af0" w14:paraId="6176af0" w:rsidRDefault="0097370C" w:rsidP="0097370C" w:rsidR="0097370C">
      <w:pPr>
        <w:pStyle w:val="Bezproreda"/>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1.St-38/2009</w:t>
      </w:r>
    </w:p>
    <w:p w:rsidRDefault="0097370C" w:rsidP="0097370C" w:rsidR="0097370C">
      <w:pPr>
        <w:pStyle w:val="Bezproreda"/>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7370C" w:rsidP="0097370C" w:rsidR="0097370C">
      <w:pPr>
        <w:pStyle w:val="Bezproreda"/>
        <w:rPr>
          <w:b/>
        </w:rPr>
      </w:pPr>
    </w:p>
    <w:p w:rsidRDefault="0097370C" w:rsidP="0097370C" w:rsidR="0097370C">
      <w:pPr>
        <w:pStyle w:val="Bezproreda"/>
        <w:rPr>
          <w:b/>
        </w:rPr>
      </w:pPr>
      <w:r>
        <w:rPr>
          <w:b/>
        </w:rPr>
        <w:t>REPUBLIKA HRVATSKA</w:t>
      </w:r>
    </w:p>
    <w:p w:rsidRDefault="0097370C" w:rsidP="0097370C" w:rsidR="0097370C">
      <w:pPr>
        <w:rPr>
          <w:b/>
        </w:rPr>
      </w:pPr>
      <w:r>
        <w:rPr>
          <w:b/>
        </w:rPr>
        <w:t>TRGOVAČKI SUD U SPLITU</w:t>
      </w:r>
    </w:p>
    <w:p w:rsidRDefault="0097370C" w:rsidP="0097370C" w:rsidR="0097370C">
      <w:pPr>
        <w:rPr>
          <w:b/>
        </w:rPr>
      </w:pPr>
      <w:r>
        <w:rPr>
          <w:b/>
        </w:rPr>
        <w:t xml:space="preserve">Split, Sukoišanska 6 </w:t>
      </w:r>
    </w:p>
    <w:p w:rsidRDefault="0097370C" w:rsidP="0097370C" w:rsidR="0097370C">
      <w:pPr>
        <w:pStyle w:val="Bezproreda"/>
        <w:rPr>
          <w:b/>
        </w:rPr>
      </w:pPr>
    </w:p>
    <w:p w:rsidRDefault="0097370C" w:rsidP="0097370C" w:rsidR="0097370C" w:rsidRPr="0097370C">
      <w:pPr>
        <w:pStyle w:val="Bezproreda"/>
        <w:jc w:val="center"/>
        <w:rPr>
          <w:b/>
        </w:rPr>
      </w:pPr>
      <w:r w:rsidRPr="0097370C">
        <w:rPr>
          <w:b/>
        </w:rPr>
        <w:t>R E P U B L I K A  H R V A T S K A</w:t>
      </w:r>
    </w:p>
    <w:p w:rsidRDefault="0097370C" w:rsidP="0097370C" w:rsidR="0097370C" w:rsidRPr="0097370C">
      <w:pPr>
        <w:pStyle w:val="Bezproreda"/>
        <w:jc w:val="center"/>
        <w:rPr>
          <w:b/>
        </w:rPr>
      </w:pPr>
    </w:p>
    <w:p w:rsidRDefault="0097370C" w:rsidP="0097370C" w:rsidR="0097370C">
      <w:pPr>
        <w:pStyle w:val="Bezproreda"/>
        <w:jc w:val="center"/>
        <w:rPr>
          <w:b/>
        </w:rPr>
      </w:pPr>
      <w:r w:rsidRPr="0097370C">
        <w:rPr>
          <w:b/>
        </w:rPr>
        <w:t>R J E Š E NJ E</w:t>
      </w:r>
    </w:p>
    <w:p w:rsidRDefault="0097370C" w:rsidP="0097370C" w:rsidR="0097370C" w:rsidRPr="0097370C">
      <w:pPr>
        <w:pStyle w:val="Bezproreda"/>
        <w:jc w:val="center"/>
        <w:rPr>
          <w:b/>
        </w:rPr>
      </w:pPr>
    </w:p>
    <w:p w:rsidRDefault="0097370C" w:rsidP="0097370C" w:rsidR="0097370C">
      <w:pPr>
        <w:pStyle w:val="Bezproreda"/>
      </w:pPr>
    </w:p>
    <w:p w:rsidRDefault="0097370C" w:rsidP="0097370C" w:rsidR="0097370C">
      <w:r>
        <w:tab/>
        <w:t xml:space="preserve">TRGOVAČKI SUD U SPLITU, po sucu ovog suda Velimiru Vukoviću, kao stečajnom sucu, u stečajnom postupku nad dužnikom </w:t>
      </w:r>
      <w:r>
        <w:rPr>
          <w:rFonts w:cs="Times New Roman" w:eastAsia="Times New Roman"/>
          <w:lang w:eastAsia="hr-HR"/>
        </w:rPr>
        <w:t>SENEX, d.o.o., u stečaju, Split, Šimićeva 4., OIB: 52958847129, zastupanog po stečajnoj upraviteljici Meri Šitić, iz Splita, Š. Ljubića 7,</w:t>
      </w:r>
      <w:r>
        <w:t xml:space="preserve">  dana 8. lipnja 2016. godine,</w:t>
      </w:r>
    </w:p>
    <w:p w:rsidRDefault="0097370C" w:rsidP="0097370C" w:rsidR="0097370C"/>
    <w:p w:rsidRDefault="0097370C" w:rsidP="0097370C" w:rsidR="00823769">
      <w:pPr>
        <w:jc w:val="center"/>
      </w:pPr>
      <w:r>
        <w:t>r i j e š i o  j e :</w:t>
      </w:r>
    </w:p>
    <w:p w:rsidRDefault="0097370C" w:rsidP="0097370C" w:rsidR="0097370C">
      <w:pPr>
        <w:jc w:val="center"/>
      </w:pPr>
    </w:p>
    <w:p w:rsidRDefault="0097370C" w:rsidP="0097370C" w:rsidR="0097370C">
      <w:r>
        <w:t>I.</w:t>
      </w:r>
      <w:r>
        <w:tab/>
        <w:t>Određuje se naknada stečajnoj upraviteljici Meri Šitići  iz Splita, Š.Ljubića 7.,OIB:</w:t>
      </w:r>
      <w:r w:rsidRPr="0097370C">
        <w:t xml:space="preserve"> 61723426098</w:t>
      </w:r>
      <w:r>
        <w:t>, za obavljene poslove u ovom stečajnom postupku u iznosu od 27.450,00 kn neto odnosno u iznosu od 37.861,78 kn bruto.</w:t>
      </w:r>
    </w:p>
    <w:p w:rsidRDefault="0097370C" w:rsidP="0097370C" w:rsidR="0097370C"/>
    <w:p w:rsidRDefault="00460D49" w:rsidP="0097370C" w:rsidR="00460D49">
      <w:r>
        <w:t>II.</w:t>
      </w:r>
      <w:r>
        <w:tab/>
        <w:t>Ovo rješenje objaviti će se na mrežnoj stranici e-oglasne ploče suda.</w:t>
      </w:r>
    </w:p>
    <w:p w:rsidRDefault="00460D49" w:rsidP="0097370C" w:rsidR="00460D49"/>
    <w:p w:rsidRDefault="0097370C" w:rsidP="0097370C" w:rsidR="0097370C">
      <w:r>
        <w:t>II</w:t>
      </w:r>
      <w:r w:rsidR="00460D49">
        <w:t>I</w:t>
      </w:r>
      <w:r>
        <w:t>.</w:t>
      </w:r>
      <w:r>
        <w:tab/>
        <w:t>Isplata će izvršiti nakon pravomoćnosti ovog rješenja.</w:t>
      </w:r>
    </w:p>
    <w:p w:rsidRDefault="00460D49" w:rsidP="0097370C" w:rsidR="00460D49"/>
    <w:p w:rsidRDefault="0097370C" w:rsidP="0097370C" w:rsidR="0097370C"/>
    <w:p w:rsidRDefault="0097370C" w:rsidP="00460D49" w:rsidR="0097370C">
      <w:pPr>
        <w:jc w:val="center"/>
      </w:pPr>
      <w:r>
        <w:t>Obrazloženje:</w:t>
      </w:r>
    </w:p>
    <w:p w:rsidRDefault="0097370C" w:rsidP="0097370C" w:rsidR="0097370C"/>
    <w:p w:rsidRDefault="0097370C" w:rsidP="0097370C" w:rsidR="0097370C">
      <w:r>
        <w:tab/>
        <w:t xml:space="preserve">Stečajna upraviteljica je ovom sudu dana 12.siječnja 2015. godine uz dokumentaciju za završno ročište podnijela i prijedlog za određivanje nagrade za rad u ovom postupku navodeći pri tome kako ukupno unovčena stečajna masa iznosi 274.518,91 kn. </w:t>
      </w:r>
    </w:p>
    <w:p w:rsidRDefault="0097370C" w:rsidP="0097370C" w:rsidR="0097370C"/>
    <w:p w:rsidRDefault="0097370C" w:rsidP="0097370C" w:rsidR="0097370C">
      <w:r>
        <w:tab/>
        <w:t xml:space="preserve">Odredbom čl. 29.s t.1.  Stečajnog zakona  (NN 44/96, 29/99,129/00,123/03, 82/06, 116/10, 25/12 i 133/12-dalje SZ) propisano je da stečajni upravitelj ima pravo na nagradu za svoj rad te na naknadu stvarnih troškova, time da je u st.2. istog članka propisano da nagradu stečajnom upravitelju rješenjem određuje stečajni sudac prema posebnom propisu kojim Vlada Republike Hrvatske određuje kriterije i način obračuna i plaćanje nagrade stečajnim upraviteljima. </w:t>
      </w:r>
    </w:p>
    <w:p w:rsidRDefault="0097370C" w:rsidP="0097370C" w:rsidR="0097370C"/>
    <w:p w:rsidRDefault="0097370C" w:rsidP="0097370C" w:rsidR="00460D49">
      <w:r>
        <w:tab/>
        <w:t xml:space="preserve">Odredbom čl. 3. Uredbe o kriterijima i načinu obračuna plaćanje nagrade stečajnim upraviteljima  ( NN 189/03) propisano je da visinu nagrade, u vrijeme zaključenja stečajnog postupka određuje stečajni sudac uzimajući u obzir obujam poslova i rad stečajnog upravitelja, te vrijednost unovčene stečajne mase, time da je čl.4. st.1. Uredbe propisano da će </w:t>
      </w:r>
    </w:p>
    <w:p w:rsidRDefault="00460D49" w:rsidP="0097370C" w:rsidR="00460D49"/>
    <w:p w:rsidRDefault="00460D49" w:rsidP="0097370C" w:rsidR="00460D49">
      <w:r>
        <w:lastRenderedPageBreak/>
        <w:tab/>
      </w:r>
      <w:r>
        <w:tab/>
      </w:r>
      <w:r>
        <w:tab/>
      </w:r>
      <w:r>
        <w:tab/>
      </w:r>
      <w:r>
        <w:tab/>
      </w:r>
      <w:r>
        <w:tab/>
        <w:t>2</w:t>
      </w:r>
      <w:r>
        <w:tab/>
      </w:r>
      <w:r>
        <w:tab/>
      </w:r>
      <w:r>
        <w:tab/>
      </w:r>
      <w:r>
        <w:tab/>
      </w:r>
      <w:r w:rsidRPr="00460D49">
        <w:rPr>
          <w:b/>
        </w:rPr>
        <w:t>1.St-38/2009</w:t>
      </w:r>
    </w:p>
    <w:p w:rsidRDefault="00460D49" w:rsidP="0097370C" w:rsidR="00460D49"/>
    <w:p w:rsidRDefault="0097370C" w:rsidP="0097370C" w:rsidR="0097370C">
      <w:r>
        <w:t>se konačna nagrada stečajnom upravitelju obračunati primjenom tablice vrijednosti unovčene stečajne mase i postotaka.</w:t>
      </w:r>
    </w:p>
    <w:p w:rsidRDefault="0097370C" w:rsidP="0097370C" w:rsidR="0097370C"/>
    <w:p w:rsidRDefault="0097370C" w:rsidP="0097370C" w:rsidR="0097370C">
      <w:r>
        <w:tab/>
        <w:t>Uvidom u predmetni stečajni spis utvrđeno je da je stečajna masa utvrđena u iznosu od 274.519,91 kn, te je stoga stečajnom upravitelju pripada nagrada, primjenom tablice vrijednosti unovčene stečajne mase i postotaka od 7% do 10% vrijednosti unovčene stečajne mase.</w:t>
      </w:r>
    </w:p>
    <w:p w:rsidRDefault="0097370C" w:rsidP="0097370C" w:rsidR="0097370C"/>
    <w:p w:rsidRDefault="0097370C" w:rsidP="0097370C" w:rsidR="0097370C">
      <w:r>
        <w:tab/>
        <w:t>Uzimajući u obzir složenost ovog stečajnog postupka, obujam obavljenih poslova i rad stečajnog upravitelja te vrijed</w:t>
      </w:r>
      <w:r w:rsidR="00460D49">
        <w:t>n</w:t>
      </w:r>
      <w:r>
        <w:t xml:space="preserve">ost unovčene stečajne mase, stečajnoj upraviteljici je određena nagrada u postotku od 10% od unovčene stečajne mase u iznosu od 27.450,00 kn neto  kako je to naprijed navedeno, pa je temeljem odredbe čl. 29. st.2. SZ-a primjenom čl. 4.st.1.Uredbe, odlučeno kao u </w:t>
      </w:r>
      <w:r w:rsidR="00460D49">
        <w:t>izreci ovog rješenja.</w:t>
      </w:r>
    </w:p>
    <w:p w:rsidRDefault="00460D49" w:rsidP="0097370C" w:rsidR="00460D49"/>
    <w:p w:rsidRDefault="00460D49" w:rsidP="0097370C" w:rsidR="00460D49">
      <w:r>
        <w:tab/>
        <w:t xml:space="preserve">Primjenom odredbi čl.441.st.2. Stečajnog zakona  (NN 71/15) a u vezi s čl.12.st.1. i čl.3.SZ-a odlučeno je kao pod točkom II izreke ovog rješenja. </w:t>
      </w:r>
    </w:p>
    <w:p w:rsidRDefault="00460D49" w:rsidP="0097370C" w:rsidR="00460D49"/>
    <w:p w:rsidRDefault="00460D49" w:rsidP="0097370C" w:rsidR="00460D49">
      <w:r>
        <w:tab/>
      </w:r>
      <w:r>
        <w:tab/>
      </w:r>
      <w:r>
        <w:tab/>
      </w:r>
      <w:r>
        <w:tab/>
        <w:t>U Splitu, 8. lipnja 2016. godine.</w:t>
      </w:r>
    </w:p>
    <w:p w:rsidRDefault="00460D49" w:rsidP="0097370C" w:rsidR="00460D49"/>
    <w:p w:rsidRDefault="00460D49" w:rsidP="0097370C" w:rsidR="00460D49">
      <w:r>
        <w:tab/>
      </w:r>
      <w:r>
        <w:tab/>
      </w:r>
      <w:r>
        <w:tab/>
      </w:r>
      <w:r>
        <w:tab/>
      </w:r>
      <w:r>
        <w:tab/>
      </w:r>
      <w:r>
        <w:tab/>
      </w:r>
      <w:r>
        <w:tab/>
      </w:r>
      <w:r>
        <w:tab/>
      </w:r>
      <w:r>
        <w:tab/>
        <w:t xml:space="preserve">S  U  D  A  C </w:t>
      </w:r>
    </w:p>
    <w:p w:rsidRDefault="00460D49" w:rsidP="0097370C" w:rsidR="00460D49"/>
    <w:p w:rsidRDefault="00460D49" w:rsidP="0097370C" w:rsidR="00460D49">
      <w:r>
        <w:tab/>
      </w:r>
      <w:r>
        <w:tab/>
      </w:r>
      <w:r>
        <w:tab/>
      </w:r>
      <w:r>
        <w:tab/>
      </w:r>
      <w:r>
        <w:tab/>
      </w:r>
      <w:r>
        <w:tab/>
      </w:r>
      <w:r>
        <w:tab/>
      </w:r>
      <w:r>
        <w:tab/>
      </w:r>
      <w:r>
        <w:tab/>
        <w:t xml:space="preserve">Velimir Vuković </w:t>
      </w:r>
    </w:p>
    <w:p w:rsidRDefault="00460D49" w:rsidP="0097370C" w:rsidR="00460D49"/>
    <w:p w:rsidRDefault="00460D49" w:rsidP="00817C06" w:rsidR="00460D49" w:rsidRPr="00EC722C">
      <w:pPr>
        <w:pStyle w:val="Uputaopravnomlijeku"/>
        <w:rPr>
          <w:b/>
          <w:lang w:eastAsia="ar-SA"/>
        </w:rPr>
      </w:pPr>
      <w:r w:rsidRPr="00EC722C">
        <w:rPr>
          <w:b/>
        </w:rPr>
        <w:t>Uputa o pravnom lijeku:</w:t>
      </w:r>
    </w:p>
    <w:p w:rsidRDefault="00460D49" w:rsidP="00817C06" w:rsidR="00460D49">
      <w:pPr>
        <w:pStyle w:val="Uputatekst"/>
      </w:pPr>
      <w:r>
        <w:t>Protiv ovog rješenja dopuštena je žalba Visokom trgovačkom sudu RH u Zagrebu. Žalba se podnosi putem ovog suda u 3 primjerka u roku od 8 dana od dana primitka pisanog otpravka ovog rješenja. odnosno  u roku od 8 dana od dana objave presude namrežnoj stranici e-oglasnoj ploči ovog suda.</w:t>
      </w:r>
    </w:p>
    <w:p w:rsidRDefault="00460D49" w:rsidP="00817C06" w:rsidR="00460D49">
      <w:pPr>
        <w:pStyle w:val="Uputatekst"/>
      </w:pPr>
    </w:p>
    <w:p w:rsidRDefault="00460D49" w:rsidP="00817C06" w:rsidR="00460D49">
      <w:pPr>
        <w:pStyle w:val="Uputatekst"/>
      </w:pPr>
      <w:r>
        <w:t>D N A :</w:t>
      </w:r>
    </w:p>
    <w:p w:rsidRDefault="00460D49" w:rsidP="00817C06" w:rsidR="00460D49">
      <w:pPr>
        <w:pStyle w:val="Uputatekst"/>
      </w:pPr>
      <w:r>
        <w:t>-Stečajnoj upraviteljici</w:t>
      </w:r>
    </w:p>
    <w:p w:rsidRDefault="00460D49" w:rsidP="00817C06" w:rsidR="00460D49">
      <w:pPr>
        <w:pStyle w:val="Uputatekst"/>
      </w:pPr>
      <w:r>
        <w:t>-Mrežna stranica e-oglasne ploče</w:t>
      </w:r>
    </w:p>
    <w:p w:rsidRDefault="00460D49" w:rsidP="0097370C" w:rsidR="00460D49"/>
    <w:p w:rsidRDefault="0097370C" w:rsidP="0097370C" w:rsidR="0097370C"/>
    <w:p w:rsidRDefault="0097370C" w:rsidP="0097370C" w:rsidR="0097370C">
      <w:r>
        <w:tab/>
      </w:r>
    </w:p>
    <w:sectPr w:rsidR="0097370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7370C"/>
    <w:rsid w:val="0010074F"/>
    <w:rsid w:val="00110BE4"/>
    <w:rsid w:val="001B56D0"/>
    <w:rsid w:val="00204170"/>
    <w:rsid w:val="003A4819"/>
    <w:rsid w:val="00454D6B"/>
    <w:rsid w:val="00460D49"/>
    <w:rsid w:val="005061A6"/>
    <w:rsid w:val="00543C6E"/>
    <w:rsid w:val="0055047E"/>
    <w:rsid w:val="005C2192"/>
    <w:rsid w:val="005F20F8"/>
    <w:rsid w:val="007766AB"/>
    <w:rsid w:val="0097370C"/>
    <w:rsid w:val="00AB6E49"/>
    <w:rsid w:val="00AC09D9"/>
    <w:rsid w:val="00B01348"/>
    <w:rsid w:val="00B40090"/>
    <w:rsid w:val="00B72C27"/>
    <w:rsid w:val="00B874FD"/>
    <w:rsid w:val="00C655DC"/>
    <w:rsid w:val="00E72187"/>
    <w:rsid w:val="00EF5686"/>
    <w:rsid w:val="00F55C1A"/>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370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7370C"/>
    <w:rPr>
      <w:rFonts w:cs="Times New Roman"/>
      <w:szCs w:val="24"/>
    </w:rPr>
  </w:style>
  <w:style w:styleId="Tekstbalonia" w:type="paragraph">
    <w:name w:val="Balloon Text"/>
    <w:basedOn w:val="Normal"/>
    <w:link w:val="TekstbaloniaChar"/>
    <w:uiPriority w:val="99"/>
    <w:semiHidden/>
    <w:unhideWhenUsed/>
    <w:rsid w:val="009737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370C"/>
    <w:rPr>
      <w:rFonts w:cs="Tahoma" w:hAnsi="Tahoma" w:ascii="Tahoma"/>
      <w:sz w:val="16"/>
      <w:szCs w:val="16"/>
    </w:rPr>
  </w:style>
  <w:style w:customStyle="true" w:styleId="Uputaopravnomlijeku" w:type="paragraph">
    <w:name w:val="Uputa o pravnom lijeku"/>
    <w:basedOn w:val="Normal"/>
    <w:next w:val="Normal"/>
    <w:qFormat/>
    <w:rsid w:val="00460D49"/>
    <w:pPr>
      <w:keepNext/>
      <w:spacing w:after="120" w:before="360"/>
    </w:pPr>
    <w:rPr>
      <w:szCs w:val="24"/>
    </w:rPr>
  </w:style>
  <w:style w:customStyle="true" w:styleId="UputatekstChar" w:type="character">
    <w:name w:val="Uputa_tekst Char"/>
    <w:basedOn w:val="Zadanifontodlomka"/>
    <w:link w:val="Uputatekst"/>
    <w:locked/>
    <w:rsid w:val="00460D49"/>
    <w:rPr>
      <w:rFonts w:cs="Times New Roman"/>
      <w:szCs w:val="24"/>
    </w:rPr>
  </w:style>
  <w:style w:customStyle="true" w:styleId="Uputatekst" w:type="paragraph">
    <w:name w:val="Uputa_tekst"/>
    <w:basedOn w:val="Normal"/>
    <w:link w:val="UputatekstChar"/>
    <w:qFormat/>
    <w:rsid w:val="00460D49"/>
    <w:pPr>
      <w:spacing w:after="120"/>
      <w:jc w:val="both"/>
    </w:pPr>
    <w:rPr>
      <w:rFonts w:cs="Times New Roman"/>
      <w:szCs w:val="24"/>
    </w:rPr>
  </w:style>
  <w:style w:styleId="Tekstrezerviranogmjesta" w:type="character">
    <w:name w:val="Placeholder Text"/>
    <w:basedOn w:val="Zadanifontodlomka"/>
    <w:uiPriority w:val="99"/>
    <w:semiHidden/>
    <w:rsid w:val="00F55C1A"/>
    <w:rPr>
      <w:color w:val="808080"/>
      <w:bdr w:space="0" w:sz="0" w:color="auto" w:val="none"/>
      <w:shd w:fill="auto" w:color="auto" w:val="clear"/>
    </w:rPr>
  </w:style>
  <w:style w:customStyle="true" w:styleId="eSPISCCParagraphDefaultFont" w:type="character">
    <w:name w:val="eSPIS_CC_Paragraph Default Font"/>
    <w:basedOn w:val="Zadanifontodlomka"/>
    <w:rsid w:val="00F55C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5C1A"/>
    <w:rPr>
      <w:b/>
      <w:bdr w:space="0" w:sz="0" w:color="auto" w:val="none"/>
      <w:shd w:fill="FFFFCC" w:color="auto" w:val="clear"/>
      <w:lang w:val="hr-HR"/>
    </w:rPr>
  </w:style>
  <w:style w:customStyle="true" w:styleId="PozadinaSvijetloCrvena" w:type="character">
    <w:name w:val="Pozadina_SvijetloCrvena"/>
    <w:basedOn w:val="eSPISCCParagraphDefaultFont"/>
    <w:rsid w:val="00F55C1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5C1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370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7370C"/>
    <w:rPr>
      <w:rFonts w:cs="Times New Roman"/>
      <w:szCs w:val="24"/>
    </w:rPr>
  </w:style>
  <w:style w:styleId="Tekstbalonia" w:type="paragraph">
    <w:name w:val="Balloon Text"/>
    <w:basedOn w:val="Normal"/>
    <w:link w:val="TekstbaloniaChar"/>
    <w:uiPriority w:val="99"/>
    <w:semiHidden/>
    <w:unhideWhenUsed/>
    <w:rsid w:val="0097370C"/>
    <w:rPr>
      <w:rFonts w:ascii="Tahoma" w:cs="Tahoma" w:hAnsi="Tahoma"/>
      <w:sz w:val="16"/>
      <w:szCs w:val="16"/>
    </w:rPr>
  </w:style>
  <w:style w:customStyle="1" w:styleId="TekstbaloniaChar" w:type="character">
    <w:name w:val="Tekst balončića Char"/>
    <w:basedOn w:val="Zadanifontodlomka"/>
    <w:link w:val="Tekstbalonia"/>
    <w:uiPriority w:val="99"/>
    <w:semiHidden/>
    <w:rsid w:val="0097370C"/>
    <w:rPr>
      <w:rFonts w:ascii="Tahoma" w:cs="Tahoma" w:hAnsi="Tahoma"/>
      <w:sz w:val="16"/>
      <w:szCs w:val="16"/>
    </w:rPr>
  </w:style>
  <w:style w:customStyle="1" w:styleId="Uputaopravnomlijeku" w:type="paragraph">
    <w:name w:val="Uputa o pravnom lijeku"/>
    <w:basedOn w:val="Normal"/>
    <w:next w:val="Normal"/>
    <w:qFormat/>
    <w:rsid w:val="00460D49"/>
    <w:pPr>
      <w:keepNext/>
      <w:spacing w:after="120" w:before="360"/>
    </w:pPr>
    <w:rPr>
      <w:szCs w:val="24"/>
    </w:rPr>
  </w:style>
  <w:style w:customStyle="1" w:styleId="UputatekstChar" w:type="character">
    <w:name w:val="Uputa_tekst Char"/>
    <w:basedOn w:val="Zadanifontodlomka"/>
    <w:link w:val="Uputatekst"/>
    <w:locked/>
    <w:rsid w:val="00460D49"/>
    <w:rPr>
      <w:rFonts w:cs="Times New Roman"/>
      <w:szCs w:val="24"/>
    </w:rPr>
  </w:style>
  <w:style w:customStyle="1" w:styleId="Uputatekst" w:type="paragraph">
    <w:name w:val="Uputa_tekst"/>
    <w:basedOn w:val="Normal"/>
    <w:link w:val="UputatekstChar"/>
    <w:qFormat/>
    <w:rsid w:val="00460D49"/>
    <w:pPr>
      <w:spacing w:after="120"/>
      <w:jc w:val="both"/>
    </w:pPr>
    <w:rPr>
      <w:rFonts w:cs="Times New Roman"/>
      <w:szCs w:val="24"/>
    </w:rPr>
  </w:style>
  <w:style w:styleId="Tekstrezerviranogmjesta" w:type="character">
    <w:name w:val="Placeholder Text"/>
    <w:basedOn w:val="Zadanifontodlomka"/>
    <w:uiPriority w:val="99"/>
    <w:semiHidden/>
    <w:rsid w:val="00F55C1A"/>
    <w:rPr>
      <w:color w:val="808080"/>
      <w:bdr w:color="auto" w:space="0" w:sz="0" w:val="none"/>
      <w:shd w:color="auto" w:fill="auto" w:val="clear"/>
    </w:rPr>
  </w:style>
  <w:style w:customStyle="1" w:styleId="eSPISCCParagraphDefaultFont" w:type="character">
    <w:name w:val="eSPIS_CC_Paragraph Default Font"/>
    <w:basedOn w:val="Zadanifontodlomka"/>
    <w:rsid w:val="00F55C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5C1A"/>
    <w:rPr>
      <w:b/>
      <w:bdr w:color="auto" w:space="0" w:sz="0" w:val="none"/>
      <w:shd w:color="auto" w:fill="FFFFCC" w:val="clear"/>
      <w:lang w:val="hr-HR"/>
    </w:rPr>
  </w:style>
  <w:style w:customStyle="1" w:styleId="PozadinaSvijetloCrvena" w:type="character">
    <w:name w:val="Pozadina_SvijetloCrvena"/>
    <w:basedOn w:val="eSPISCCParagraphDefaultFont"/>
    <w:rsid w:val="00F55C1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5C1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95835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lipnja 2016.</izvorni_sadrzaj>
    <derivirana_varijabla naziv="DomainObject.DatumDonosenjaOdluke_1">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izvorni_sadrzaj>
    <derivirana_varijabla naziv="DomainObject.Predmet.Broj_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2009.</izvorni_sadrzaj>
    <derivirana_varijabla naziv="DomainObject.Predmet.DatumOsnivanja_1">7.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predlagatelj je djelatnica</izvorni_sadrzaj>
    <derivirana_varijabla naziv="DomainObject.Predmet.Opis_1">prijedlog za pokretanje stečajnog postupka 
predlagatelj je djelatnica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St-38/2009</izvorni_sadrzaj>
    <derivirana_varijabla naziv="DomainObject.Predmet.OznakaBroj_1">St-38/2009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SENEX d.o.o.</izvorni_sadrzaj>
    <derivirana_varijabla naziv="DomainObject.Predmet.ProtustrankaFormated_1">  SENEX d.o.o.</derivirana_varijabla>
  </DomainObject.Predmet.ProtustrankaFormated>
  <DomainObject.Predmet.ProtustrankaFormatedOIB>
    <izvorni_sadrzaj>  SENEX d.o.o., OIB 52958847129</izvorni_sadrzaj>
    <derivirana_varijabla naziv="DomainObject.Predmet.ProtustrankaFormatedOIB_1">  SENEX d.o.o., OIB 52958847129</derivirana_varijabla>
  </DomainObject.Predmet.ProtustrankaFormatedOIB>
  <DomainObject.Predmet.ProtustrankaFormatedWithAdress>
    <izvorni_sadrzaj> SENEX d.o.o., Šimićeva 4, 21000 Split</izvorni_sadrzaj>
    <derivirana_varijabla naziv="DomainObject.Predmet.ProtustrankaFormatedWithAdress_1"> SENEX d.o.o., Šimićeva 4, 21000 Split</derivirana_varijabla>
  </DomainObject.Predmet.ProtustrankaFormatedWithAdress>
  <DomainObject.Predmet.ProtustrankaFormatedWithAdressOIB>
    <izvorni_sadrzaj> SENEX d.o.o., OIB 52958847129, Šimićeva 4, 21000 Split</izvorni_sadrzaj>
    <derivirana_varijabla naziv="DomainObject.Predmet.ProtustrankaFormatedWithAdressOIB_1"> SENEX d.o.o., OIB 52958847129, Šimićeva 4, 21000 Split</derivirana_varijabla>
  </DomainObject.Predmet.ProtustrankaFormatedWithAdressOIB>
  <DomainObject.Predmet.ProtustrankaWithAdress>
    <izvorni_sadrzaj>SENEX d.o.o. Šimićeva 4, 21000 Split</izvorni_sadrzaj>
    <derivirana_varijabla naziv="DomainObject.Predmet.ProtustrankaWithAdress_1">SENEX d.o.o. Šimićeva 4, 21000 Split</derivirana_varijabla>
  </DomainObject.Predmet.ProtustrankaWithAdress>
  <DomainObject.Predmet.ProtustrankaWithAdressOIB>
    <izvorni_sadrzaj>SENEX d.o.o., OIB 52958847129, Šimićeva 4, 21000 Split</izvorni_sadrzaj>
    <derivirana_varijabla naziv="DomainObject.Predmet.ProtustrankaWithAdressOIB_1">SENEX d.o.o., OIB 52958847129, Šimićeva 4, 21000 Split</derivirana_varijabla>
  </DomainObject.Predmet.ProtustrankaWithAdressOIB>
  <DomainObject.Predmet.ProtustrankaNazivFormated>
    <izvorni_sadrzaj>SENEX d.o.o.</izvorni_sadrzaj>
    <derivirana_varijabla naziv="DomainObject.Predmet.ProtustrankaNazivFormated_1">SENEX d.o.o.</derivirana_varijabla>
  </DomainObject.Predmet.ProtustrankaNazivFormated>
  <DomainObject.Predmet.ProtustrankaNazivFormatedOIB>
    <izvorni_sadrzaj>SENEX d.o.o., OIB 52958847129</izvorni_sadrzaj>
    <derivirana_varijabla naziv="DomainObject.Predmet.ProtustrankaNazivFormatedOIB_1">SENEX d.o.o., OIB 52958847129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KUĆA GAŠPEROV d.o.o. za trgovinu i usluge; ITS d.o.o. za ugostiteljstvo i turizam; JADRAN JAHTE d.o.o. za trgovinu i turizam; ZRAČNA LUKA PULA - društvo s ograničenom odgovornošću; HRVATSKA GOSPODARSKA KOMORA; HT-HRVATSKE TELEKOMUNIKACIJE d.d.; SLOBODNA DALMACIJA d.d.; POREZNA UPRAVA; Dijana Masleša; SECTOR d.o.o.; HOTEL PETKA d.d.; IMPULS-LEASING d.o.o.</izvorni_sadrzaj>
    <derivirana_varijabla naziv="DomainObject.Predmet.StrankaFormated_1">  AUTO KUĆA GAŠPEROV d.o.o. za trgovinu i usluge; ITS d.o.o. za ugostiteljstvo i turizam; JADRAN JAHTE d.o.o. za trgovinu i turizam; ZRAČNA LUKA PULA - društvo s ograničenom odgovornošću; HRVATSKA GOSPODARSKA KOMORA; HT-HRVATSKE TELEKOMUNIKACIJE d.d.; SLOBODNA DALMACIJA d.d.; POREZNA UPRAVA; Dijana Masleša; SECTOR d.o.o.; HOTEL PETKA d.d.; IMPULS-LEASING d.o.o.</derivirana_varijabla>
  </DomainObject.Predmet.StrankaFormated>
  <DomainObject.Predmet.StrankaFormatedOIB>
    <izvorni_sadrzaj>  AUTO KUĆA GAŠPEROV d.o.o. za trgovinu i usluge, OIB 83513335541; ITS d.o.o. za ugostiteljstvo i turizam, OIB 59638376557; JADRAN JAHTE d.o.o. za trgovinu i turizam, OIB 13834214361; ZRAČNA LUKA PULA - društvo s ograničenom odgovornošću, OIB 51946493681; HRVATSKA GOSPODARSKA KOMORA, OIB 85167032587; HT-HRVATSKE TELEKOMUNIKACIJE d.d., OIB 81793146560; SLOBODNA DALMACIJA d.d., OIB 35075764438; POREZNA UPRAVA, OIB 18683136487; Dijana Masleša, OIB 16091880800; SECTOR d.o.o., OIB 75220734428; HOTEL PETKA d.d., OIB 41467254586; IMPULS-LEASING d.o.o., OIB 65918029671</izvorni_sadrzaj>
    <derivirana_varijabla naziv="DomainObject.Predmet.StrankaFormatedOIB_1">  AUTO KUĆA GAŠPEROV d.o.o. za trgovinu i usluge, OIB 83513335541; ITS d.o.o. za ugostiteljstvo i turizam, OIB 59638376557; JADRAN JAHTE d.o.o. za trgovinu i turizam, OIB 13834214361; ZRAČNA LUKA PULA - društvo s ograničenom odgovornošću, OIB 51946493681; HRVATSKA GOSPODARSKA KOMORA, OIB 85167032587; HT-HRVATSKE TELEKOMUNIKACIJE d.d., OIB 81793146560; SLOBODNA DALMACIJA d.d., OIB 35075764438; POREZNA UPRAVA, OIB 18683136487; Dijana Masleša, OIB 16091880800; SECTOR d.o.o., OIB 75220734428; HOTEL PETKA d.d., OIB 41467254586; IMPULS-LEASING d.o.o., OIB 65918029671</derivirana_varijabla>
  </DomainObject.Predmet.StrankaFormatedOIB>
  <DomainObject.Predmet.StrankaFormatedWithAdress>
    <izvorni_sadrzaj> AUTO KUĆA GAŠPEROV d.o.o. za trgovinu i usluge, Kralja Stjepana Držislava 7, Split; ITS d.o.o. za ugostiteljstvo i turizam, Domovinskog rata 28, Split; JADRAN JAHTE d.o.o. za trgovinu i turizam, Put Cumbrijana 6, Trogir; ZRAČNA LUKA PULA - društvo s ograničenom odgovornošću, Valtursko polje 210, Ližnjan; HRVATSKA GOSPODARSKA KOMORA, Rooseveltov trg 2, 10000 Zagreb; HT-HRVATSKE TELEKOMUNIKACIJE d.d., Sinjska 4, 21000 Split; SLOBODNA DALMACIJA d.d., Hrvatske mornarice 4, 21000 Split; POREZNA UPRAVA, 21000 Split; Dijana Masleša, Vinkovačka 53, 21000 Split; SECTOR d.o.o., Dubrovačka 65, 21000 Split; HOTEL PETKA d.d., Obala Stjepana Radića 38, 20000 Dubrovnik; IMPULS-LEASING d.o.o., Velimira Škorpika 24/1, 10000 Zagreb</izvorni_sadrzaj>
    <derivirana_varijabla naziv="DomainObject.Predmet.StrankaFormatedWithAdress_1"> AUTO KUĆA GAŠPEROV d.o.o. za trgovinu i usluge, Kralja Stjepana Držislava 7, Split; ITS d.o.o. za ugostiteljstvo i turizam, Domovinskog rata 28, Split; JADRAN JAHTE d.o.o. za trgovinu i turizam, Put Cumbrijana 6, Trogir; ZRAČNA LUKA PULA - društvo s ograničenom odgovornošću, Valtursko polje 210, Ližnjan; HRVATSKA GOSPODARSKA KOMORA, Rooseveltov trg 2, 10000 Zagreb; HT-HRVATSKE TELEKOMUNIKACIJE d.d., Sinjska 4, 21000 Split; SLOBODNA DALMACIJA d.d., Hrvatske mornarice 4, 21000 Split; POREZNA UPRAVA, 21000 Split; Dijana Masleša, Vinkovačka 53, 21000 Split; SECTOR d.o.o., Dubrovačka 65, 21000 Split; HOTEL PETKA d.d., Obala Stjepana Radića 38, 20000 Dubrovnik; IMPULS-LEASING d.o.o., Velimira Škorpika 24/1, 10000 Zagreb</derivirana_varijabla>
  </DomainObject.Predmet.StrankaFormatedWithAdress>
  <DomainObject.Predmet.StrankaFormatedWithAdressOIB>
    <izvorni_sadrzaj> AUTO KUĆA GAŠPEROV d.o.o. za trgovinu i usluge, OIB 83513335541, Kralja Stjepana Držislava 7, Split; ITS d.o.o. za ugostiteljstvo i turizam, OIB 59638376557, Domovinskog rata 28, Split; JADRAN JAHTE d.o.o. za trgovinu i turizam, OIB 13834214361, Put Cumbrijana 6, Trogir; ZRAČNA LUKA PULA - društvo s ograničenom odgovornošću, OIB 51946493681, Valtursko polje 210, Ližnjan; HRVATSKA GOSPODARSKA KOMORA, OIB 85167032587, Rooseveltov trg 2, 10000 Zagreb; HT-HRVATSKE TELEKOMUNIKACIJE d.d., OIB 81793146560, Sinjska 4, 21000 Split; SLOBODNA DALMACIJA d.d., OIB 35075764438, Hrvatske mornarice 4, 21000 Split; POREZNA UPRAVA, OIB 18683136487, 21000 Split; Dijana Masleša, OIB 16091880800, Vinkovačka 53, 21000 Split; SECTOR d.o.o., OIB 75220734428, Dubrovačka 65, 21000 Split; HOTEL PETKA d.d., OIB 41467254586, Obala Stjepana Radića 38, 20000 Dubrovnik; IMPULS-LEASING d.o.o., OIB 65918029671, Velimira Škorpika 24/1, 10000 Zagreb</izvorni_sadrzaj>
    <derivirana_varijabla naziv="DomainObject.Predmet.StrankaFormatedWithAdressOIB_1"> AUTO KUĆA GAŠPEROV d.o.o. za trgovinu i usluge, OIB 83513335541, Kralja Stjepana Držislava 7, Split; ITS d.o.o. za ugostiteljstvo i turizam, OIB 59638376557, Domovinskog rata 28, Split; JADRAN JAHTE d.o.o. za trgovinu i turizam, OIB 13834214361, Put Cumbrijana 6, Trogir; ZRAČNA LUKA PULA - društvo s ograničenom odgovornošću, OIB 51946493681, Valtursko polje 210, Ližnjan; HRVATSKA GOSPODARSKA KOMORA, OIB 85167032587, Rooseveltov trg 2, 10000 Zagreb; HT-HRVATSKE TELEKOMUNIKACIJE d.d., OIB 81793146560, Sinjska 4, 21000 Split; SLOBODNA DALMACIJA d.d., OIB 35075764438, Hrvatske mornarice 4, 21000 Split; POREZNA UPRAVA, OIB 18683136487, 21000 Split; Dijana Masleša, OIB 16091880800, Vinkovačka 53, 21000 Split; SECTOR d.o.o., OIB 75220734428, Dubrovačka 65, 21000 Split; HOTEL PETKA d.d., OIB 41467254586, Obala Stjepana Radića 38, 20000 Dubrovnik; IMPULS-LEASING d.o.o., OIB 65918029671, Velimira Škorpika 24/1, 10000 Zagreb</derivirana_varijabla>
  </DomainObject.Predmet.StrankaFormatedWithAdressOIB>
  <DomainObject.Predmet.StrankaWithAdress>
    <izvorni_sadrzaj>AUTO KUĆA GAŠPEROV d.o.o. za trgovinu i usluge Kralja Stjepana Držislava 7,Split,ITS d.o.o. za ugostiteljstvo i turizam Domovinskog rata 28,Split,JADRAN JAHTE d.o.o. za trgovinu i turizam Put Cumbrijana 6,Trogir,ZRAČNA LUKA PULA - društvo s ograničenom odgovornošću Valtursko polje 210,Ližnjan,HRVATSKA GOSPODARSKA KOMORA Rooseveltov trg 2,10000 Zagreb,HT-HRVATSKE TELEKOMUNIKACIJE d.d. Sinjska 4,21000 Split,SLOBODNA DALMACIJA d.d. Hrvatske mornarice 4,21000 Split,POREZNA UPRAVA 21000 Split,Dijana Masleša Vinkovačka 53,21000 Split,SECTOR d.o.o. Dubrovačka 65,21000 Split,HOTEL PETKA d.d. Obala Stjepana Radića 38,20000 Dubrovnik,IMPULS-LEASING d.o.o. Velimira Škorpika 24/1,10000 Zagreb</izvorni_sadrzaj>
    <derivirana_varijabla naziv="DomainObject.Predmet.StrankaWithAdress_1">AUTO KUĆA GAŠPEROV d.o.o. za trgovinu i usluge Kralja Stjepana Držislava 7,Split,ITS d.o.o. za ugostiteljstvo i turizam Domovinskog rata 28,Split,JADRAN JAHTE d.o.o. za trgovinu i turizam Put Cumbrijana 6,Trogir,ZRAČNA LUKA PULA - društvo s ograničenom odgovornošću Valtursko polje 210,Ližnjan,HRVATSKA GOSPODARSKA KOMORA Rooseveltov trg 2,10000 Zagreb,HT-HRVATSKE TELEKOMUNIKACIJE d.d. Sinjska 4,21000 Split,SLOBODNA DALMACIJA d.d. Hrvatske mornarice 4,21000 Split,POREZNA UPRAVA 21000 Split,Dijana Masleša Vinkovačka 53,21000 Split,SECTOR d.o.o. Dubrovačka 65,21000 Split,HOTEL PETKA d.d. Obala Stjepana Radića 38,20000 Dubrovnik,IMPULS-LEASING d.o.o. Velimira Škorpika 24/1,10000 Zagreb</derivirana_varijabla>
  </DomainObject.Predmet.StrankaWithAdress>
  <DomainObject.Predmet.StrankaWithAdressOIB>
    <izvorni_sadrzaj>AUTO KUĆA GAŠPEROV d.o.o. za trgovinu i usluge, OIB 83513335541, Kralja Stjepana Držislava 7,Split,ITS d.o.o. za ugostiteljstvo i turizam, OIB 59638376557, Domovinskog rata 28,Split,JADRAN JAHTE d.o.o. za trgovinu i turizam, OIB 13834214361, Put Cumbrijana 6,Trogir,ZRAČNA LUKA PULA - društvo s ograničenom odgovornošću, OIB 51946493681, Valtursko polje 210,Ližnjan,HRVATSKA GOSPODARSKA KOMORA, OIB 85167032587, Rooseveltov trg 2,10000 Zagreb,HT-HRVATSKE TELEKOMUNIKACIJE d.d., OIB 81793146560, Sinjska 4,21000 Split,SLOBODNA DALMACIJA d.d., OIB 35075764438, Hrvatske mornarice 4,21000 Split,POREZNA UPRAVA, OIB 18683136487, 21000 Split,Dijana Masleša, OIB 16091880800, Vinkovačka 53,21000 Split,SECTOR d.o.o., OIB 75220734428, Dubrovačka 65,21000 Split,HOTEL PETKA d.d., OIB 41467254586, Obala Stjepana Radića 38,20000 Dubrovnik,IMPULS-LEASING d.o.o., OIB 65918029671, Velimira Škorpika 24/1,10000 Zagreb</izvorni_sadrzaj>
    <derivirana_varijabla naziv="DomainObject.Predmet.StrankaWithAdressOIB_1">AUTO KUĆA GAŠPEROV d.o.o. za trgovinu i usluge, OIB 83513335541, Kralja Stjepana Držislava 7,Split,ITS d.o.o. za ugostiteljstvo i turizam, OIB 59638376557, Domovinskog rata 28,Split,JADRAN JAHTE d.o.o. za trgovinu i turizam, OIB 13834214361, Put Cumbrijana 6,Trogir,ZRAČNA LUKA PULA - društvo s ograničenom odgovornošću, OIB 51946493681, Valtursko polje 210,Ližnjan,HRVATSKA GOSPODARSKA KOMORA, OIB 85167032587, Rooseveltov trg 2,10000 Zagreb,HT-HRVATSKE TELEKOMUNIKACIJE d.d., OIB 81793146560, Sinjska 4,21000 Split,SLOBODNA DALMACIJA d.d., OIB 35075764438, Hrvatske mornarice 4,21000 Split,POREZNA UPRAVA, OIB 18683136487, 21000 Split,Dijana Masleša, OIB 16091880800, Vinkovačka 53,21000 Split,SECTOR d.o.o., OIB 75220734428, Dubrovačka 65,21000 Split,HOTEL PETKA d.d., OIB 41467254586, Obala Stjepana Radića 38,20000 Dubrovnik,IMPULS-LEASING d.o.o., OIB 65918029671, Velimira Škorpika 24/1,10000 Zagreb</derivirana_varijabla>
  </DomainObject.Predmet.StrankaWithAdressOIB>
  <DomainObject.Predmet.StrankaNazivFormated>
    <izvorni_sadrzaj>AUTO KUĆA GAŠPEROV d.o.o. za trgovinu i usluge,ITS d.o.o. za ugostiteljstvo i turizam,JADRAN JAHTE d.o.o. za trgovinu i turizam,ZRAČNA LUKA PULA - društvo s ograničenom odgovornošću,HRVATSKA GOSPODARSKA KOMORA,HT-HRVATSKE TELEKOMUNIKACIJE d.d.,SLOBODNA DALMACIJA d.d.,POREZNA UPRAVA,Dijana Masleša,SECTOR d.o.o.,HOTEL PETKA d.d.,IMPULS-LEASING d.o.o.</izvorni_sadrzaj>
    <derivirana_varijabla naziv="DomainObject.Predmet.StrankaNazivFormated_1">AUTO KUĆA GAŠPEROV d.o.o. za trgovinu i usluge,ITS d.o.o. za ugostiteljstvo i turizam,JADRAN JAHTE d.o.o. za trgovinu i turizam,ZRAČNA LUKA PULA - društvo s ograničenom odgovornošću,HRVATSKA GOSPODARSKA KOMORA,HT-HRVATSKE TELEKOMUNIKACIJE d.d.,SLOBODNA DALMACIJA d.d.,POREZNA UPRAVA,Dijana Masleša,SECTOR d.o.o.,HOTEL PETKA d.d.,IMPULS-LEASING d.o.o.</derivirana_varijabla>
  </DomainObject.Predmet.StrankaNazivFormated>
  <DomainObject.Predmet.StrankaNazivFormatedOIB>
    <izvorni_sadrzaj>AUTO KUĆA GAŠPEROV d.o.o. za trgovinu i usluge, OIB 83513335541,ITS d.o.o. za ugostiteljstvo i turizam, OIB 59638376557,JADRAN JAHTE d.o.o. za trgovinu i turizam, OIB 13834214361,ZRAČNA LUKA PULA - društvo s ograničenom odgovornošću, OIB 51946493681,HRVATSKA GOSPODARSKA KOMORA, OIB 85167032587,HT-HRVATSKE TELEKOMUNIKACIJE d.d., OIB 81793146560,SLOBODNA DALMACIJA d.d., OIB 35075764438,POREZNA UPRAVA, OIB 18683136487,Dijana Masleša, OIB 16091880800,SECTOR d.o.o., OIB 75220734428,HOTEL PETKA d.d., OIB 41467254586,IMPULS-LEASING d.o.o., OIB 65918029671</izvorni_sadrzaj>
    <derivirana_varijabla naziv="DomainObject.Predmet.StrankaNazivFormatedOIB_1">AUTO KUĆA GAŠPEROV d.o.o. za trgovinu i usluge, OIB 83513335541,ITS d.o.o. za ugostiteljstvo i turizam, OIB 59638376557,JADRAN JAHTE d.o.o. za trgovinu i turizam, OIB 13834214361,ZRAČNA LUKA PULA - društvo s ograničenom odgovornošću, OIB 51946493681,HRVATSKA GOSPODARSKA KOMORA, OIB 85167032587,HT-HRVATSKE TELEKOMUNIKACIJE d.d., OIB 81793146560,SLOBODNA DALMACIJA d.d., OIB 35075764438,POREZNA UPRAVA, OIB 18683136487,Dijana Masleša, OIB 16091880800,SECTOR d.o.o., OIB 75220734428,HOTEL PETKA d.d., OIB 41467254586,IMPULS-LEASING d.o.o., OIB 65918029671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zvorni_sadrzaj>
    <derivirana_varijabla naziv="DomainObject.Predmet.StrankaListFormated_1">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derivirana_varijabla>
  </DomainObject.Predmet.StrankaListFormated>
  <DomainObject.Predmet.StrankaListFormatedOIB>
    <izvorni_sadrzaj>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izvorni_sadrzaj>
    <derivirana_varijabla naziv="DomainObject.Predmet.StrankaListFormatedOIB_1">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derivirana_varijabla>
  </DomainObject.Predmet.StrankaListFormatedOIB>
  <DomainObject.Predmet.StrankaListFormatedWithAdress>
    <izvorni_sadrzaj>
      <item>AUTO KUĆA GAŠPEROV d.o.o. za trgovinu i usluge, Kralja Stjepana Držislava 7, Split</item>
      <item>ITS d.o.o. za ugostiteljstvo i turizam, Domovinskog rata 28, Split</item>
      <item>JADRAN JAHTE d.o.o. za trgovinu i turizam, Put Cumbrijana 6, Trogir</item>
      <item>ZRAČNA LUKA PULA - društvo s ograničenom odgovornošću, Valtursko polje 210, Ližnjan</item>
      <item>HRVATSKA GOSPODARSKA KOMORA, Rooseveltov trg 2, 10000 Zagreb</item>
      <item>HT-HRVATSKE TELEKOMUNIKACIJE d.d., Sinjska 4, 21000 Split</item>
      <item>SLOBODNA DALMACIJA d.d., Hrvatske mornarice 4, 21000 Split</item>
      <item>POREZNA UPRAVA, 21000 Split</item>
      <item>Dijana Masleša, Vinkovačka 53, 21000 Split</item>
      <item>SECTOR d.o.o., Dubrovačka 65, 21000 Split</item>
      <item>HOTEL PETKA d.d., Obala Stjepana Radića 38, 20000 Dubrovnik</item>
      <item>IMPULS-LEASING d.o.o., Velimira Škorpika 24/1, 10000 Zagreb</item>
    </izvorni_sadrzaj>
    <derivirana_varijabla naziv="DomainObject.Predmet.StrankaListFormatedWithAdress_1">
      <item>AUTO KUĆA GAŠPEROV d.o.o. za trgovinu i usluge, Kralja Stjepana Držislava 7, Split</item>
      <item>ITS d.o.o. za ugostiteljstvo i turizam, Domovinskog rata 28, Split</item>
      <item>JADRAN JAHTE d.o.o. za trgovinu i turizam, Put Cumbrijana 6, Trogir</item>
      <item>ZRAČNA LUKA PULA - društvo s ograničenom odgovornošću, Valtursko polje 210, Ližnjan</item>
      <item>HRVATSKA GOSPODARSKA KOMORA, Rooseveltov trg 2, 10000 Zagreb</item>
      <item>HT-HRVATSKE TELEKOMUNIKACIJE d.d., Sinjska 4, 21000 Split</item>
      <item>SLOBODNA DALMACIJA d.d., Hrvatske mornarice 4, 21000 Split</item>
      <item>POREZNA UPRAVA, 21000 Split</item>
      <item>Dijana Masleša, Vinkovačka 53, 21000 Split</item>
      <item>SECTOR d.o.o., Dubrovačka 65, 21000 Split</item>
      <item>HOTEL PETKA d.d., Obala Stjepana Radića 38, 20000 Dubrovnik</item>
      <item>IMPULS-LEASING d.o.o., Velimira Škorpika 24/1, 10000 Zagreb</item>
    </derivirana_varijabla>
  </DomainObject.Predmet.StrankaListFormatedWithAdress>
  <DomainObject.Predmet.StrankaListFormatedWithAdressOIB>
    <izvorni_sadrzaj>
      <item>AUTO KUĆA GAŠPEROV d.o.o. za trgovinu i usluge, OIB 83513335541, Kralja Stjepana Držislava 7, Split</item>
      <item>ITS d.o.o. za ugostiteljstvo i turizam, OIB 59638376557, Domovinskog rata 28, Split</item>
      <item>JADRAN JAHTE d.o.o. za trgovinu i turizam, OIB 13834214361, Put Cumbrijana 6, Trogir</item>
      <item>ZRAČNA LUKA PULA - društvo s ograničenom odgovornošću, OIB 51946493681, Valtursko polje 210, Ližnjan</item>
      <item>HRVATSKA GOSPODARSKA KOMORA, OIB 85167032587, Rooseveltov trg 2, 10000 Zagreb</item>
      <item>HT-HRVATSKE TELEKOMUNIKACIJE d.d., OIB 81793146560, Sinjska 4, 21000 Split</item>
      <item>SLOBODNA DALMACIJA d.d., OIB 35075764438, Hrvatske mornarice 4, 21000 Split</item>
      <item>POREZNA UPRAVA, OIB 18683136487, 21000 Split</item>
      <item>Dijana Masleša, OIB 16091880800, Vinkovačka 53, 21000 Split</item>
      <item>SECTOR d.o.o., OIB 75220734428, Dubrovačka 65, 21000 Split</item>
      <item>HOTEL PETKA d.d., OIB 41467254586, Obala Stjepana Radića 38, 20000 Dubrovnik</item>
      <item>IMPULS-LEASING d.o.o., OIB 65918029671, Velimira Škorpika 24/1, 10000 Zagreb</item>
    </izvorni_sadrzaj>
    <derivirana_varijabla naziv="DomainObject.Predmet.StrankaListFormatedWithAdressOIB_1">
      <item>AUTO KUĆA GAŠPEROV d.o.o. za trgovinu i usluge, OIB 83513335541, Kralja Stjepana Držislava 7, Split</item>
      <item>ITS d.o.o. za ugostiteljstvo i turizam, OIB 59638376557, Domovinskog rata 28, Split</item>
      <item>JADRAN JAHTE d.o.o. za trgovinu i turizam, OIB 13834214361, Put Cumbrijana 6, Trogir</item>
      <item>ZRAČNA LUKA PULA - društvo s ograničenom odgovornošću, OIB 51946493681, Valtursko polje 210, Ližnjan</item>
      <item>HRVATSKA GOSPODARSKA KOMORA, OIB 85167032587, Rooseveltov trg 2, 10000 Zagreb</item>
      <item>HT-HRVATSKE TELEKOMUNIKACIJE d.d., OIB 81793146560, Sinjska 4, 21000 Split</item>
      <item>SLOBODNA DALMACIJA d.d., OIB 35075764438, Hrvatske mornarice 4, 21000 Split</item>
      <item>POREZNA UPRAVA, OIB 18683136487, 21000 Split</item>
      <item>Dijana Masleša, OIB 16091880800, Vinkovačka 53, 21000 Split</item>
      <item>SECTOR d.o.o., OIB 75220734428, Dubrovačka 65, 21000 Split</item>
      <item>HOTEL PETKA d.d., OIB 41467254586, Obala Stjepana Radića 38, 20000 Dubrovnik</item>
      <item>IMPULS-LEASING d.o.o., OIB 65918029671, Velimira Škorpika 24/1, 10000 Zagreb</item>
    </derivirana_varijabla>
  </DomainObject.Predmet.StrankaListFormatedWithAdressOIB>
  <DomainObject.Predmet.StrankaListNazivFormated>
    <izvorni_sadrzaj>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zvorni_sadrzaj>
    <derivirana_varijabla naziv="DomainObject.Predmet.StrankaListNazivFormated_1">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derivirana_varijabla>
  </DomainObject.Predmet.StrankaListNazivFormated>
  <DomainObject.Predmet.StrankaListNazivFormatedOIB>
    <izvorni_sadrzaj>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izvorni_sadrzaj>
    <derivirana_varijabla naziv="DomainObject.Predmet.StrankaListNazivFormatedOIB_1">
      <item>AUTO KUĆA GAŠPEROV d.o.o. za trgovinu i usluge, OIB 83513335541</item>
      <item>ITS d.o.o. za ugostiteljstvo i turizam, OIB 59638376557</item>
      <item>JADRAN JAHTE d.o.o. za trgovinu i turizam, OIB 13834214361</item>
      <item>ZRAČNA LUKA PULA - društvo s ograničenom odgovornošću, OIB 51946493681</item>
      <item>HRVATSKA GOSPODARSKA KOMORA, OIB 85167032587</item>
      <item>HT-HRVATSKE TELEKOMUNIKACIJE d.d., OIB 81793146560</item>
      <item>SLOBODNA DALMACIJA d.d., OIB 35075764438</item>
      <item>POREZNA UPRAVA, OIB 18683136487</item>
      <item>Dijana Masleša, OIB 16091880800</item>
      <item>SECTOR d.o.o., OIB 75220734428</item>
      <item>HOTEL PETKA d.d., OIB 41467254586</item>
      <item>IMPULS-LEASING d.o.o., OIB 65918029671</item>
    </derivirana_varijabla>
  </DomainObject.Predmet.StrankaListNazivFormatedOIB>
  <DomainObject.Predmet.ProtuStrankaListFormated>
    <izvorni_sadrzaj>
      <item>SENEX d.o.o.</item>
    </izvorni_sadrzaj>
    <derivirana_varijabla naziv="DomainObject.Predmet.ProtuStrankaListFormated_1">
      <item>SENEX d.o.o.</item>
    </derivirana_varijabla>
  </DomainObject.Predmet.ProtuStrankaListFormated>
  <DomainObject.Predmet.ProtuStrankaListFormatedOIB>
    <izvorni_sadrzaj>
      <item>SENEX d.o.o., OIB 52958847129</item>
    </izvorni_sadrzaj>
    <derivirana_varijabla naziv="DomainObject.Predmet.ProtuStrankaListFormatedOIB_1">
      <item>SENEX d.o.o., OIB 52958847129</item>
    </derivirana_varijabla>
  </DomainObject.Predmet.ProtuStrankaListFormatedOIB>
  <DomainObject.Predmet.ProtuStrankaListFormatedWithAdress>
    <izvorni_sadrzaj>
      <item>SENEX d.o.o., Šimićeva 4, 21000 Split</item>
    </izvorni_sadrzaj>
    <derivirana_varijabla naziv="DomainObject.Predmet.ProtuStrankaListFormatedWithAdress_1">
      <item>SENEX d.o.o., Šimićeva 4, 21000 Split</item>
    </derivirana_varijabla>
  </DomainObject.Predmet.ProtuStrankaListFormatedWithAdress>
  <DomainObject.Predmet.ProtuStrankaListFormatedWithAdressOIB>
    <izvorni_sadrzaj>
      <item>SENEX d.o.o., OIB 52958847129, Šimićeva 4, 21000 Split</item>
    </izvorni_sadrzaj>
    <derivirana_varijabla naziv="DomainObject.Predmet.ProtuStrankaListFormatedWithAdressOIB_1">
      <item>SENEX d.o.o., OIB 52958847129, Šimićeva 4, 21000 Split</item>
    </derivirana_varijabla>
  </DomainObject.Predmet.ProtuStrankaListFormatedWithAdressOIB>
  <DomainObject.Predmet.ProtuStrankaListNazivFormated>
    <izvorni_sadrzaj>
      <item>SENEX d.o.o.</item>
    </izvorni_sadrzaj>
    <derivirana_varijabla naziv="DomainObject.Predmet.ProtuStrankaListNazivFormated_1">
      <item>SENEX d.o.o.</item>
    </derivirana_varijabla>
  </DomainObject.Predmet.ProtuStrankaListNazivFormated>
  <DomainObject.Predmet.ProtuStrankaListNazivFormatedOIB>
    <izvorni_sadrzaj>
      <item>SENEX d.o.o., OIB 52958847129</item>
    </izvorni_sadrzaj>
    <derivirana_varijabla naziv="DomainObject.Predmet.ProtuStrankaListNazivFormatedOIB_1">
      <item>SENEX d.o.o., OIB 52958847129</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2016.</izvorni_sadrzaj>
    <derivirana_varijabla naziv="DomainObject.Datum_1">8. lipnja 2016.</derivirana_varijabla>
  </DomainObject.Datum>
  <DomainObject.PoslovniBrojDokumenta>
    <izvorni_sadrzaj/>
    <derivirana_varijabla naziv="DomainObject.PoslovniBrojDokumenta_1"/>
  </DomainObject.PoslovniBrojDokumenta>
  <DomainObject.Predmet.StrankaIDrugi>
    <izvorni_sadrzaj>AUTO KUĆA GAŠPEROV d.o.o. za trgovinu i usluge i dr.</izvorni_sadrzaj>
    <derivirana_varijabla naziv="DomainObject.Predmet.StrankaIDrugi_1">AUTO KUĆA GAŠPEROV d.o.o. za trgovinu i usluge i dr.</derivirana_varijabla>
  </DomainObject.Predmet.StrankaIDrugi>
  <DomainObject.Predmet.ProtustrankaIDrugi>
    <izvorni_sadrzaj>SENEX d.o.o.</izvorni_sadrzaj>
    <derivirana_varijabla naziv="DomainObject.Predmet.ProtustrankaIDrugi_1">SENEX d.o.o.</derivirana_varijabla>
  </DomainObject.Predmet.ProtustrankaIDrugi>
  <DomainObject.Predmet.StrankaIDrugiAdressOIB>
    <izvorni_sadrzaj>AUTO KUĆA GAŠPEROV d.o.o. za trgovinu i usluge, OIB 83513335541, Kralja Stjepana Držislava 7, Split i dr.</izvorni_sadrzaj>
    <derivirana_varijabla naziv="DomainObject.Predmet.StrankaIDrugiAdressOIB_1">AUTO KUĆA GAŠPEROV d.o.o. za trgovinu i usluge, OIB 83513335541, Kralja Stjepana Držislava 7, Split i dr.</derivirana_varijabla>
  </DomainObject.Predmet.StrankaIDrugiAdressOIB>
  <DomainObject.Predmet.ProtustrankaIDrugiAdressOIB>
    <izvorni_sadrzaj>SENEX d.o.o., OIB 52958847129, Šimićeva 4, 21000 Split</izvorni_sadrzaj>
    <derivirana_varijabla naziv="DomainObject.Predmet.ProtustrankaIDrugiAdressOIB_1">SENEX d.o.o., OIB 52958847129, Šimićeva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SENEX d.o.o.</item>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tem>Meri Šitić</item>
    </izvorni_sadrzaj>
    <derivirana_varijabla naziv="DomainObject.Predmet.SudioniciListNaziv_1">
      <item>SENEX d.o.o.</item>
      <item>AUTO KUĆA GAŠPEROV d.o.o. za trgovinu i usluge</item>
      <item>ITS d.o.o. za ugostiteljstvo i turizam</item>
      <item>JADRAN JAHTE d.o.o. za trgovinu i turizam</item>
      <item>ZRAČNA LUKA PULA - društvo s ograničenom odgovornošću</item>
      <item>HRVATSKA GOSPODARSKA KOMORA</item>
      <item>HT-HRVATSKE TELEKOMUNIKACIJE d.d.</item>
      <item>SLOBODNA DALMACIJA d.d.</item>
      <item>POREZNA UPRAVA</item>
      <item>Dijana Masleša</item>
      <item>SECTOR d.o.o.</item>
      <item>HOTEL PETKA d.d.</item>
      <item>IMPULS-LEASING d.o.o.</item>
      <item>Meri Šitić</item>
    </derivirana_varijabla>
  </DomainObject.Predmet.SudioniciListNaziv>
  <DomainObject.Predmet.SudioniciListAdressOIB>
    <izvorni_sadrzaj>
      <item>SENEX d.o.o., OIB 52958847129, Šimićeva 4,21000 Split</item>
      <item>AUTO KUĆA GAŠPEROV d.o.o. za trgovinu i usluge, OIB 83513335541, Kralja Stjepana Držislava 7,Split</item>
      <item>ITS d.o.o. za ugostiteljstvo i turizam, OIB 59638376557, Domovinskog rata 28,Split</item>
      <item>JADRAN JAHTE d.o.o. za trgovinu i turizam, OIB 13834214361, Put Cumbrijana 6,Trogir</item>
      <item>ZRAČNA LUKA PULA - društvo s ograničenom odgovornošću, OIB 51946493681, Valtursko polje 210,Ližnjan</item>
      <item>HRVATSKA GOSPODARSKA KOMORA, OIB 85167032587, Rooseveltov trg 2,10000 Zagreb</item>
      <item>HT-HRVATSKE TELEKOMUNIKACIJE d.d., OIB 81793146560, Sinjska 4,21000 Split</item>
      <item>SLOBODNA DALMACIJA d.d., OIB 35075764438, Hrvatske mornarice 4,21000 Split</item>
      <item>POREZNA UPRAVA, OIB 18683136487, 21000 Split</item>
      <item>Dijana Masleša, OIB 16091880800, Vinkovačka 53,21000 Split</item>
      <item>SECTOR d.o.o., OIB 75220734428, Dubrovačka 65,21000 Split</item>
      <item>HOTEL PETKA d.d., OIB 41467254586, Obala Stjepana Radića 38,20000 Dubrovnik</item>
      <item>IMPULS-LEASING d.o.o., OIB 65918029671, Velimira Škorpika 24/1,10000 Zagreb</item>
      <item>Meri Šitić, OIB 61723426098, Šime Ljubića 7,21000 Split</item>
    </izvorni_sadrzaj>
    <derivirana_varijabla naziv="DomainObject.Predmet.SudioniciListAdressOIB_1">
      <item>SENEX d.o.o., OIB 52958847129, Šimićeva 4,21000 Split</item>
      <item>AUTO KUĆA GAŠPEROV d.o.o. za trgovinu i usluge, OIB 83513335541, Kralja Stjepana Držislava 7,Split</item>
      <item>ITS d.o.o. za ugostiteljstvo i turizam, OIB 59638376557, Domovinskog rata 28,Split</item>
      <item>JADRAN JAHTE d.o.o. za trgovinu i turizam, OIB 13834214361, Put Cumbrijana 6,Trogir</item>
      <item>ZRAČNA LUKA PULA - društvo s ograničenom odgovornošću, OIB 51946493681, Valtursko polje 210,Ližnjan</item>
      <item>HRVATSKA GOSPODARSKA KOMORA, OIB 85167032587, Rooseveltov trg 2,10000 Zagreb</item>
      <item>HT-HRVATSKE TELEKOMUNIKACIJE d.d., OIB 81793146560, Sinjska 4,21000 Split</item>
      <item>SLOBODNA DALMACIJA d.d., OIB 35075764438, Hrvatske mornarice 4,21000 Split</item>
      <item>POREZNA UPRAVA, OIB 18683136487, 21000 Split</item>
      <item>Dijana Masleša, OIB 16091880800, Vinkovačka 53,21000 Split</item>
      <item>SECTOR d.o.o., OIB 75220734428, Dubrovačka 65,21000 Split</item>
      <item>HOTEL PETKA d.d., OIB 41467254586, Obala Stjepana Radića 38,20000 Dubrovnik</item>
      <item>IMPULS-LEASING d.o.o., OIB 65918029671, Velimira Škorpika 24/1,10000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52958847129</item>
      <item>, OIB 83513335541</item>
      <item>, OIB 59638376557</item>
      <item>, OIB 13834214361</item>
      <item>, OIB 51946493681</item>
      <item>, OIB 85167032587</item>
      <item>, OIB 81793146560</item>
      <item>, OIB 35075764438</item>
      <item>, OIB 18683136487</item>
      <item>, OIB 16091880800</item>
      <item>, OIB 75220734428</item>
      <item>, OIB 41467254586</item>
      <item>, OIB 65918029671</item>
      <item>, OIB 61723426098</item>
    </izvorni_sadrzaj>
    <derivirana_varijabla naziv="DomainObject.Predmet.SudioniciListNazivOIB_1">
      <item>, OIB 52958847129</item>
      <item>, OIB 83513335541</item>
      <item>, OIB 59638376557</item>
      <item>, OIB 13834214361</item>
      <item>, OIB 51946493681</item>
      <item>, OIB 85167032587</item>
      <item>, OIB 81793146560</item>
      <item>, OIB 35075764438</item>
      <item>, OIB 18683136487</item>
      <item>, OIB 16091880800</item>
      <item>, OIB 75220734428</item>
      <item>, OIB 41467254586</item>
      <item>, OIB 65918029671</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509</properties:Words>
  <properties:Characters>2721</properties:Characters>
  <properties:Lines>83</properties:Lines>
  <properties:Paragraphs>28</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2016-06-08T06:02:00Z</dcterms:created>
  <dc:creator>Marija Elez</dc:creator>
  <cp:lastModifiedBy>Marija Elez</cp:lastModifiedBy>
  <cp:lastPrinted>2016-06-08T06:19:00Z</cp:lastPrinted>
  <dcterms:modified xmlns:xsi="http://www.w3.org/2001/XMLSchema-instance" xsi:type="dcterms:W3CDTF">2016-06-08T06:20:00Z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