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4489" w14:paraId="aaf4489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AD6CA0">
        <w:rPr>
          <w:sz w:val="24"/>
          <w:szCs w:val="24"/>
        </w:rPr>
        <w:t>6272</w:t>
      </w:r>
      <w:r w:rsidR="000466F4">
        <w:rPr>
          <w:sz w:val="24"/>
          <w:szCs w:val="24"/>
        </w:rPr>
        <w:t>/2015</w:t>
      </w:r>
      <w:r w:rsidR="00240A73">
        <w:rPr>
          <w:sz w:val="24"/>
          <w:szCs w:val="24"/>
        </w:rPr>
        <w:t>-12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AD6CA0" w:rsidP="00AD6CA0" w:rsidR="00AD6CA0" w:rsidRPr="00272B52">
      <w:pPr>
        <w:jc w:val="both"/>
        <w:rPr>
          <w:sz w:val="24"/>
          <w:szCs w:val="24"/>
          <w:lang w:eastAsia="en-US"/>
        </w:rPr>
      </w:pPr>
      <w:r w:rsidRPr="00272B52">
        <w:rPr>
          <w:sz w:val="24"/>
          <w:szCs w:val="24"/>
          <w:lang w:eastAsia="en-US"/>
        </w:rPr>
        <w:t>TRGOVAČKI SUD U ZAGREBU po sucu Nikoli Ribariću, kao stečajnom sucu, postupajući po prijedlogu Financijske agencije u stečajnom postupku nad dužnikom SJEVERNA AURORA d.o.o., Zagreb (Grad Zagreb), Pakoštanska 5, OIB: 29490255047, dana 12. siječnja 2017. godine,</w:t>
      </w:r>
    </w:p>
    <w:p w:rsidRDefault="00FD588F" w:rsidP="00FD588F" w:rsidR="00FD588F" w:rsidRPr="009E14B3">
      <w:pPr>
        <w:rPr>
          <w:b/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>Nalaže se privremenom stečajnom upravitelju</w:t>
      </w:r>
      <w:r w:rsidR="00C95FE0">
        <w:rPr>
          <w:color w:val="000000"/>
          <w:sz w:val="24"/>
          <w:szCs w:val="24"/>
        </w:rPr>
        <w:t xml:space="preserve"> Dinka Trumbić</w:t>
      </w:r>
      <w:r w:rsidRPr="000466F4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9375F8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C95FE0">
        <w:rPr>
          <w:sz w:val="24"/>
          <w:szCs w:val="24"/>
        </w:rPr>
        <w:t>2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B73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732B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32B1" w:rsidP="00E91121" w:rsidR="00B73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32B1" w:rsidP="00E91121" w:rsidR="00B732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32B1" w:rsidP="00E91121" w:rsidR="00B732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32B1" w:rsidP="00C95FE0" w:rsidR="009E14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240A73" w:rsidP="00FD588F" w:rsidR="00240A73">
      <w:pPr>
        <w:rPr>
          <w:color w:val="000000"/>
          <w:sz w:val="24"/>
          <w:szCs w:val="24"/>
        </w:rPr>
      </w:pPr>
    </w:p>
    <w:p w:rsidRDefault="00240A73" w:rsidP="00FD588F" w:rsidR="00240A73">
      <w:pPr>
        <w:rPr>
          <w:color w:val="000000"/>
          <w:sz w:val="24"/>
          <w:szCs w:val="24"/>
        </w:rPr>
      </w:pPr>
    </w:p>
    <w:p w:rsidRDefault="00240A73" w:rsidP="00FD588F" w:rsidR="00240A73">
      <w:pPr>
        <w:rPr>
          <w:color w:val="000000"/>
          <w:sz w:val="24"/>
          <w:szCs w:val="24"/>
        </w:rPr>
      </w:pPr>
    </w:p>
    <w:p w:rsidRDefault="00240A73" w:rsidP="00FD588F" w:rsidR="00240A73">
      <w:pPr>
        <w:rPr>
          <w:color w:val="000000"/>
          <w:sz w:val="24"/>
          <w:szCs w:val="24"/>
        </w:rPr>
      </w:pPr>
    </w:p>
    <w:p w:rsidRDefault="00240A73" w:rsidP="00FD588F" w:rsidR="00240A73">
      <w:pPr>
        <w:rPr>
          <w:color w:val="000000"/>
          <w:sz w:val="24"/>
          <w:szCs w:val="24"/>
        </w:rPr>
      </w:pPr>
    </w:p>
    <w:sectPr w:rsidSect="00CC3159" w:rsidR="00240A7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8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C95FE0">
      <w:t>5107</w:t>
    </w:r>
    <w:r w:rsidR="0053112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A08D8"/>
    <w:rsid w:val="000C2C7C"/>
    <w:rsid w:val="00131994"/>
    <w:rsid w:val="001A3EC8"/>
    <w:rsid w:val="00240A73"/>
    <w:rsid w:val="003447AD"/>
    <w:rsid w:val="003C7B4F"/>
    <w:rsid w:val="0046616D"/>
    <w:rsid w:val="00531122"/>
    <w:rsid w:val="005E04FC"/>
    <w:rsid w:val="007C4A95"/>
    <w:rsid w:val="008F1FA1"/>
    <w:rsid w:val="00924E9D"/>
    <w:rsid w:val="009375F8"/>
    <w:rsid w:val="009E14B3"/>
    <w:rsid w:val="00A73DBE"/>
    <w:rsid w:val="00AD6CA0"/>
    <w:rsid w:val="00B3101F"/>
    <w:rsid w:val="00B732B1"/>
    <w:rsid w:val="00C62C3D"/>
    <w:rsid w:val="00C95FE0"/>
    <w:rsid w:val="00CA5541"/>
    <w:rsid w:val="00CC3159"/>
    <w:rsid w:val="00D56683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0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8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8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8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8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0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8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8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8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8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Vranješević</izvorni_sadrzaj>
    <derivirana_varijabla naziv="DomainObject.Predmet.StrankaFormated_1">  FINA Regionalni centar Zagreb; Vladimir Vranješević</derivirana_varijabla>
  </DomainObject.Predmet.StrankaFormated>
  <DomainObject.Predmet.StrankaFormatedOIB>
    <izvorni_sadrzaj>  FINA Regionalni centar Zagreb, OIB 85821130368; Vladimir Vranješević, OIB 30507875465</izvorni_sadrzaj>
    <derivirana_varijabla naziv="DomainObject.Predmet.StrankaFormatedOIB_1">  FINA Regionalni centar Zagreb, OIB 85821130368; Vladimir Vranješević, OIB 30507875465</derivirana_varijabla>
  </DomainObject.Predmet.StrankaFormatedOIB>
  <DomainObject.Predmet.StrankaFormatedWithAdress>
    <izvorni_sadrzaj> FINA Regionalni centar Zagreb, Trg svibanjskih žrtava 1995. 1, 10000 Zagreb; Vladimir Vranješević, Gajčanska 40, 32224 Trpinja</izvorni_sadrzaj>
    <derivirana_varijabla naziv="DomainObject.Predmet.StrankaFormatedWithAdress_1"> FINA Regionalni centar Zagreb, Trg svibanjskih žrtava 1995. 1, 10000 Zagreb; Vladimir Vranješević, Gajčanska 40, 32224 Trpinja</derivirana_varijabla>
  </DomainObject.Predmet.StrankaFormatedWithAdress>
  <DomainObject.Predmet.StrankaFormatedWithAdressOIB>
    <izvorni_sadrzaj> FINA Regionalni centar Zagreb, OIB 85821130368, Trg svibanjskih žrtava 1995. 1, 10000 Zagreb; Vladimir Vranješević, OIB 30507875465, Gajčanska 40, 32224 Trpinja</izvorni_sadrzaj>
    <derivirana_varijabla naziv="DomainObject.Predmet.StrankaFormatedWithAdressOIB_1"> FINA Regionalni centar Zagreb, OIB 85821130368, Trg svibanjskih žrtava 1995. 1, 10000 Zagreb; Vladimir Vranješević, OIB 30507875465, Gajčanska 40, 32224 Trpinja</derivirana_varijabla>
  </DomainObject.Predmet.StrankaFormatedWithAdressOIB>
  <DomainObject.Predmet.StrankaWithAdress>
    <izvorni_sadrzaj>FINA Regionalni centar Zagreb Trg svibanjskih žrtava 1995. 1,10000 Zagreb,Vladimir Vranješević Gajčanska 40,32224 Trpinja</izvorni_sadrzaj>
    <derivirana_varijabla naziv="DomainObject.Predmet.StrankaWithAdress_1">FINA Regionalni centar Zagreb Trg svibanjskih žrtava 1995. 1,10000 Zagreb,Vladimir Vranješević Gajčanska 40,32224 Trpinja</derivirana_varijabla>
  </DomainObject.Predmet.StrankaWithAdress>
  <DomainObject.Predmet.StrankaWithAdressOIB>
    <izvorni_sadrzaj>FINA Regionalni centar Zagreb, OIB 85821130368, Trg svibanjskih žrtava 1995. 1,10000 Zagreb,Vladimir Vranješević, OIB 30507875465, Gajčanska 40,32224 Trpinja</izvorni_sadrzaj>
    <derivirana_varijabla naziv="DomainObject.Predmet.StrankaWithAdressOIB_1">FINA Regionalni centar Zagreb, OIB 85821130368, Trg svibanjskih žrtava 1995. 1,10000 Zagreb,Vladimir Vranješević, OIB 30507875465, Gajčanska 40,32224 Trpinja</derivirana_varijabla>
  </DomainObject.Predmet.StrankaWithAdressOIB>
  <DomainObject.Predmet.StrankaNazivFormated>
    <izvorni_sadrzaj>FINA Regionalni centar Zagreb,Vladimir Vranješević</izvorni_sadrzaj>
    <derivirana_varijabla naziv="DomainObject.Predmet.StrankaNazivFormated_1">FINA Regionalni centar Zagreb,Vladimir Vranješević</derivirana_varijabla>
  </DomainObject.Predmet.StrankaNazivFormated>
  <DomainObject.Predmet.StrankaNazivFormatedOIB>
    <izvorni_sadrzaj>FINA Regionalni centar Zagreb, OIB 85821130368,Vladimir Vranješević, OIB 30507875465</izvorni_sadrzaj>
    <derivirana_varijabla naziv="DomainObject.Predmet.StrankaNazivFormatedOIB_1">FINA Regionalni centar Zagreb, OIB 85821130368,Vladimir Vranješević, OIB 30507875465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Vranješević</item>
    </izvorni_sadrzaj>
    <derivirana_varijabla naziv="DomainObject.Predmet.StrankaListFormated_1">
      <item>FINA Regionalni centar Zagreb</item>
      <item>Vladimir Vranješević</item>
    </derivirana_varijabla>
  </DomainObject.Predmet.StrankaListFormated>
  <DomainObject.Predmet.StrankaListFormatedOIB>
    <izvorni_sadrzaj>
      <item>FINA Regionalni centar Zagreb, OIB 85821130368</item>
      <item>Vladimir Vranješević, OIB 30507875465</item>
    </izvorni_sadrzaj>
    <derivirana_varijabla naziv="DomainObject.Predmet.StrankaListFormatedOIB_1">
      <item>FINA Regionalni centar Zagreb, OIB 85821130368</item>
      <item>Vladimir Vranješević, OIB 30507875465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Vranješević, Gajčanska 40, 32224 Trpinja</item>
    </izvorni_sadrzaj>
    <derivirana_varijabla naziv="DomainObject.Predmet.StrankaListFormatedWithAdress_1">
      <item>FINA Regionalni centar Zagreb, Trg svibanjskih žrtava 1995. 1, 10000 Zagreb</item>
      <item>Vladimir Vranješević, Gajčanska 40, 32224 Trpinja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Vranješević, OIB 30507875465, Gajčanska 40, 32224 Trpinja</item>
    </izvorni_sadrzaj>
    <derivirana_varijabla naziv="DomainObject.Predmet.StrankaListFormatedWithAdressOIB_1">
      <item>FINA Regionalni centar Zagreb, OIB 85821130368, Trg svibanjskih žrtava 1995. 1, 10000 Zagreb</item>
      <item>Vladimir Vranješević, OIB 30507875465, Gajčanska 40, 32224 Trpinja</item>
    </derivirana_varijabla>
  </DomainObject.Predmet.StrankaListFormatedWithAdressOIB>
  <DomainObject.Predmet.StrankaListNazivFormated>
    <izvorni_sadrzaj>
      <item>FINA Regionalni centar Zagreb</item>
      <item>Vladimir Vranješević</item>
    </izvorni_sadrzaj>
    <derivirana_varijabla naziv="DomainObject.Predmet.StrankaListNazivFormated_1">
      <item>FINA Regionalni centar Zagreb</item>
      <item>Vladimir Vranješević</item>
    </derivirana_varijabla>
  </DomainObject.Predmet.StrankaListNazivFormated>
  <DomainObject.Predmet.StrankaListNazivFormatedOIB>
    <izvorni_sadrzaj>
      <item>FINA Regionalni centar Zagreb, OIB 85821130368</item>
      <item>Vladimir Vranješević, OIB 30507875465</item>
    </izvorni_sadrzaj>
    <derivirana_varijabla naziv="DomainObject.Predmet.StrankaListNazivFormatedOIB_1">
      <item>FINA Regionalni centar Zagreb, OIB 85821130368</item>
      <item>Vladimir Vranješević, OIB 30507875465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  <item>Financijska agencija</item>
    </izvorni_sadrzaj>
    <derivirana_varijabla naziv="DomainObject.Predmet.OstaliListFormated_1">
      <item>Vladimir Vranješević</item>
      <item>Financijska agencija</item>
    </derivirana_varijabla>
  </DomainObject.Predmet.OstaliListFormated>
  <DomainObject.Predmet.OstaliListFormatedOIB>
    <izvorni_sadrzaj>
      <item>Vladimir Vranješević, OIB 30507875465</item>
      <item>Financijska agencija, OIB 85821130368</item>
    </izvorni_sadrzaj>
    <derivirana_varijabla naziv="DomainObject.Predmet.OstaliListFormatedOIB_1">
      <item>Vladimir Vranješević, OIB 30507875465</item>
      <item>Financijska agencija, OIB 85821130368</item>
    </derivirana_varijabla>
  </DomainObject.Predmet.OstaliListFormatedOIB>
  <DomainObject.Predmet.OstaliListFormatedWithAdress>
    <izvorni_sadrzaj>
      <item>Vladimir Vranješević, Gajčanska 40, 32224 Trpinja</item>
      <item>Financijska agencija, Ulica grada Vukovara 70, 10000 Zagreb</item>
    </izvorni_sadrzaj>
    <derivirana_varijabla naziv="DomainObject.Predmet.OstaliListFormatedWithAdress_1">
      <item>Vladimir Vranješević, Gajčanska 40, 32224 Trpinja</item>
      <item>Financijska agencija, Ulica grada Vukovara 70, 10000 Zagreb</item>
    </derivirana_varijabla>
  </DomainObject.Predmet.OstaliListFormatedWithAdress>
  <DomainObject.Predmet.OstaliListFormatedWithAdressOIB>
    <izvorni_sadrzaj>
      <item>Vladimir Vranješević, OIB 30507875465, Gajčanska 40, 32224 Trpinja</item>
      <item>Financijska agencija, OIB 85821130368, Ulica grada Vukovara 70, 10000 Zagreb</item>
    </izvorni_sadrzaj>
    <derivirana_varijabla naziv="DomainObject.Predmet.OstaliListFormatedWithAdressOIB_1">
      <item>Vladimir Vranješević, OIB 30507875465, Gajčanska 40, 32224 Trpinja</item>
      <item>Financijska agencija, OIB 85821130368, Ulica grada Vukovara 70, 10000 Zagreb</item>
    </derivirana_varijabla>
  </DomainObject.Predmet.OstaliListFormatedWithAdressOIB>
  <DomainObject.Predmet.OstaliListNazivFormated>
    <izvorni_sadrzaj>
      <item>Vladimir Vranješević</item>
      <item>Financijska agencija</item>
    </izvorni_sadrzaj>
    <derivirana_varijabla naziv="DomainObject.Predmet.OstaliListNazivFormated_1">
      <item>Vladimir Vranješević</item>
      <item>Financijska agencija</item>
    </derivirana_varijabla>
  </DomainObject.Predmet.OstaliListNazivFormated>
  <DomainObject.Predmet.OstaliListNazivFormatedOIB>
    <izvorni_sadrzaj>
      <item>Vladimir Vranješević, OIB 30507875465</item>
      <item>Financijska agencija, OIB 85821130368</item>
    </izvorni_sadrzaj>
    <derivirana_varijabla naziv="DomainObject.Predmet.OstaliListNazivFormatedOIB_1">
      <item>Vladimir Vranješević, OIB 30507875465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  <item>Vladimir Vranješević</item>
      <item>Financijska agencija</item>
    </izvorni_sadrzaj>
    <derivirana_varijabla naziv="DomainObject.Predmet.SudioniciListNaziv_1">
      <item>SJEVERNA AURORA d.o.o.</item>
      <item>FINA Regionalni centar Zagreb</item>
      <item>Vladimir Vranješević</item>
      <item>Vladimir Vranješević</item>
      <item>Financijska agencija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  <item>, OIB 30507875465</item>
      <item>, OIB 85821130368</item>
    </izvorni_sadrzaj>
    <derivirana_varijabla naziv="DomainObject.Predmet.SudioniciListNazivOIB_1">
      <item>, OIB 29490255047</item>
      <item>, OIB 85821130368</item>
      <item>, OIB 30507875465</item>
      <item>, OIB 30507875465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155</properties:Words>
  <properties:Characters>888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2017-01-12T10:59:00Z</dcterms:created>
  <dc:creator>nribaric</dc:creator>
  <cp:lastModifiedBy>Jadranka Zelić</cp:lastModifiedBy>
  <cp:lastPrinted>2017-01-13T08:22:00Z</cp:lastPrinted>
  <dcterms:modified xmlns:xsi="http://www.w3.org/2001/XMLSchema-instance" xsi:type="dcterms:W3CDTF">2017-01-13T08:23:00Z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