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19070" w14:paraId="c119070" w:rsidRDefault="000D0564" w:rsidP="0040699F" w:rsidR="00B70172" w:rsidRPr="002315D2">
      <w:pPr>
        <w:jc w:val="right"/>
        <w15:collapsed w:val="false"/>
        <w:rPr>
          <w:b/>
        </w:rPr>
      </w:pPr>
      <w:r w:rsidRPr="002315D2">
        <w:rPr>
          <w:b/>
        </w:rPr>
        <w:t xml:space="preserve">   </w:t>
      </w:r>
      <w:proofErr w:type="spellStart"/>
      <w:r w:rsidR="00276F44" w:rsidRPr="002315D2">
        <w:rPr>
          <w:b/>
        </w:rPr>
        <w:t>Posl</w:t>
      </w:r>
      <w:proofErr w:type="spellEnd"/>
      <w:r w:rsidR="00276F44" w:rsidRPr="002315D2">
        <w:rPr>
          <w:b/>
        </w:rPr>
        <w:t xml:space="preserve">. br. </w:t>
      </w:r>
      <w:r w:rsidR="005E6841" w:rsidRPr="002315D2">
        <w:rPr>
          <w:b/>
        </w:rPr>
        <w:t>18</w:t>
      </w:r>
      <w:r w:rsidR="00276F44" w:rsidRPr="002315D2">
        <w:rPr>
          <w:b/>
        </w:rPr>
        <w:t xml:space="preserve"> </w:t>
      </w:r>
      <w:r w:rsidR="005E6841" w:rsidRPr="002315D2">
        <w:rPr>
          <w:b/>
        </w:rPr>
        <w:t>St-</w:t>
      </w:r>
      <w:r w:rsidR="00CF20E6" w:rsidRPr="002315D2">
        <w:rPr>
          <w:b/>
        </w:rPr>
        <w:t>7</w:t>
      </w:r>
      <w:r w:rsidR="00987769" w:rsidRPr="002315D2">
        <w:rPr>
          <w:b/>
        </w:rPr>
        <w:t>9</w:t>
      </w:r>
      <w:r w:rsidR="0080732E" w:rsidRPr="002315D2">
        <w:rPr>
          <w:b/>
        </w:rPr>
        <w:t>9</w:t>
      </w:r>
      <w:r w:rsidR="006C6DD3" w:rsidRPr="002315D2">
        <w:rPr>
          <w:b/>
        </w:rPr>
        <w:t>/</w:t>
      </w:r>
      <w:r w:rsidR="008118F3" w:rsidRPr="002315D2">
        <w:rPr>
          <w:b/>
        </w:rPr>
        <w:t>201</w:t>
      </w:r>
      <w:r w:rsidR="006C6DD3" w:rsidRPr="002315D2">
        <w:rPr>
          <w:b/>
        </w:rPr>
        <w:t>5</w:t>
      </w:r>
    </w:p>
    <w:p w:rsidRDefault="00215C9F" w:rsidP="00215C9F" w:rsidR="00215C9F" w:rsidRPr="002315D2">
      <w:pPr>
        <w:jc w:val="both"/>
        <w:rPr>
          <w:b/>
        </w:rPr>
      </w:pPr>
    </w:p>
    <w:p w:rsidRDefault="00CE2F58" w:rsidP="00215C9F" w:rsidR="00215C9F" w:rsidRPr="002315D2">
      <w:pPr>
        <w:jc w:val="both"/>
        <w:rPr>
          <w:b/>
        </w:rPr>
      </w:pPr>
      <w:r w:rsidRPr="002315D2">
        <w:rPr>
          <w:b/>
        </w:rPr>
        <w:tab/>
      </w:r>
      <w:r w:rsidRPr="002315D2">
        <w:rPr>
          <w:b/>
        </w:rPr>
        <w:tab/>
      </w:r>
    </w:p>
    <w:p w:rsidRDefault="00CE2F58" w:rsidP="00215C9F" w:rsidR="00CE2F58" w:rsidRPr="002315D2">
      <w:pPr>
        <w:jc w:val="both"/>
        <w:rPr>
          <w:b/>
        </w:rPr>
      </w:pPr>
      <w:r w:rsidRPr="002315D2">
        <w:rPr>
          <w:b/>
        </w:rPr>
        <w:tab/>
        <w:t xml:space="preserve">   </w:t>
      </w:r>
      <w:r w:rsidRPr="002315D2">
        <w:rPr>
          <w:b/>
          <w:noProof/>
        </w:rPr>
        <w:drawing>
          <wp:inline distR="0" distL="0" distB="0" distT="0">
            <wp:extent cy="74295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15C9F" w:rsidP="00215C9F" w:rsidR="00215C9F" w:rsidRPr="002315D2">
      <w:pPr>
        <w:jc w:val="both"/>
        <w:rPr>
          <w:b/>
        </w:rPr>
      </w:pPr>
    </w:p>
    <w:p w:rsidRDefault="00215C9F" w:rsidP="00215C9F" w:rsidR="00215C9F" w:rsidRPr="002315D2">
      <w:pPr>
        <w:jc w:val="both"/>
        <w:rPr>
          <w:b/>
        </w:rPr>
      </w:pPr>
      <w:r w:rsidRPr="002315D2">
        <w:rPr>
          <w:b/>
        </w:rPr>
        <w:t>REPUBLIKA HRVATSKA</w:t>
      </w:r>
    </w:p>
    <w:p w:rsidRDefault="00215C9F" w:rsidP="00215C9F" w:rsidR="00215C9F" w:rsidRPr="002315D2">
      <w:pPr>
        <w:jc w:val="both"/>
        <w:rPr>
          <w:b/>
        </w:rPr>
      </w:pPr>
      <w:r w:rsidRPr="002315D2">
        <w:rPr>
          <w:b/>
        </w:rPr>
        <w:t>TRGOVAČKI SUD U SPLITU</w:t>
      </w:r>
    </w:p>
    <w:p w:rsidRDefault="006C6DD3" w:rsidP="005C74D3" w:rsidR="00D176CC" w:rsidRPr="002315D2">
      <w:pPr>
        <w:jc w:val="both"/>
        <w:rPr>
          <w:b/>
        </w:rPr>
      </w:pPr>
      <w:r w:rsidRPr="002315D2">
        <w:rPr>
          <w:b/>
        </w:rPr>
        <w:t>STALNA SLUŽBA DUBROVNIK</w:t>
      </w:r>
      <w:bookmarkStart w:name="_GoBack" w:id="0"/>
      <w:bookmarkEnd w:id="0"/>
    </w:p>
    <w:p w:rsidRDefault="006C6DD3" w:rsidP="005C74D3" w:rsidR="006C6DD3" w:rsidRPr="002315D2">
      <w:pPr>
        <w:jc w:val="both"/>
        <w:rPr>
          <w:b/>
        </w:rPr>
      </w:pPr>
      <w:r w:rsidRPr="002315D2">
        <w:rPr>
          <w:b/>
        </w:rPr>
        <w:t xml:space="preserve">Dubrovnik, Dr. A. Starčevića 23 </w:t>
      </w:r>
    </w:p>
    <w:p w:rsidRDefault="0040699F" w:rsidP="00B70172" w:rsidR="0040699F" w:rsidRPr="002315D2">
      <w:pPr>
        <w:jc w:val="right"/>
        <w:rPr>
          <w:b/>
        </w:rPr>
      </w:pPr>
    </w:p>
    <w:p w:rsidRDefault="005C74D3" w:rsidP="00B70172" w:rsidR="005C74D3" w:rsidRPr="002315D2">
      <w:pPr>
        <w:jc w:val="right"/>
        <w:rPr>
          <w:b/>
        </w:rPr>
      </w:pPr>
    </w:p>
    <w:p w:rsidRDefault="00451E27" w:rsidP="00451E27" w:rsidR="00451E27" w:rsidRPr="002315D2">
      <w:pPr>
        <w:jc w:val="both"/>
      </w:pPr>
    </w:p>
    <w:p w:rsidRDefault="00451E27" w:rsidP="00451E27" w:rsidR="00451E27" w:rsidRPr="002315D2">
      <w:pPr>
        <w:jc w:val="center"/>
        <w:rPr>
          <w:b/>
        </w:rPr>
      </w:pPr>
      <w:r w:rsidRPr="002315D2">
        <w:rPr>
          <w:b/>
        </w:rPr>
        <w:t>REPUBLIKA HRVATSKA</w:t>
      </w:r>
    </w:p>
    <w:p w:rsidRDefault="00451E27" w:rsidP="00451E27" w:rsidR="00451E27" w:rsidRPr="002315D2">
      <w:pPr>
        <w:jc w:val="center"/>
        <w:rPr>
          <w:b/>
        </w:rPr>
      </w:pPr>
      <w:r w:rsidRPr="002315D2">
        <w:rPr>
          <w:b/>
        </w:rPr>
        <w:t>RJEŠENJE</w:t>
      </w:r>
    </w:p>
    <w:p w:rsidRDefault="00451E27" w:rsidP="00451E27" w:rsidR="00451E27" w:rsidRPr="002315D2">
      <w:pPr>
        <w:jc w:val="both"/>
      </w:pPr>
    </w:p>
    <w:p w:rsidRDefault="00451E27" w:rsidP="00451E27" w:rsidR="00451E27" w:rsidRPr="002315D2">
      <w:pPr>
        <w:jc w:val="both"/>
      </w:pPr>
    </w:p>
    <w:p w:rsidRDefault="00451E27" w:rsidP="00451E27" w:rsidR="00451E27" w:rsidRPr="002315D2">
      <w:pPr>
        <w:ind w:firstLine="708"/>
        <w:jc w:val="both"/>
      </w:pPr>
      <w:r w:rsidRPr="002315D2">
        <w:t xml:space="preserve">Trgovački sud u Splitu, Stalna služba u Dubrovniku, po stečajnom sucu Katarini </w:t>
      </w:r>
      <w:proofErr w:type="spellStart"/>
      <w:r w:rsidRPr="002315D2">
        <w:t>Franković</w:t>
      </w:r>
      <w:proofErr w:type="spellEnd"/>
      <w:r w:rsidRPr="002315D2">
        <w:t xml:space="preserve"> u prethodnom postupku radi utvrđivanja pretpostavki za otvaranje stečajnog postupka nad dužnikom </w:t>
      </w:r>
      <w:r w:rsidR="00987769" w:rsidRPr="002315D2">
        <w:t xml:space="preserve">OGRC d.o.o. za trgovinu, turizam i usluge, </w:t>
      </w:r>
      <w:proofErr w:type="spellStart"/>
      <w:r w:rsidR="00987769" w:rsidRPr="002315D2">
        <w:t>Trpanj</w:t>
      </w:r>
      <w:proofErr w:type="spellEnd"/>
      <w:r w:rsidR="00987769" w:rsidRPr="002315D2">
        <w:t xml:space="preserve">, </w:t>
      </w:r>
      <w:proofErr w:type="spellStart"/>
      <w:r w:rsidR="00987769" w:rsidRPr="002315D2">
        <w:t>Ogrc</w:t>
      </w:r>
      <w:proofErr w:type="spellEnd"/>
      <w:r w:rsidR="00987769" w:rsidRPr="002315D2">
        <w:t xml:space="preserve"> 13, MBS: 060097640, OIB: 46386761221</w:t>
      </w:r>
      <w:r w:rsidRPr="002315D2">
        <w:t>, dana 1</w:t>
      </w:r>
      <w:r w:rsidR="00987769" w:rsidRPr="002315D2">
        <w:t>9</w:t>
      </w:r>
      <w:r w:rsidRPr="002315D2">
        <w:t xml:space="preserve">. siječnja 2016.g. </w:t>
      </w:r>
    </w:p>
    <w:p w:rsidRDefault="00451E27" w:rsidP="00451E27" w:rsidR="00451E27" w:rsidRPr="002315D2">
      <w:pPr>
        <w:jc w:val="both"/>
      </w:pPr>
    </w:p>
    <w:p w:rsidRDefault="00451E27" w:rsidP="00451E27" w:rsidR="00451E27" w:rsidRPr="002315D2">
      <w:pPr>
        <w:jc w:val="center"/>
        <w:rPr>
          <w:b/>
        </w:rPr>
      </w:pPr>
      <w:r w:rsidRPr="002315D2">
        <w:rPr>
          <w:b/>
        </w:rPr>
        <w:t>r i j e š i o    j e</w:t>
      </w:r>
    </w:p>
    <w:p w:rsidRDefault="00451E27" w:rsidP="00451E27" w:rsidR="00451E27" w:rsidRPr="002315D2">
      <w:pPr>
        <w:jc w:val="both"/>
      </w:pPr>
    </w:p>
    <w:p w:rsidRDefault="00451E27" w:rsidP="00451E27" w:rsidR="00451E27" w:rsidRPr="002315D2">
      <w:pPr>
        <w:jc w:val="both"/>
      </w:pPr>
    </w:p>
    <w:p w:rsidRDefault="00451E27" w:rsidP="00451E27" w:rsidR="00451E27" w:rsidRPr="002315D2">
      <w:pPr>
        <w:ind w:hanging="705" w:left="705"/>
        <w:jc w:val="both"/>
      </w:pPr>
      <w:r w:rsidRPr="002315D2">
        <w:t xml:space="preserve">1. </w:t>
      </w:r>
      <w:r w:rsidRPr="002315D2">
        <w:tab/>
        <w:t xml:space="preserve">Pozivaju se osobe koje imaju pravni interes da se provede stečajni postupak nad dužnikom </w:t>
      </w:r>
      <w:r w:rsidR="00987769" w:rsidRPr="002315D2">
        <w:t xml:space="preserve">OGRC d.o.o. za trgovinu, turizam i usluge, </w:t>
      </w:r>
      <w:proofErr w:type="spellStart"/>
      <w:r w:rsidR="00987769" w:rsidRPr="002315D2">
        <w:t>Trpanj</w:t>
      </w:r>
      <w:proofErr w:type="spellEnd"/>
      <w:r w:rsidR="00987769" w:rsidRPr="002315D2">
        <w:t xml:space="preserve">, </w:t>
      </w:r>
      <w:proofErr w:type="spellStart"/>
      <w:r w:rsidR="00987769" w:rsidRPr="002315D2">
        <w:t>Ogrc</w:t>
      </w:r>
      <w:proofErr w:type="spellEnd"/>
      <w:r w:rsidR="00987769" w:rsidRPr="002315D2">
        <w:t xml:space="preserve"> 13, MBS: 060097640, OIB: 46386761221</w:t>
      </w:r>
      <w:r w:rsidRPr="002315D2">
        <w:t>, da u roku od 15 dana solidarno uplate na sudski depozit ovog suda br. HR1623900011300000664, otvoren kod Hrvatske poštanske banke d.d. Zagreb, pozivom na broj 10-</w:t>
      </w:r>
      <w:r w:rsidR="00CF20E6" w:rsidRPr="002315D2">
        <w:t>7</w:t>
      </w:r>
      <w:r w:rsidR="00987769" w:rsidRPr="002315D2">
        <w:t>9</w:t>
      </w:r>
      <w:r w:rsidR="004778D7" w:rsidRPr="002315D2">
        <w:t>9</w:t>
      </w:r>
      <w:r w:rsidRPr="002315D2">
        <w:t xml:space="preserve">2015, model 02,  iznos od </w:t>
      </w:r>
      <w:r w:rsidR="00EA24FF" w:rsidRPr="002315D2">
        <w:t>25</w:t>
      </w:r>
      <w:r w:rsidRPr="002315D2">
        <w:t xml:space="preserve">.000,00 kuna na ime predujma za pokriće troškova kako prethodnog tako i otvorenog stečajnog postupka, te da u istom roku potvrdu o uplati dostavi u sudski spis.  </w:t>
      </w:r>
    </w:p>
    <w:p w:rsidRDefault="00451E27" w:rsidP="00451E27" w:rsidR="00451E27" w:rsidRPr="002315D2">
      <w:pPr>
        <w:jc w:val="both"/>
      </w:pPr>
    </w:p>
    <w:p w:rsidRDefault="00451E27" w:rsidP="00451E27" w:rsidR="00451E27" w:rsidRPr="002315D2">
      <w:pPr>
        <w:jc w:val="both"/>
      </w:pPr>
      <w:r w:rsidRPr="002315D2">
        <w:t xml:space="preserve">2. </w:t>
      </w:r>
      <w:r w:rsidRPr="002315D2">
        <w:tab/>
        <w:t xml:space="preserve">Rješenje će se objavit na e-oglasnoj ploči suda. </w:t>
      </w:r>
    </w:p>
    <w:p w:rsidRDefault="00451E27" w:rsidP="00451E27" w:rsidR="00451E27" w:rsidRPr="002315D2">
      <w:pPr>
        <w:jc w:val="both"/>
      </w:pPr>
    </w:p>
    <w:p w:rsidRDefault="00451E27" w:rsidP="00451E27" w:rsidR="00451E27" w:rsidRPr="002315D2">
      <w:pPr>
        <w:ind w:hanging="705" w:left="705"/>
        <w:jc w:val="both"/>
      </w:pPr>
      <w:r w:rsidRPr="002315D2">
        <w:t xml:space="preserve">3. </w:t>
      </w:r>
      <w:r w:rsidRPr="002315D2">
        <w:tab/>
        <w:t xml:space="preserve">Ukoliko vjerovnici dužnika ne postupe u skladu s točkom 1. ovog rješenja, stečajni sudac će donijeti odluku o otvaranju  i zaključenju stečajnog postupka. </w:t>
      </w:r>
    </w:p>
    <w:p w:rsidRDefault="00451E27" w:rsidP="00451E27" w:rsidR="00451E27" w:rsidRPr="002315D2">
      <w:pPr>
        <w:jc w:val="both"/>
      </w:pPr>
    </w:p>
    <w:p w:rsidRDefault="00451E27" w:rsidP="00451E27" w:rsidR="00451E27" w:rsidRPr="002315D2">
      <w:pPr>
        <w:ind w:hanging="705" w:left="705"/>
        <w:jc w:val="both"/>
      </w:pPr>
      <w:r w:rsidRPr="002315D2">
        <w:t xml:space="preserve">4. </w:t>
      </w:r>
      <w:r w:rsidRPr="002315D2">
        <w:tab/>
        <w:t xml:space="preserve">U tom se slučaju stečajni postupak neće provesti i na odgovarajući će se način primijeniti odredbe čl.286 – čl. 292. Stečajnog zakona. </w:t>
      </w:r>
    </w:p>
    <w:p w:rsidRDefault="00451E27" w:rsidP="00451E27" w:rsidR="00451E27" w:rsidRPr="002315D2">
      <w:pPr>
        <w:jc w:val="both"/>
      </w:pPr>
    </w:p>
    <w:p w:rsidRDefault="00451E27" w:rsidP="00451E27" w:rsidR="00451E27" w:rsidRPr="002315D2">
      <w:pPr>
        <w:ind w:hanging="705" w:left="705"/>
        <w:jc w:val="both"/>
      </w:pPr>
      <w:r w:rsidRPr="002315D2">
        <w:t xml:space="preserve">5. </w:t>
      </w:r>
      <w:r w:rsidRPr="002315D2">
        <w:tab/>
        <w:t>Ukoliko se stečajni postupak zaključi u skladu s odr</w:t>
      </w:r>
      <w:r w:rsidR="00987769" w:rsidRPr="002315D2">
        <w:t xml:space="preserve">edbom čl.132. </w:t>
      </w:r>
      <w:r w:rsidRPr="002315D2">
        <w:t>Stečajnog zakona a dužnik nema sredstava za pokriće  najnužnijih troškova, sredstva će se isplatiti iz Fonda za namirenje troškova stečajnog postupka.</w:t>
      </w:r>
    </w:p>
    <w:p w:rsidRDefault="00451E27" w:rsidP="00451E27" w:rsidR="00451E27" w:rsidRPr="002315D2">
      <w:pPr>
        <w:jc w:val="both"/>
      </w:pPr>
    </w:p>
    <w:p w:rsidRDefault="008F7C03" w:rsidP="00451E27" w:rsidR="008F7C03" w:rsidRPr="002315D2">
      <w:pPr>
        <w:jc w:val="both"/>
      </w:pPr>
    </w:p>
    <w:p w:rsidRDefault="008F7C03" w:rsidP="00451E27" w:rsidR="008F7C03" w:rsidRPr="002315D2">
      <w:pPr>
        <w:jc w:val="both"/>
      </w:pPr>
    </w:p>
    <w:p w:rsidRDefault="00451E27" w:rsidP="00451E27" w:rsidR="00451E27" w:rsidRPr="002315D2">
      <w:pPr>
        <w:jc w:val="center"/>
        <w:rPr>
          <w:b/>
        </w:rPr>
      </w:pPr>
      <w:r w:rsidRPr="002315D2">
        <w:rPr>
          <w:b/>
        </w:rPr>
        <w:lastRenderedPageBreak/>
        <w:t>O b r a z l o ž e n j e</w:t>
      </w:r>
    </w:p>
    <w:p w:rsidRDefault="00451E27" w:rsidP="00451E27" w:rsidR="00451E27" w:rsidRPr="002315D2">
      <w:pPr>
        <w:jc w:val="both"/>
      </w:pPr>
    </w:p>
    <w:p w:rsidRDefault="00CF4226" w:rsidP="00CF20E6" w:rsidR="004778D7" w:rsidRPr="002315D2">
      <w:pPr>
        <w:ind w:firstLine="708"/>
        <w:jc w:val="both"/>
      </w:pPr>
      <w:r w:rsidRPr="002315D2">
        <w:t xml:space="preserve">Predlagatelj Financijska agencija, Regionalni centar Split, Podružnica Dubrovnik je prijedlogom zaprimljenim na Trgovačkom sudu u Splitu, Stalnoj službi u Dubrovniku, dana 30. listopada 2015. godine predložio otvaranje stečajnog postupka nad dužnikom OGRC d.o.o. za trgovinu, turizam i usluge, </w:t>
      </w:r>
      <w:proofErr w:type="spellStart"/>
      <w:r w:rsidRPr="002315D2">
        <w:t>Trpanj</w:t>
      </w:r>
      <w:proofErr w:type="spellEnd"/>
      <w:r w:rsidRPr="002315D2">
        <w:t xml:space="preserve">, </w:t>
      </w:r>
      <w:proofErr w:type="spellStart"/>
      <w:r w:rsidRPr="002315D2">
        <w:t>Ogrc</w:t>
      </w:r>
      <w:proofErr w:type="spellEnd"/>
      <w:r w:rsidRPr="002315D2">
        <w:t xml:space="preserve"> 13, MBS: 060097640, OIB: 46386761221. U prijedlogu se u bitnome navodi i iz njega proizlazi da obzirom dužnik na dan 26.10.2015.g. ima u očevidniku redoslijeda osnova za plaćanje evidentirane neizvršene osnove za plaćanje u neprekinutom razdoblju od 120 dana, u ukupnom iznosu od 1.468,58 kuna, te ima jednog zaposlenog, predlagatelj sukladno čl. 110. st.1. Stečajnog zakona (NN 71/15, dalje u tekstu SZ) predlaže otvoriti stečajni postupak nad dužnikom</w:t>
      </w:r>
      <w:r w:rsidR="004778D7" w:rsidRPr="002315D2">
        <w:t xml:space="preserve">. </w:t>
      </w:r>
    </w:p>
    <w:p w:rsidRDefault="00451E27" w:rsidP="00CF20E6" w:rsidR="00EA24FF" w:rsidRPr="002315D2">
      <w:pPr>
        <w:ind w:firstLine="708"/>
        <w:jc w:val="both"/>
      </w:pPr>
      <w:r w:rsidRPr="002315D2">
        <w:t xml:space="preserve"> </w:t>
      </w:r>
      <w:r w:rsidR="00C466B5" w:rsidRPr="002315D2">
        <w:tab/>
      </w:r>
    </w:p>
    <w:p w:rsidRDefault="00451E27" w:rsidP="00CF20E6" w:rsidR="00451E27" w:rsidRPr="002315D2">
      <w:pPr>
        <w:ind w:firstLine="708"/>
        <w:jc w:val="both"/>
      </w:pPr>
      <w:r w:rsidRPr="002315D2">
        <w:t>Kako je predlagatelj učinio vjerojatnim postojanje stečajnog razloga, to je rješenjem ovog suda posl.br.</w:t>
      </w:r>
      <w:r w:rsidR="00C466B5" w:rsidRPr="002315D2">
        <w:t xml:space="preserve"> </w:t>
      </w:r>
      <w:r w:rsidRPr="002315D2">
        <w:t>St</w:t>
      </w:r>
      <w:r w:rsidR="00C466B5" w:rsidRPr="002315D2">
        <w:t>-</w:t>
      </w:r>
      <w:r w:rsidR="00CF20E6" w:rsidRPr="002315D2">
        <w:t>7</w:t>
      </w:r>
      <w:r w:rsidR="00CF4226" w:rsidRPr="002315D2">
        <w:t>9</w:t>
      </w:r>
      <w:r w:rsidR="004778D7" w:rsidRPr="002315D2">
        <w:t>9</w:t>
      </w:r>
      <w:r w:rsidR="00C466B5" w:rsidRPr="002315D2">
        <w:t>/2015 od 03. prosinc</w:t>
      </w:r>
      <w:r w:rsidRPr="002315D2">
        <w:t>a 2015.g. pokrenut prethodni postupak radi utvrđivanja uvjeta za otvaranje stečajnog postupka</w:t>
      </w:r>
      <w:r w:rsidR="00CF20E6" w:rsidRPr="002315D2">
        <w:t xml:space="preserve"> i zakazano ročište</w:t>
      </w:r>
      <w:r w:rsidR="00A53997" w:rsidRPr="002315D2">
        <w:t xml:space="preserve"> </w:t>
      </w:r>
      <w:r w:rsidR="00CF4226" w:rsidRPr="002315D2">
        <w:t>18</w:t>
      </w:r>
      <w:r w:rsidR="00A53997" w:rsidRPr="002315D2">
        <w:t>. siječnja 2016.g.</w:t>
      </w:r>
      <w:r w:rsidR="00CF20E6" w:rsidRPr="002315D2">
        <w:t xml:space="preserve"> na koje su pozvani predlagatelj, zastupnik po zakonu dužnika i privremeni stečajni upravitelj</w:t>
      </w:r>
      <w:r w:rsidRPr="002315D2">
        <w:t>.</w:t>
      </w:r>
      <w:r w:rsidR="00EA24FF" w:rsidRPr="002315D2">
        <w:t xml:space="preserve"> </w:t>
      </w:r>
      <w:r w:rsidRPr="002315D2">
        <w:t>Istim rješenjem imenovan je i privremeni stečajni upravitelj sa zadatkom da sastavi izviješće, postojanju stečajnog razloga, te utvrdi da li dužnik ima imovinu koja je dovoljna za podmirenje troškova stečajnog postupka.</w:t>
      </w:r>
    </w:p>
    <w:p w:rsidRDefault="00EA24FF" w:rsidP="00CF20E6" w:rsidR="00EA24FF" w:rsidRPr="002315D2">
      <w:pPr>
        <w:jc w:val="both"/>
      </w:pPr>
    </w:p>
    <w:p w:rsidRDefault="00EA24FF" w:rsidP="00CF20E6" w:rsidR="00EA24FF" w:rsidRPr="002315D2">
      <w:pPr>
        <w:ind w:firstLine="708"/>
        <w:jc w:val="both"/>
      </w:pPr>
      <w:r w:rsidRPr="002315D2">
        <w:t xml:space="preserve">Zastupnik po zakonu dužnika </w:t>
      </w:r>
      <w:r w:rsidR="00E34A1E" w:rsidRPr="002315D2">
        <w:t xml:space="preserve">uredno pozvan </w:t>
      </w:r>
      <w:r w:rsidR="00CF4226" w:rsidRPr="002315D2">
        <w:t xml:space="preserve">navodi da se ne protivi otvaranju stečaja, da društvo nema imovine, te da društvo nije poslovalo u 2015. godini, a iz financijske dokumentacije i </w:t>
      </w:r>
      <w:proofErr w:type="spellStart"/>
      <w:r w:rsidR="00CF4226" w:rsidRPr="002315D2">
        <w:t>prokaznog</w:t>
      </w:r>
      <w:proofErr w:type="spellEnd"/>
      <w:r w:rsidR="00CF4226" w:rsidRPr="002315D2">
        <w:t xml:space="preserve"> popisa dostavljenog u spis je vidljivo da društvo ima računalo, kalkulator i telefon, iskazane knjigovodstvene vrijednosti 0,00 kuna.</w:t>
      </w:r>
    </w:p>
    <w:p w:rsidRDefault="00CF20E6" w:rsidP="00CF20E6" w:rsidR="00CF20E6" w:rsidRPr="002315D2">
      <w:pPr>
        <w:ind w:firstLine="708"/>
        <w:jc w:val="both"/>
      </w:pPr>
    </w:p>
    <w:p w:rsidRDefault="00CF20E6" w:rsidP="00CF4226" w:rsidR="003573D7" w:rsidRPr="002315D2">
      <w:pPr>
        <w:ind w:firstLine="708"/>
        <w:jc w:val="both"/>
      </w:pPr>
      <w:r w:rsidRPr="002315D2">
        <w:t xml:space="preserve">Privremeni stečajni upravitelj navodi </w:t>
      </w:r>
      <w:r w:rsidR="00CF4226" w:rsidRPr="002315D2">
        <w:t>da je ostvaren stečajni razlog nesposobnosti za plaćanje kao i prezaduženost, te da imovina društva nije dovoljna ni za namirenje troškova postupka. Predlaže pozvati vjerovnike na uplatu iznosa od 25.000,00 kn koji bi bio dostatan za vođenje postupka.</w:t>
      </w:r>
    </w:p>
    <w:p w:rsidRDefault="00CF4226" w:rsidP="00CF4226" w:rsidR="00CF4226" w:rsidRPr="002315D2">
      <w:pPr>
        <w:ind w:firstLine="708"/>
        <w:jc w:val="both"/>
      </w:pPr>
    </w:p>
    <w:p w:rsidRDefault="00CF20E6" w:rsidP="00EA24FF" w:rsidR="00451E27" w:rsidRPr="002315D2">
      <w:pPr>
        <w:ind w:firstLine="708"/>
        <w:jc w:val="both"/>
      </w:pPr>
      <w:r w:rsidRPr="002315D2">
        <w:t>I</w:t>
      </w:r>
      <w:r w:rsidR="00C466B5" w:rsidRPr="002315D2">
        <w:t>z potvrde FINA od 1</w:t>
      </w:r>
      <w:r w:rsidR="00CF4226" w:rsidRPr="002315D2">
        <w:t>8</w:t>
      </w:r>
      <w:r w:rsidR="00C466B5" w:rsidRPr="002315D2">
        <w:t>.01.2016.g. (</w:t>
      </w:r>
      <w:proofErr w:type="spellStart"/>
      <w:r w:rsidR="00C466B5" w:rsidRPr="002315D2">
        <w:t>l.s</w:t>
      </w:r>
      <w:proofErr w:type="spellEnd"/>
      <w:r w:rsidR="00C466B5" w:rsidRPr="002315D2">
        <w:t xml:space="preserve">. </w:t>
      </w:r>
      <w:r w:rsidR="00CF4226" w:rsidRPr="002315D2">
        <w:t>38</w:t>
      </w:r>
      <w:r w:rsidR="00C466B5" w:rsidRPr="002315D2">
        <w:t>)</w:t>
      </w:r>
      <w:r w:rsidRPr="002315D2">
        <w:t xml:space="preserve"> je vidljivo da u Očevidniku</w:t>
      </w:r>
      <w:r w:rsidR="00A53997" w:rsidRPr="002315D2">
        <w:t xml:space="preserve"> redoslijeda osnova za plaćanje na dan izdavanja potvrde dužnik ima evidentirane ne izvršene osnove za plaćanje u neprekidnom razdoblju od 2</w:t>
      </w:r>
      <w:r w:rsidR="004778D7" w:rsidRPr="002315D2">
        <w:t>03</w:t>
      </w:r>
      <w:r w:rsidR="00A53997" w:rsidRPr="002315D2">
        <w:t xml:space="preserve"> dana. Kod stečajnog dužnika je stoga ispunjen stečajni razlog nesposobnosti za plaćanje.</w:t>
      </w:r>
    </w:p>
    <w:p w:rsidRDefault="003573D7" w:rsidP="00C466B5" w:rsidR="003573D7" w:rsidRPr="002315D2">
      <w:pPr>
        <w:ind w:firstLine="708"/>
        <w:jc w:val="both"/>
      </w:pPr>
    </w:p>
    <w:p w:rsidRDefault="00451E27" w:rsidP="003573D7" w:rsidR="00451E27" w:rsidRPr="002315D2">
      <w:pPr>
        <w:ind w:firstLine="708"/>
        <w:jc w:val="both"/>
      </w:pPr>
      <w:r w:rsidRPr="002315D2">
        <w:t xml:space="preserve">Društvo nema imovine koja bi činila </w:t>
      </w:r>
      <w:r w:rsidR="00CF4226" w:rsidRPr="002315D2">
        <w:t xml:space="preserve">dostatnu </w:t>
      </w:r>
      <w:r w:rsidRPr="002315D2">
        <w:t>stečajnu masu, odnosno kojom bi se podmirili troškovi stečajnog postupka i eventualno namirili vjerovnici.</w:t>
      </w:r>
      <w:r w:rsidR="003573D7" w:rsidRPr="002315D2">
        <w:t xml:space="preserve"> </w:t>
      </w:r>
      <w:r w:rsidRPr="002315D2">
        <w:t xml:space="preserve">Stoga se pozivaju vjerovnici na uplatu iznosa od </w:t>
      </w:r>
      <w:r w:rsidR="00EA24FF" w:rsidRPr="002315D2">
        <w:t>25</w:t>
      </w:r>
      <w:r w:rsidRPr="002315D2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3573D7" w:rsidP="00C466B5" w:rsidR="003573D7" w:rsidRPr="002315D2">
      <w:pPr>
        <w:ind w:firstLine="708"/>
        <w:jc w:val="both"/>
      </w:pPr>
    </w:p>
    <w:p w:rsidRDefault="00451E27" w:rsidP="00C466B5" w:rsidR="00451E27" w:rsidRPr="002315D2">
      <w:pPr>
        <w:ind w:firstLine="708"/>
        <w:jc w:val="both"/>
      </w:pPr>
      <w:r w:rsidRPr="002315D2"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3573D7" w:rsidP="00C466B5" w:rsidR="003573D7" w:rsidRPr="002315D2">
      <w:pPr>
        <w:ind w:firstLine="708"/>
        <w:jc w:val="both"/>
      </w:pPr>
    </w:p>
    <w:p w:rsidRDefault="00451E27" w:rsidP="00C466B5" w:rsidR="00451E27" w:rsidRPr="002315D2">
      <w:pPr>
        <w:ind w:firstLine="708"/>
        <w:jc w:val="both"/>
      </w:pPr>
      <w:r w:rsidRPr="002315D2">
        <w:t xml:space="preserve">Zatraženi iznos od </w:t>
      </w:r>
      <w:r w:rsidR="00EA24FF" w:rsidRPr="002315D2">
        <w:t>25</w:t>
      </w:r>
      <w:r w:rsidRPr="002315D2">
        <w:t>.000,00 kuna na ime pokrića troškova kako prethodnog tako i otvorenog stečajnog postupka odnosi se na troškove tijekom postupka, troškove privremenog i stečajnog upravitelja, materijalne troškove koji nastaju otvaranjem stečajnog postupka i to izrade žiga, statističkog broja, otvaranja novog žiro računa</w:t>
      </w:r>
      <w:r w:rsidR="00C466B5" w:rsidRPr="002315D2">
        <w:t>, trošak knjigovodstva</w:t>
      </w:r>
      <w:r w:rsidR="00EA24FF" w:rsidRPr="002315D2">
        <w:t>,</w:t>
      </w:r>
      <w:r w:rsidRPr="002315D2">
        <w:t xml:space="preserve"> </w:t>
      </w:r>
      <w:r w:rsidR="00EA24FF" w:rsidRPr="002315D2">
        <w:t>troškove sređivanja arhivske građe dužnika, kao i ostale troškove koji se javljaju u gotovo svakom stečajnom postupku.</w:t>
      </w:r>
    </w:p>
    <w:p w:rsidRDefault="003573D7" w:rsidP="00EA24FF" w:rsidR="003573D7" w:rsidRPr="002315D2">
      <w:pPr>
        <w:jc w:val="both"/>
      </w:pPr>
    </w:p>
    <w:p w:rsidRDefault="00451E27" w:rsidP="00C466B5" w:rsidR="00451E27" w:rsidRPr="002315D2">
      <w:pPr>
        <w:ind w:firstLine="708"/>
        <w:jc w:val="both"/>
      </w:pPr>
      <w:r w:rsidRPr="002315D2">
        <w:t>Slijedom obrazloženog, valjalo je u skladu s naprijed citiranom odredbom čl.132.st.1. SZ-a pozvati vjerovnike da predujme navedeni iznos (točka 1. izreke).</w:t>
      </w:r>
    </w:p>
    <w:p w:rsidRDefault="003573D7" w:rsidP="00C466B5" w:rsidR="003573D7" w:rsidRPr="002315D2">
      <w:pPr>
        <w:ind w:firstLine="708"/>
        <w:jc w:val="both"/>
      </w:pPr>
    </w:p>
    <w:p w:rsidRDefault="00451E27" w:rsidP="00C466B5" w:rsidR="00451E27" w:rsidRPr="002315D2">
      <w:pPr>
        <w:ind w:firstLine="708"/>
        <w:jc w:val="both"/>
      </w:pPr>
      <w:r w:rsidRPr="002315D2">
        <w:t>Vjerovnici su poučeni na posljedice ne postupanja po ovom rješenju iz točke 3. sukladno odredbi čl.132.st.1. SZ-a.</w:t>
      </w:r>
    </w:p>
    <w:p w:rsidRDefault="00451E27" w:rsidP="00451E27" w:rsidR="00451E27" w:rsidRPr="002315D2">
      <w:pPr>
        <w:jc w:val="both"/>
      </w:pPr>
    </w:p>
    <w:p w:rsidRDefault="00451E27" w:rsidP="00451E27" w:rsidR="00451E27" w:rsidRPr="002315D2">
      <w:pPr>
        <w:jc w:val="both"/>
      </w:pPr>
    </w:p>
    <w:p w:rsidRDefault="00451E27" w:rsidP="00C466B5" w:rsidR="00451E27" w:rsidRPr="002315D2">
      <w:pPr>
        <w:jc w:val="center"/>
        <w:rPr>
          <w:b/>
        </w:rPr>
      </w:pPr>
      <w:r w:rsidRPr="002315D2">
        <w:rPr>
          <w:b/>
        </w:rPr>
        <w:t xml:space="preserve">U Dubrovniku, </w:t>
      </w:r>
      <w:r w:rsidR="00C466B5" w:rsidRPr="002315D2">
        <w:rPr>
          <w:b/>
        </w:rPr>
        <w:t>1</w:t>
      </w:r>
      <w:r w:rsidR="00CF4226" w:rsidRPr="002315D2">
        <w:rPr>
          <w:b/>
        </w:rPr>
        <w:t>9</w:t>
      </w:r>
      <w:r w:rsidRPr="002315D2">
        <w:rPr>
          <w:b/>
        </w:rPr>
        <w:t xml:space="preserve">. </w:t>
      </w:r>
      <w:r w:rsidR="00C466B5" w:rsidRPr="002315D2">
        <w:rPr>
          <w:b/>
        </w:rPr>
        <w:t>siječnj</w:t>
      </w:r>
      <w:r w:rsidRPr="002315D2">
        <w:rPr>
          <w:b/>
        </w:rPr>
        <w:t>a 201</w:t>
      </w:r>
      <w:r w:rsidR="00C466B5" w:rsidRPr="002315D2">
        <w:rPr>
          <w:b/>
        </w:rPr>
        <w:t>6</w:t>
      </w:r>
      <w:r w:rsidRPr="002315D2">
        <w:rPr>
          <w:b/>
        </w:rPr>
        <w:t>. godine</w:t>
      </w:r>
    </w:p>
    <w:p w:rsidRDefault="00451E27" w:rsidP="00451E27" w:rsidR="00451E27" w:rsidRPr="002315D2">
      <w:pPr>
        <w:jc w:val="both"/>
        <w:rPr>
          <w:b/>
        </w:rPr>
      </w:pPr>
    </w:p>
    <w:p w:rsidRDefault="00451E27" w:rsidP="00451E27" w:rsidR="00451E27" w:rsidRPr="002315D2">
      <w:pPr>
        <w:jc w:val="both"/>
        <w:rPr>
          <w:b/>
        </w:rPr>
      </w:pPr>
    </w:p>
    <w:p w:rsidRDefault="00451E27" w:rsidP="00EA24FF" w:rsidR="00451E27" w:rsidRPr="002315D2">
      <w:pPr>
        <w:ind w:firstLine="708" w:left="4248"/>
        <w:rPr>
          <w:b/>
        </w:rPr>
      </w:pPr>
      <w:r w:rsidRPr="002315D2">
        <w:rPr>
          <w:b/>
        </w:rPr>
        <w:t>Sudac:</w:t>
      </w:r>
    </w:p>
    <w:p w:rsidRDefault="00451E27" w:rsidP="00451E27" w:rsidR="00451E27" w:rsidRPr="002315D2">
      <w:pPr>
        <w:jc w:val="both"/>
        <w:rPr>
          <w:b/>
        </w:rPr>
      </w:pPr>
    </w:p>
    <w:p w:rsidRDefault="00C466B5" w:rsidP="00EA24FF" w:rsidR="00451E27" w:rsidRPr="002315D2">
      <w:pPr>
        <w:ind w:left="5664"/>
        <w:jc w:val="both"/>
        <w:rPr>
          <w:b/>
        </w:rPr>
      </w:pPr>
      <w:r w:rsidRPr="002315D2">
        <w:rPr>
          <w:b/>
        </w:rPr>
        <w:t xml:space="preserve">Katarina </w:t>
      </w:r>
      <w:proofErr w:type="spellStart"/>
      <w:r w:rsidRPr="002315D2">
        <w:rPr>
          <w:b/>
        </w:rPr>
        <w:t>Franković</w:t>
      </w:r>
      <w:proofErr w:type="spellEnd"/>
    </w:p>
    <w:p w:rsidRDefault="00451E27" w:rsidP="00451E27" w:rsidR="00451E27" w:rsidRPr="002315D2">
      <w:pPr>
        <w:jc w:val="both"/>
        <w:rPr>
          <w:b/>
        </w:rPr>
      </w:pPr>
    </w:p>
    <w:p w:rsidRDefault="008F7C03" w:rsidP="00451E27" w:rsidR="008F7C03" w:rsidRPr="002315D2">
      <w:pPr>
        <w:jc w:val="both"/>
        <w:rPr>
          <w:b/>
        </w:rPr>
      </w:pPr>
    </w:p>
    <w:p w:rsidRDefault="008F7C03" w:rsidP="00451E27" w:rsidR="008F7C03" w:rsidRPr="002315D2">
      <w:pPr>
        <w:jc w:val="both"/>
        <w:rPr>
          <w:b/>
        </w:rPr>
      </w:pPr>
    </w:p>
    <w:p w:rsidRDefault="00451E27" w:rsidP="00451E27" w:rsidR="00451E27" w:rsidRPr="002315D2">
      <w:pPr>
        <w:jc w:val="both"/>
        <w:rPr>
          <w:b/>
        </w:rPr>
      </w:pPr>
    </w:p>
    <w:p w:rsidRDefault="00451E27" w:rsidP="00451E27" w:rsidR="00451E27" w:rsidRPr="002315D2">
      <w:pPr>
        <w:jc w:val="both"/>
        <w:rPr>
          <w:b/>
        </w:rPr>
      </w:pPr>
      <w:r w:rsidRPr="002315D2">
        <w:rPr>
          <w:b/>
        </w:rPr>
        <w:t>POUKA O PRAVNOM LIJEKU:</w:t>
      </w:r>
    </w:p>
    <w:p w:rsidRDefault="00451E27" w:rsidP="00451E27" w:rsidR="00451E27" w:rsidRPr="002315D2">
      <w:pPr>
        <w:jc w:val="both"/>
      </w:pPr>
      <w:r w:rsidRPr="002315D2"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451E27" w:rsidP="00451E27" w:rsidR="00451E27" w:rsidRPr="002315D2">
      <w:pPr>
        <w:jc w:val="both"/>
      </w:pPr>
    </w:p>
    <w:p w:rsidRDefault="00451E27" w:rsidP="00451E27" w:rsidR="00451E27" w:rsidRPr="002315D2">
      <w:pPr>
        <w:jc w:val="both"/>
      </w:pPr>
      <w:r w:rsidRPr="002315D2">
        <w:t>DN-a:</w:t>
      </w:r>
    </w:p>
    <w:p w:rsidRDefault="00451E27" w:rsidP="00451E27" w:rsidR="00451E27" w:rsidRPr="002315D2">
      <w:pPr>
        <w:jc w:val="both"/>
      </w:pPr>
      <w:r w:rsidRPr="002315D2">
        <w:t>-</w:t>
      </w:r>
      <w:r w:rsidRPr="002315D2">
        <w:tab/>
        <w:t xml:space="preserve">e-oglasna ploča suda, oglas </w:t>
      </w:r>
    </w:p>
    <w:p w:rsidRDefault="005C74D3" w:rsidP="004375FB" w:rsidR="005C74D3" w:rsidRPr="002315D2">
      <w:pPr>
        <w:jc w:val="both"/>
      </w:pPr>
    </w:p>
    <w:p w:rsidRDefault="00F9404F" w:rsidP="000437A1" w:rsidR="00F9404F" w:rsidRPr="002315D2">
      <w:pPr>
        <w:ind w:left="720"/>
        <w:jc w:val="both"/>
      </w:pPr>
    </w:p>
    <w:sectPr w:rsidSect="00CE7A86" w:rsidR="00F9404F" w:rsidRPr="002315D2">
      <w:headerReference w:type="even" r:id="rId10"/>
      <w:headerReference w:type="default" r:id="rId11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08DB" w:rsidR="008008DB">
      <w:r>
        <w:separator/>
      </w:r>
    </w:p>
  </w:endnote>
  <w:endnote w:id="0" w:type="continuationSeparator">
    <w:p w:rsidRDefault="008008DB" w:rsidR="008008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08DB" w:rsidR="008008DB">
      <w:r>
        <w:separator/>
      </w:r>
    </w:p>
  </w:footnote>
  <w:footnote w:id="0" w:type="continuationSeparator">
    <w:p w:rsidRDefault="008008DB" w:rsidR="008008D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1B95" w:rsidR="00BE1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2315D2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BE1B95" w:rsidP="00EE439C" w:rsidR="00BE1B95" w:rsidRPr="00AB5D1A">
    <w:pPr>
      <w:jc w:val="right"/>
      <w:rPr>
        <w:rFonts w:hAnsi="Book Antiqua" w:ascii="Book Antiqua"/>
        <w:b/>
        <w:sz w:val="20"/>
        <w:szCs w:val="20"/>
      </w:rPr>
    </w:pPr>
    <w:proofErr w:type="spellStart"/>
    <w:r w:rsidRPr="00AB5D1A">
      <w:rPr>
        <w:rFonts w:hAnsi="Book Antiqua" w:ascii="Book Antiqua"/>
        <w:b/>
        <w:sz w:val="20"/>
        <w:szCs w:val="20"/>
      </w:rPr>
      <w:t>Posl</w:t>
    </w:r>
    <w:proofErr w:type="spellEnd"/>
    <w:r w:rsidRPr="00AB5D1A">
      <w:rPr>
        <w:rFonts w:hAnsi="Book Antiqua" w:ascii="Book Antiqua"/>
        <w:b/>
        <w:sz w:val="20"/>
        <w:szCs w:val="20"/>
      </w:rPr>
      <w:t>. br. 18 St-</w:t>
    </w:r>
    <w:r w:rsidR="00CF20E6">
      <w:rPr>
        <w:rFonts w:hAnsi="Book Antiqua" w:ascii="Book Antiqua"/>
        <w:b/>
        <w:sz w:val="20"/>
        <w:szCs w:val="20"/>
      </w:rPr>
      <w:t>7</w:t>
    </w:r>
    <w:r w:rsidR="00987769">
      <w:rPr>
        <w:rFonts w:hAnsi="Book Antiqua" w:ascii="Book Antiqua"/>
        <w:b/>
        <w:sz w:val="20"/>
        <w:szCs w:val="20"/>
      </w:rPr>
      <w:t>9</w:t>
    </w:r>
    <w:r w:rsidR="004778D7">
      <w:rPr>
        <w:rFonts w:hAnsi="Book Antiqua" w:ascii="Book Antiqua"/>
        <w:b/>
        <w:sz w:val="20"/>
        <w:szCs w:val="20"/>
      </w:rPr>
      <w:t>9</w:t>
    </w:r>
    <w:r w:rsidR="000437A1">
      <w:rPr>
        <w:rFonts w:hAnsi="Book Antiqua" w:ascii="Book Antiqua"/>
        <w:b/>
        <w:sz w:val="20"/>
        <w:szCs w:val="20"/>
      </w:rPr>
      <w:t>/2015</w:t>
    </w:r>
  </w:p>
  <w:p w:rsidRDefault="00BE1B95" w:rsidP="0084417E" w:rsidR="00BE1B95" w:rsidRPr="005E6841">
    <w:pPr>
      <w:jc w:val="both"/>
      <w:rPr>
        <w:rFonts w:hAnsi="Book Antiqua" w:ascii="Book Antiqua"/>
        <w:b/>
      </w:rPr>
    </w:pPr>
  </w:p>
  <w:p w:rsidRDefault="00BE1B95" w:rsidP="0084417E" w:rsidR="00BE1B95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E24"/>
    <w:rsid w:val="000234E0"/>
    <w:rsid w:val="00023585"/>
    <w:rsid w:val="000258DB"/>
    <w:rsid w:val="00040488"/>
    <w:rsid w:val="000437A1"/>
    <w:rsid w:val="00043FE9"/>
    <w:rsid w:val="00064E57"/>
    <w:rsid w:val="00074FFE"/>
    <w:rsid w:val="00095006"/>
    <w:rsid w:val="000A56F4"/>
    <w:rsid w:val="000B3478"/>
    <w:rsid w:val="000B4CD9"/>
    <w:rsid w:val="000C0526"/>
    <w:rsid w:val="000C55CA"/>
    <w:rsid w:val="000C6180"/>
    <w:rsid w:val="000D0564"/>
    <w:rsid w:val="000D3FF2"/>
    <w:rsid w:val="000E0CD5"/>
    <w:rsid w:val="000E3B7A"/>
    <w:rsid w:val="000E56A5"/>
    <w:rsid w:val="000F1CB0"/>
    <w:rsid w:val="000F336A"/>
    <w:rsid w:val="00105FEC"/>
    <w:rsid w:val="00113E9B"/>
    <w:rsid w:val="001634EF"/>
    <w:rsid w:val="001669F9"/>
    <w:rsid w:val="001732D0"/>
    <w:rsid w:val="001760FC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627F"/>
    <w:rsid w:val="00202E9C"/>
    <w:rsid w:val="00215C9F"/>
    <w:rsid w:val="002258D7"/>
    <w:rsid w:val="002303FF"/>
    <w:rsid w:val="002309A3"/>
    <w:rsid w:val="002315D2"/>
    <w:rsid w:val="00241FF9"/>
    <w:rsid w:val="0025616F"/>
    <w:rsid w:val="0025703D"/>
    <w:rsid w:val="0026141D"/>
    <w:rsid w:val="00270034"/>
    <w:rsid w:val="0027060D"/>
    <w:rsid w:val="0027349C"/>
    <w:rsid w:val="00276F44"/>
    <w:rsid w:val="00287E14"/>
    <w:rsid w:val="0029352F"/>
    <w:rsid w:val="0029447E"/>
    <w:rsid w:val="002A3403"/>
    <w:rsid w:val="002B21A2"/>
    <w:rsid w:val="002B4279"/>
    <w:rsid w:val="002B595B"/>
    <w:rsid w:val="002B6988"/>
    <w:rsid w:val="002B7410"/>
    <w:rsid w:val="002C0C49"/>
    <w:rsid w:val="002C1900"/>
    <w:rsid w:val="002C6701"/>
    <w:rsid w:val="002D042E"/>
    <w:rsid w:val="002D6CBC"/>
    <w:rsid w:val="002E4FC1"/>
    <w:rsid w:val="002E5D6C"/>
    <w:rsid w:val="002E6A28"/>
    <w:rsid w:val="002F3D4F"/>
    <w:rsid w:val="003048E3"/>
    <w:rsid w:val="00320035"/>
    <w:rsid w:val="00325999"/>
    <w:rsid w:val="00325D86"/>
    <w:rsid w:val="00331AD9"/>
    <w:rsid w:val="003356EA"/>
    <w:rsid w:val="00336E01"/>
    <w:rsid w:val="00346A04"/>
    <w:rsid w:val="00346F6D"/>
    <w:rsid w:val="0035202B"/>
    <w:rsid w:val="00353ED9"/>
    <w:rsid w:val="003573D7"/>
    <w:rsid w:val="0035781D"/>
    <w:rsid w:val="003709C2"/>
    <w:rsid w:val="00370E70"/>
    <w:rsid w:val="003736A8"/>
    <w:rsid w:val="00387EEE"/>
    <w:rsid w:val="003A5A80"/>
    <w:rsid w:val="003C3648"/>
    <w:rsid w:val="003C3871"/>
    <w:rsid w:val="003F2396"/>
    <w:rsid w:val="003F3F4B"/>
    <w:rsid w:val="003F773B"/>
    <w:rsid w:val="004017B4"/>
    <w:rsid w:val="0040699F"/>
    <w:rsid w:val="00406DCB"/>
    <w:rsid w:val="004129EC"/>
    <w:rsid w:val="00423866"/>
    <w:rsid w:val="004375FB"/>
    <w:rsid w:val="00437DC8"/>
    <w:rsid w:val="0044258E"/>
    <w:rsid w:val="00445ABB"/>
    <w:rsid w:val="00447FF5"/>
    <w:rsid w:val="00451E27"/>
    <w:rsid w:val="00455C35"/>
    <w:rsid w:val="004778D7"/>
    <w:rsid w:val="00481366"/>
    <w:rsid w:val="00485C3E"/>
    <w:rsid w:val="004A0D05"/>
    <w:rsid w:val="004A11A6"/>
    <w:rsid w:val="004A1C8A"/>
    <w:rsid w:val="004A3EB4"/>
    <w:rsid w:val="004B25C3"/>
    <w:rsid w:val="004D1B5C"/>
    <w:rsid w:val="004D5263"/>
    <w:rsid w:val="004D559C"/>
    <w:rsid w:val="004E792B"/>
    <w:rsid w:val="005208E1"/>
    <w:rsid w:val="00527C4D"/>
    <w:rsid w:val="00533869"/>
    <w:rsid w:val="005347A7"/>
    <w:rsid w:val="00534824"/>
    <w:rsid w:val="0053485E"/>
    <w:rsid w:val="00536ABD"/>
    <w:rsid w:val="00541709"/>
    <w:rsid w:val="00544A42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4077"/>
    <w:rsid w:val="005C0DA1"/>
    <w:rsid w:val="005C327C"/>
    <w:rsid w:val="005C74D3"/>
    <w:rsid w:val="005E63D7"/>
    <w:rsid w:val="005E6841"/>
    <w:rsid w:val="006005CB"/>
    <w:rsid w:val="00606481"/>
    <w:rsid w:val="0063094D"/>
    <w:rsid w:val="00667561"/>
    <w:rsid w:val="006704E3"/>
    <w:rsid w:val="006A6514"/>
    <w:rsid w:val="006A7112"/>
    <w:rsid w:val="006C6DD3"/>
    <w:rsid w:val="006D27E3"/>
    <w:rsid w:val="006D281F"/>
    <w:rsid w:val="006D5CE5"/>
    <w:rsid w:val="006E40C5"/>
    <w:rsid w:val="0070376D"/>
    <w:rsid w:val="00717971"/>
    <w:rsid w:val="0072407F"/>
    <w:rsid w:val="007A456E"/>
    <w:rsid w:val="007A5515"/>
    <w:rsid w:val="007B6140"/>
    <w:rsid w:val="007D2A10"/>
    <w:rsid w:val="007D3B15"/>
    <w:rsid w:val="007E09ED"/>
    <w:rsid w:val="007E53D1"/>
    <w:rsid w:val="007E6B14"/>
    <w:rsid w:val="007F47B6"/>
    <w:rsid w:val="008008DB"/>
    <w:rsid w:val="0080732E"/>
    <w:rsid w:val="008118F3"/>
    <w:rsid w:val="008140C5"/>
    <w:rsid w:val="00822ED9"/>
    <w:rsid w:val="00823309"/>
    <w:rsid w:val="0083441E"/>
    <w:rsid w:val="008430E7"/>
    <w:rsid w:val="0084417E"/>
    <w:rsid w:val="0086547C"/>
    <w:rsid w:val="00871BAD"/>
    <w:rsid w:val="00872314"/>
    <w:rsid w:val="00874E9F"/>
    <w:rsid w:val="00885C27"/>
    <w:rsid w:val="00893BE9"/>
    <w:rsid w:val="00897B76"/>
    <w:rsid w:val="008B057E"/>
    <w:rsid w:val="008B50BA"/>
    <w:rsid w:val="008C22F5"/>
    <w:rsid w:val="008C68B8"/>
    <w:rsid w:val="008E58B6"/>
    <w:rsid w:val="008E724D"/>
    <w:rsid w:val="008F78FE"/>
    <w:rsid w:val="008F7C03"/>
    <w:rsid w:val="00902E57"/>
    <w:rsid w:val="009154DF"/>
    <w:rsid w:val="0092346B"/>
    <w:rsid w:val="009302EA"/>
    <w:rsid w:val="0093470D"/>
    <w:rsid w:val="009366F4"/>
    <w:rsid w:val="00951746"/>
    <w:rsid w:val="009530DD"/>
    <w:rsid w:val="009574E0"/>
    <w:rsid w:val="00960197"/>
    <w:rsid w:val="00962261"/>
    <w:rsid w:val="009669EC"/>
    <w:rsid w:val="009764EA"/>
    <w:rsid w:val="00986761"/>
    <w:rsid w:val="00987769"/>
    <w:rsid w:val="00995941"/>
    <w:rsid w:val="00996310"/>
    <w:rsid w:val="009A1E65"/>
    <w:rsid w:val="009A2F41"/>
    <w:rsid w:val="009A546A"/>
    <w:rsid w:val="009C0006"/>
    <w:rsid w:val="009C1B23"/>
    <w:rsid w:val="009D2BA4"/>
    <w:rsid w:val="009E56B0"/>
    <w:rsid w:val="00A02C5F"/>
    <w:rsid w:val="00A306AC"/>
    <w:rsid w:val="00A3143C"/>
    <w:rsid w:val="00A345D9"/>
    <w:rsid w:val="00A35768"/>
    <w:rsid w:val="00A36314"/>
    <w:rsid w:val="00A43897"/>
    <w:rsid w:val="00A450C5"/>
    <w:rsid w:val="00A45AEC"/>
    <w:rsid w:val="00A47724"/>
    <w:rsid w:val="00A53997"/>
    <w:rsid w:val="00A60C03"/>
    <w:rsid w:val="00A610D1"/>
    <w:rsid w:val="00A73AD1"/>
    <w:rsid w:val="00A87FC5"/>
    <w:rsid w:val="00A956D1"/>
    <w:rsid w:val="00AA0372"/>
    <w:rsid w:val="00AA0B56"/>
    <w:rsid w:val="00AB5D1A"/>
    <w:rsid w:val="00AC1A08"/>
    <w:rsid w:val="00AC2766"/>
    <w:rsid w:val="00AC3420"/>
    <w:rsid w:val="00AD5A74"/>
    <w:rsid w:val="00AE0E32"/>
    <w:rsid w:val="00AE3B78"/>
    <w:rsid w:val="00AE583F"/>
    <w:rsid w:val="00AF026C"/>
    <w:rsid w:val="00B13CD1"/>
    <w:rsid w:val="00B313D8"/>
    <w:rsid w:val="00B3737E"/>
    <w:rsid w:val="00B414F0"/>
    <w:rsid w:val="00B423C7"/>
    <w:rsid w:val="00B50A1E"/>
    <w:rsid w:val="00B637D0"/>
    <w:rsid w:val="00B64E30"/>
    <w:rsid w:val="00B70172"/>
    <w:rsid w:val="00B7724D"/>
    <w:rsid w:val="00BC6E76"/>
    <w:rsid w:val="00BD50F0"/>
    <w:rsid w:val="00BE1B95"/>
    <w:rsid w:val="00BE74AD"/>
    <w:rsid w:val="00C150DF"/>
    <w:rsid w:val="00C16366"/>
    <w:rsid w:val="00C201B2"/>
    <w:rsid w:val="00C25346"/>
    <w:rsid w:val="00C3316C"/>
    <w:rsid w:val="00C4286F"/>
    <w:rsid w:val="00C466B5"/>
    <w:rsid w:val="00C67015"/>
    <w:rsid w:val="00C90333"/>
    <w:rsid w:val="00CA590F"/>
    <w:rsid w:val="00CB0080"/>
    <w:rsid w:val="00CB3633"/>
    <w:rsid w:val="00CB571F"/>
    <w:rsid w:val="00CB63E0"/>
    <w:rsid w:val="00CC39BE"/>
    <w:rsid w:val="00CD6B68"/>
    <w:rsid w:val="00CD713B"/>
    <w:rsid w:val="00CD7387"/>
    <w:rsid w:val="00CD7839"/>
    <w:rsid w:val="00CE2F58"/>
    <w:rsid w:val="00CE43EA"/>
    <w:rsid w:val="00CE60A7"/>
    <w:rsid w:val="00CE7A86"/>
    <w:rsid w:val="00CE7F6D"/>
    <w:rsid w:val="00CF20E6"/>
    <w:rsid w:val="00CF4226"/>
    <w:rsid w:val="00D03D5A"/>
    <w:rsid w:val="00D176CC"/>
    <w:rsid w:val="00D207E4"/>
    <w:rsid w:val="00D32EBB"/>
    <w:rsid w:val="00D341B5"/>
    <w:rsid w:val="00D35DDF"/>
    <w:rsid w:val="00D461D4"/>
    <w:rsid w:val="00D66230"/>
    <w:rsid w:val="00D67F68"/>
    <w:rsid w:val="00D717C6"/>
    <w:rsid w:val="00D75984"/>
    <w:rsid w:val="00D82A84"/>
    <w:rsid w:val="00D8697D"/>
    <w:rsid w:val="00DA0DD7"/>
    <w:rsid w:val="00DD28B5"/>
    <w:rsid w:val="00DE53C1"/>
    <w:rsid w:val="00E01A13"/>
    <w:rsid w:val="00E022E5"/>
    <w:rsid w:val="00E06A15"/>
    <w:rsid w:val="00E20CF3"/>
    <w:rsid w:val="00E34A1E"/>
    <w:rsid w:val="00E3603D"/>
    <w:rsid w:val="00E42EC2"/>
    <w:rsid w:val="00E43382"/>
    <w:rsid w:val="00E44746"/>
    <w:rsid w:val="00E45024"/>
    <w:rsid w:val="00E56924"/>
    <w:rsid w:val="00E64020"/>
    <w:rsid w:val="00E702ED"/>
    <w:rsid w:val="00E71985"/>
    <w:rsid w:val="00E74C2A"/>
    <w:rsid w:val="00E854F3"/>
    <w:rsid w:val="00E91F84"/>
    <w:rsid w:val="00EA24FF"/>
    <w:rsid w:val="00EA7E8C"/>
    <w:rsid w:val="00EB7926"/>
    <w:rsid w:val="00ED37EB"/>
    <w:rsid w:val="00ED6391"/>
    <w:rsid w:val="00EE0BCF"/>
    <w:rsid w:val="00EE2BBC"/>
    <w:rsid w:val="00EE431A"/>
    <w:rsid w:val="00EE439C"/>
    <w:rsid w:val="00EF1407"/>
    <w:rsid w:val="00EF1F7C"/>
    <w:rsid w:val="00EF661F"/>
    <w:rsid w:val="00EF6A61"/>
    <w:rsid w:val="00F04DAD"/>
    <w:rsid w:val="00F1646D"/>
    <w:rsid w:val="00F3403B"/>
    <w:rsid w:val="00F35C09"/>
    <w:rsid w:val="00F44759"/>
    <w:rsid w:val="00F548DE"/>
    <w:rsid w:val="00F642FC"/>
    <w:rsid w:val="00F76331"/>
    <w:rsid w:val="00F84B8D"/>
    <w:rsid w:val="00F85BDE"/>
    <w:rsid w:val="00F9404F"/>
    <w:rsid w:val="00FC4013"/>
    <w:rsid w:val="00FD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353ED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53ED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3ED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3ED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3ED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353ED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53ED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3ED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3ED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3ED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17917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12577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9431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2173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01023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24303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648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4308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814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8300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5832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91720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93883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1573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41497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41912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8641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835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1126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314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9060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41857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90739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411413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50842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243511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72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62307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68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39212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67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9589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9368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St-799/2015-8</izvorni_sadrzaj>
    <derivirana_varijabla naziv="DomainObject.Oznaka_1">St-799/2015-8</derivirana_varijabla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799</izvorni_sadrzaj>
    <derivirana_varijabla naziv="DomainObject.Predmet.Broj_1">799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St-799/2015</izvorni_sadrzaj>
    <derivirana_varijabla naziv="DomainObject.Predmet.OznakaBroj_1">St-799/2015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OGRC d.o.o. za trgovinu, turizam i usluge</izvorni_sadrzaj>
    <derivirana_varijabla naziv="DomainObject.Predmet.ProtustrankaFormated_1">  OGRC d.o.o. za trgovinu, turizam i usluge</derivirana_varijabla>
  </DomainObject.Predmet.ProtustrankaFormated>
  <DomainObject.Predmet.ProtustrankaFormatedOIB>
    <izvorni_sadrzaj>  OGRC d.o.o. za trgovinu, turizam i usluge, OIB 46386761221</izvorni_sadrzaj>
    <derivirana_varijabla naziv="DomainObject.Predmet.ProtustrankaFormatedOIB_1">  OGRC d.o.o. za trgovinu, turizam i usluge, OIB 46386761221</derivirana_varijabla>
  </DomainObject.Predmet.ProtustrankaFormatedOIB>
  <DomainObject.Predmet.ProtustrankaFormatedWithAdress>
    <izvorni_sadrzaj> OGRC d.o.o. za trgovinu, turizam i usluge, Ogrc 13, 20240 Trpanj</izvorni_sadrzaj>
    <derivirana_varijabla naziv="DomainObject.Predmet.ProtustrankaFormatedWithAdress_1"> OGRC d.o.o. za trgovinu, turizam i usluge, Ogrc 13, 20240 Trpanj</derivirana_varijabla>
  </DomainObject.Predmet.ProtustrankaFormatedWithAdress>
  <DomainObject.Predmet.ProtustrankaFormatedWithAdressOIB>
    <izvorni_sadrzaj> OGRC d.o.o. za trgovinu, turizam i usluge, OIB 46386761221, Ogrc 13, 20240 Trpanj</izvorni_sadrzaj>
    <derivirana_varijabla naziv="DomainObject.Predmet.ProtustrankaFormatedWithAdressOIB_1"> OGRC d.o.o. za trgovinu, turizam i usluge, OIB 46386761221, Ogrc 13, 20240 Trpanj</derivirana_varijabla>
  </DomainObject.Predmet.ProtustrankaFormatedWithAdressOIB>
  <DomainObject.Predmet.ProtustrankaWithAdress>
    <izvorni_sadrzaj>OGRC d.o.o. za trgovinu, turizam i usluge Ogrc 13, 20240 Trpanj</izvorni_sadrzaj>
    <derivirana_varijabla naziv="DomainObject.Predmet.ProtustrankaWithAdress_1">OGRC d.o.o. za trgovinu, turizam i usluge Ogrc 13, 20240 Trpanj</derivirana_varijabla>
  </DomainObject.Predmet.ProtustrankaWithAdress>
  <DomainObject.Predmet.ProtustrankaWithAdressOIB>
    <izvorni_sadrzaj>OGRC d.o.o. za trgovinu, turizam i usluge, OIB 46386761221, Ogrc 13, 20240 Trpanj</izvorni_sadrzaj>
    <derivirana_varijabla naziv="DomainObject.Predmet.ProtustrankaWithAdressOIB_1">OGRC d.o.o. za trgovinu, turizam i usluge, OIB 46386761221, Ogrc 13, 20240 Trpanj</derivirana_varijabla>
  </DomainObject.Predmet.ProtustrankaWithAdressOIB>
  <DomainObject.Predmet.ProtustrankaNazivFormated>
    <izvorni_sadrzaj>OGRC d.o.o. za trgovinu, turizam i usluge</izvorni_sadrzaj>
    <derivirana_varijabla naziv="DomainObject.Predmet.ProtustrankaNazivFormated_1">OGRC d.o.o. za trgovinu, turizam i usluge</derivirana_varijabla>
  </DomainObject.Predmet.ProtustrankaNazivFormated>
  <DomainObject.Predmet.ProtustrankaNazivFormatedOIB>
    <izvorni_sadrzaj>OGRC d.o.o. za trgovinu, turizam i usluge, OIB 46386761221</izvorni_sadrzaj>
    <derivirana_varijabla naziv="DomainObject.Predmet.ProtustrankaNazivFormatedOIB_1">OGRC d.o.o. za trgovinu, turizam i usluge, OIB 46386761221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1468.58</izvorni_sadrzaj>
    <derivirana_varijabla naziv="DomainObject.Predmet.TrenutnaVrijednost_1">1468.58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OGRC d.o.o. za trgovinu, turizam i usluge</item>
    </izvorni_sadrzaj>
    <derivirana_varijabla naziv="DomainObject.Predmet.ProtuStrankaListFormated_1">
      <item>OGRC d.o.o. za trgovinu, turizam i usluge</item>
    </derivirana_varijabla>
  </DomainObject.Predmet.ProtuStrankaListFormated>
  <DomainObject.Predmet.ProtuStrankaListFormatedOIB>
    <izvorni_sadrzaj>
      <item>OGRC d.o.o. za trgovinu, turizam i usluge, OIB 46386761221</item>
    </izvorni_sadrzaj>
    <derivirana_varijabla naziv="DomainObject.Predmet.ProtuStrankaListFormatedOIB_1">
      <item>OGRC d.o.o. za trgovinu, turizam i usluge, OIB 46386761221</item>
    </derivirana_varijabla>
  </DomainObject.Predmet.ProtuStrankaListFormatedOIB>
  <DomainObject.Predmet.ProtuStrankaListFormatedWithAdress>
    <izvorni_sadrzaj>
      <item>OGRC d.o.o. za trgovinu, turizam i usluge, Ogrc 13, 20240 Trpanj</item>
    </izvorni_sadrzaj>
    <derivirana_varijabla naziv="DomainObject.Predmet.ProtuStrankaListFormatedWithAdress_1">
      <item>OGRC d.o.o. za trgovinu, turizam i usluge, Ogrc 13, 20240 Trpanj</item>
    </derivirana_varijabla>
  </DomainObject.Predmet.ProtuStrankaListFormatedWithAdress>
  <DomainObject.Predmet.ProtuStrankaListFormatedWithAdressOIB>
    <izvorni_sadrzaj>
      <item>OGRC d.o.o. za trgovinu, turizam i usluge, OIB 46386761221, Ogrc 13, 20240 Trpanj</item>
    </izvorni_sadrzaj>
    <derivirana_varijabla naziv="DomainObject.Predmet.ProtuStrankaListFormatedWithAdressOIB_1">
      <item>OGRC d.o.o. za trgovinu, turizam i usluge, OIB 46386761221, Ogrc 13, 20240 Trpanj</item>
    </derivirana_varijabla>
  </DomainObject.Predmet.ProtuStrankaListFormatedWithAdressOIB>
  <DomainObject.Predmet.ProtuStrankaListNazivFormated>
    <izvorni_sadrzaj>
      <item>OGRC d.o.o. za trgovinu, turizam i usluge</item>
    </izvorni_sadrzaj>
    <derivirana_varijabla naziv="DomainObject.Predmet.ProtuStrankaListNazivFormated_1">
      <item>OGRC d.o.o. za trgovinu, turizam i usluge</item>
    </derivirana_varijabla>
  </DomainObject.Predmet.ProtuStrankaListNazivFormated>
  <DomainObject.Predmet.ProtuStrankaListNazivFormatedOIB>
    <izvorni_sadrzaj>
      <item>OGRC d.o.o. za trgovinu, turizam i usluge, OIB 46386761221</item>
    </izvorni_sadrzaj>
    <derivirana_varijabla naziv="DomainObject.Predmet.ProtuStrankaListNazivFormatedOIB_1">
      <item>OGRC d.o.o. za trgovinu, turizam i usluge, OIB 46386761221</item>
    </derivirana_varijabla>
  </DomainObject.Predmet.ProtuStrankaListNazivFormatedOIB>
  <DomainObject.Predmet.OstaliListFormated>
    <izvorni_sadrzaj>
      <item>Tomislav Dujmović</item>
      <item>Stjepan Kugler</item>
    </izvorni_sadrzaj>
    <derivirana_varijabla naziv="DomainObject.Predmet.OstaliListFormated_1">
      <item>Tomislav Dujmović</item>
      <item>Stjepan Kugler</item>
    </derivirana_varijabla>
  </DomainObject.Predmet.OstaliListFormated>
  <DomainObject.Predmet.OstaliListFormatedOIB>
    <izvorni_sadrzaj>
      <item>Tomislav Dujmović</item>
      <item>Stjepan Kugler</item>
    </izvorni_sadrzaj>
    <derivirana_varijabla naziv="DomainObject.Predmet.OstaliListFormatedOIB_1">
      <item>Tomislav Dujmović</item>
      <item>Stjepan Kugler</item>
    </derivirana_varijabla>
  </DomainObject.Predmet.OstaliListFormatedOIB>
  <DomainObject.Predmet.OstaliListFormatedWithAdress>
    <izvorni_sadrzaj>
      <item>Tomislav Dujmović</item>
      <item>Stjepan Kugler</item>
    </izvorni_sadrzaj>
    <derivirana_varijabla naziv="DomainObject.Predmet.OstaliListFormatedWithAdress_1">
      <item>Tomislav Dujmović</item>
      <item>Stjepan Kugler</item>
    </derivirana_varijabla>
  </DomainObject.Predmet.OstaliListFormatedWithAdress>
  <DomainObject.Predmet.OstaliListFormatedWithAdressOIB>
    <izvorni_sadrzaj>
      <item>Tomislav Dujmović</item>
      <item>Stjepan Kugler</item>
    </izvorni_sadrzaj>
    <derivirana_varijabla naziv="DomainObject.Predmet.OstaliListFormatedWithAdressOIB_1">
      <item>Tomislav Dujmović</item>
      <item>Stjepan Kugler</item>
    </derivirana_varijabla>
  </DomainObject.Predmet.OstaliListFormatedWithAdressOIB>
  <DomainObject.Predmet.OstaliListNazivFormated>
    <izvorni_sadrzaj>
      <item>Tomislav Dujmović</item>
      <item>Stjepan Kugler</item>
    </izvorni_sadrzaj>
    <derivirana_varijabla naziv="DomainObject.Predmet.OstaliListNazivFormated_1">
      <item>Tomislav Dujmović</item>
      <item>Stjepan Kugler</item>
    </derivirana_varijabla>
  </DomainObject.Predmet.OstaliListNazivFormated>
  <DomainObject.Predmet.OstaliListNazivFormatedOIB>
    <izvorni_sadrzaj>
      <item>Tomislav Dujmović</item>
      <item>Stjepan Kugler</item>
    </izvorni_sadrzaj>
    <derivirana_varijabla naziv="DomainObject.Predmet.OstaliListNazivFormatedOIB_1">
      <item>Tomislav Dujmović</item>
      <item>Stjepan Kugler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>St-799/2015-8</izvorni_sadrzaj>
    <derivirana_varijabla naziv="DomainObject.PoslovniBrojDokumenta_1">St-799/2015-8</derivirana_varijabla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OGRC d.o.o. za trgovinu, turizam i usluge</izvorni_sadrzaj>
    <derivirana_varijabla naziv="DomainObject.Predmet.ProtustrankaIDrugi_1">OGRC d.o.o. za trgovinu, turizam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OGRC d.o.o. za trgovinu, turizam i usluge, OIB 46386761221, Ogrc 13, 20240 Trpanj</izvorni_sadrzaj>
    <derivirana_varijabla naziv="DomainObject.Predmet.ProtustrankaIDrugiAdressOIB_1">OGRC d.o.o. za trgovinu, turizam i usluge, OIB 46386761221, Ogrc 13, 20240 Trpanj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OGRC d.o.o. za trgovinu, turizam i usluge</item>
      <item>Tomislav Dujmović</item>
      <item>Stjepan Kugler</item>
    </izvorni_sadrzaj>
    <derivirana_varijabla naziv="DomainObject.Predmet.SudioniciListNaziv_1">
      <item>FINA, RC Split, Podružnica Dubrovnik</item>
      <item>OGRC d.o.o. za trgovinu, turizam i usluge</item>
      <item>Tomislav Dujmović</item>
      <item>Stjepan Kugler</item>
    </derivirana_varijabla>
  </DomainObject.Predmet.SudioniciListNaziv>
  <DomainObject.Predmet.SudioniciListAdressOIB>
    <izvorni_sadrzaj>
      <item>FINA, RC Split, Podružnica Dubrovnik, OIB 85821130368, Vukovarska 2,20000 Dubrovnik</item>
      <item>OGRC d.o.o. za trgovinu, turizam i usluge, OIB 46386761221, Ogrc 13,20240 Trpanj</item>
      <item>Tomislav Dujmović</item>
      <item>Stjepan Kugler</item>
    </izvorni_sadrzaj>
    <derivirana_varijabla naziv="DomainObject.Predmet.SudioniciListAdressOIB_1">
      <item>FINA, RC Split, Podružnica Dubrovnik, OIB 85821130368, Vukovarska 2,20000 Dubrovnik</item>
      <item>OGRC d.o.o. za trgovinu, turizam i usluge, OIB 46386761221, Ogrc 13,20240 Trpanj</item>
      <item>Tomislav Dujmović</item>
      <item>Stjepan Kugler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46386761221</item>
      <item>, OIB null</item>
      <item>, OIB null</item>
    </izvorni_sadrzaj>
    <derivirana_varijabla naziv="DomainObject.Predmet.SudioniciListNazivOIB_1">
      <item>, OIB 85821130368</item>
      <item>, OIB 46386761221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Kugler, OIB 12448674443, Milna 739 Milna</item>
    </izvorni_sadrzaj>
    <derivirana_varijabla naziv="DomainObject.Predmet.StecajniUpraviteljiListAddressOIB_1">
      <item>Stjepan Kugler, OIB 12448674443, Milna 739 Milna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867</properties:Words>
  <properties:Characters>4930</properties:Characters>
  <properties:Lines>129</properties:Lines>
  <properties:Paragraphs>32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5799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2016-01-19T08:48:00Z</dcterms:created>
  <dc:creator>Katarina Franković</dc:creator>
  <cp:lastModifiedBy>Andrijana Leto</cp:lastModifiedBy>
  <cp:lastPrinted>2013-09-06T12:55:00Z</cp:lastPrinted>
  <dcterms:modified xmlns:xsi="http://www.w3.org/2001/XMLSchema-instance" xsi:type="dcterms:W3CDTF">2016-01-19T10:00:00Z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St-799/2015-8 / Odluka -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