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09374" w14:paraId="ba09374" w:rsidRDefault="00CE107F" w:rsidR="00CE107F">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E01072" w:rsidR="00CE107F" w:rsidRPr="002F3D5C">
        <w:tc>
          <w:tcPr>
            <w:tcW w:type="dxa" w:w="3060"/>
          </w:tcPr>
          <w:p w:rsidRDefault="00CE107F" w:rsidP="00E01072" w:rsidR="00CE107F" w:rsidRPr="002F3D5C">
            <w:pPr>
              <w:jc w:val="center"/>
            </w:pPr>
            <w:r w:rsidRPr="002F3D5C">
              <w:t>REPUBLIKA HRVATSKA</w:t>
            </w:r>
          </w:p>
          <w:p w:rsidRDefault="00CE107F" w:rsidP="00E01072" w:rsidR="00CE107F" w:rsidRPr="002F3D5C">
            <w:pPr>
              <w:jc w:val="center"/>
            </w:pPr>
            <w:r w:rsidRPr="002F3D5C">
              <w:t>Trgovački sud u Zagrebu</w:t>
            </w:r>
          </w:p>
          <w:p w:rsidRDefault="00CE107F" w:rsidP="00E01072" w:rsidR="00CE107F" w:rsidRPr="002F3D5C">
            <w:pPr>
              <w:jc w:val="center"/>
            </w:pPr>
            <w:r w:rsidRPr="002F3D5C">
              <w:t xml:space="preserve">Zagreb, </w:t>
            </w:r>
            <w:proofErr w:type="spellStart"/>
            <w:r w:rsidRPr="002F3D5C">
              <w:t>Amruševa</w:t>
            </w:r>
            <w:proofErr w:type="spellEnd"/>
            <w:r w:rsidRPr="002F3D5C">
              <w:t xml:space="preserve"> 2/II</w:t>
            </w:r>
          </w:p>
        </w:tc>
      </w:tr>
    </w:tbl>
    <w:p w:rsidRDefault="00246A72" w:rsidP="00CE107F" w:rsidR="00246A72">
      <w:pPr>
        <w:jc w:val="right"/>
        <w:rPr>
          <w:lang w:val="pt-BR"/>
        </w:rPr>
      </w:pPr>
    </w:p>
    <w:p w:rsidRDefault="00CE107F" w:rsidP="00CE107F" w:rsidR="00CE107F" w:rsidRPr="00BF2229">
      <w:pPr>
        <w:jc w:val="right"/>
        <w:rPr>
          <w:lang w:val="pt-BR"/>
        </w:rPr>
      </w:pPr>
      <w:r>
        <w:rPr>
          <w:lang w:val="pt-BR"/>
        </w:rPr>
        <w:t>89.</w:t>
      </w:r>
      <w:r w:rsidR="00851B34">
        <w:rPr>
          <w:lang w:val="pt-BR"/>
        </w:rPr>
        <w:t xml:space="preserve"> </w:t>
      </w:r>
      <w:r>
        <w:rPr>
          <w:lang w:val="pt-BR"/>
        </w:rPr>
        <w:t>St-934/18-6</w:t>
      </w:r>
      <w:r w:rsidR="00794EF5">
        <w:rPr>
          <w:lang w:val="pt-BR"/>
        </w:rPr>
        <w:t>9</w:t>
      </w:r>
    </w:p>
    <w:p w:rsidRDefault="00CE107F" w:rsidP="00CE107F" w:rsidR="00CE107F">
      <w:pPr>
        <w:jc w:val="center"/>
      </w:pPr>
    </w:p>
    <w:p w:rsidRDefault="00CE107F" w:rsidP="00CE107F" w:rsidR="00CE107F" w:rsidRPr="00895B7F">
      <w:pPr>
        <w:jc w:val="center"/>
      </w:pPr>
      <w:r w:rsidRPr="00895B7F">
        <w:t>U  I M E  R E P U B L I K E  H R V A T S K E</w:t>
      </w:r>
    </w:p>
    <w:p w:rsidRDefault="00CE107F" w:rsidP="00CE107F" w:rsidR="00CE107F">
      <w:pPr>
        <w:jc w:val="center"/>
      </w:pPr>
    </w:p>
    <w:p w:rsidRDefault="00CE107F" w:rsidP="00CE107F" w:rsidR="00CE107F" w:rsidRPr="00895B7F">
      <w:pPr>
        <w:jc w:val="center"/>
      </w:pPr>
      <w:r w:rsidRPr="00895B7F">
        <w:t>R J E Š E NJ E</w:t>
      </w:r>
    </w:p>
    <w:p w:rsidRDefault="00CE107F" w:rsidP="00CE107F" w:rsidR="00CE107F" w:rsidRPr="008C17E2">
      <w:pPr>
        <w:jc w:val="both"/>
      </w:pPr>
    </w:p>
    <w:p w:rsidRDefault="00CE107F" w:rsidP="00CE107F" w:rsidR="00CE107F" w:rsidRPr="00BF2229">
      <w:pPr>
        <w:ind w:firstLine="720"/>
        <w:jc w:val="both"/>
      </w:pPr>
      <w:r w:rsidRPr="00E85906">
        <w:t>T</w:t>
      </w:r>
      <w:r>
        <w:t xml:space="preserve">rgovački sud u Zagrebu, po sutkinji Nikolini </w:t>
      </w:r>
      <w:r w:rsidRPr="008816C6">
        <w:t xml:space="preserve">Dorić Hadžisejdić u stečajnom postupku nad dužnikom </w:t>
      </w:r>
      <w:r>
        <w:rPr>
          <w:lang w:val="pt-BR"/>
        </w:rPr>
        <w:t>Stečajna masa iza Gospodarska štedionica d.d.- u stečaju, Zagreb, Kačićeva 9, OIB: 23084951700, 11. lipnja</w:t>
      </w:r>
      <w:r>
        <w:t xml:space="preserve"> 2019</w:t>
      </w:r>
      <w:r w:rsidRPr="008816C6">
        <w:t>.</w:t>
      </w:r>
      <w:r>
        <w:t>,</w:t>
      </w:r>
    </w:p>
    <w:p w:rsidRDefault="00CE107F" w:rsidP="00CE107F" w:rsidR="00CE107F" w:rsidRPr="00D15FDF">
      <w:pPr>
        <w:jc w:val="both"/>
        <w:rPr>
          <w:b/>
        </w:rPr>
      </w:pPr>
    </w:p>
    <w:p w:rsidRDefault="00246A72" w:rsidP="00CE107F" w:rsidR="00246A72">
      <w:pPr>
        <w:jc w:val="center"/>
      </w:pPr>
    </w:p>
    <w:p w:rsidRDefault="00CE107F" w:rsidP="00CE107F" w:rsidR="00CE107F" w:rsidRPr="00D15FDF">
      <w:pPr>
        <w:jc w:val="center"/>
      </w:pPr>
      <w:r w:rsidRPr="00D15FDF">
        <w:t>r i j e š i o    j e</w:t>
      </w:r>
    </w:p>
    <w:p w:rsidRDefault="00CE107F" w:rsidP="00CE107F" w:rsidR="00CE107F">
      <w:pPr>
        <w:jc w:val="both"/>
      </w:pPr>
    </w:p>
    <w:p w:rsidRDefault="00CE107F" w:rsidP="00CE107F" w:rsidR="00CE107F">
      <w:pPr>
        <w:jc w:val="both"/>
      </w:pPr>
      <w:r>
        <w:tab/>
        <w:t xml:space="preserve">I </w:t>
      </w:r>
      <w:r w:rsidRPr="00D15FDF">
        <w:t xml:space="preserve">Zaključuje se stečajni postupak nad stečajnim dužnikom </w:t>
      </w:r>
      <w:r>
        <w:rPr>
          <w:bCs/>
        </w:rPr>
        <w:t xml:space="preserve">Stečajna masa iza </w:t>
      </w:r>
      <w:r>
        <w:rPr>
          <w:lang w:val="pt-BR"/>
        </w:rPr>
        <w:t>Gospodarska štedionica d.d.- u stečaju, Zagreb, Kačićeva 9, OIB: 23084951700</w:t>
      </w:r>
      <w:r w:rsidRPr="0025741B">
        <w:t>.</w:t>
      </w:r>
    </w:p>
    <w:p w:rsidRDefault="00CE107F" w:rsidP="00CE107F" w:rsidR="00CE107F" w:rsidRPr="00174214">
      <w:pPr>
        <w:ind w:firstLine="705"/>
        <w:jc w:val="both"/>
      </w:pPr>
      <w:r>
        <w:tab/>
        <w:t xml:space="preserve">II  Nakon pravomoćnosti ovog rješenja Stečajna masa iza </w:t>
      </w:r>
      <w:r>
        <w:rPr>
          <w:lang w:val="pt-BR"/>
        </w:rPr>
        <w:t>Gospodarska štedionica d.d.- u stečaju, Zagreb, Kačićeva 9, OIB: 23084951700</w:t>
      </w:r>
      <w:r w:rsidRPr="00727999">
        <w:t xml:space="preserve">, </w:t>
      </w:r>
      <w:r w:rsidRPr="00174214">
        <w:t>brisa</w:t>
      </w:r>
      <w:r>
        <w:t xml:space="preserve">ti će se </w:t>
      </w:r>
      <w:r w:rsidRPr="00174214">
        <w:t xml:space="preserve">iz </w:t>
      </w:r>
      <w:r>
        <w:t xml:space="preserve">sudskog </w:t>
      </w:r>
      <w:r w:rsidRPr="00174214">
        <w:t xml:space="preserve">registra. </w:t>
      </w:r>
    </w:p>
    <w:p w:rsidRDefault="00CE107F" w:rsidP="00CE107F" w:rsidR="00CE107F">
      <w:pPr>
        <w:pStyle w:val="Odlomakpopisa"/>
        <w:ind w:left="709"/>
        <w:jc w:val="both"/>
      </w:pPr>
    </w:p>
    <w:p w:rsidRDefault="00246A72" w:rsidP="00CE107F" w:rsidR="00246A72">
      <w:pPr>
        <w:jc w:val="center"/>
      </w:pPr>
    </w:p>
    <w:p w:rsidRDefault="00CE107F" w:rsidP="00CE107F" w:rsidR="00CE107F" w:rsidRPr="00D15FDF">
      <w:pPr>
        <w:jc w:val="center"/>
      </w:pPr>
      <w:r w:rsidRPr="00D15FDF">
        <w:t>Obrazloženje</w:t>
      </w:r>
    </w:p>
    <w:p w:rsidRDefault="00CE107F" w:rsidP="00CE107F" w:rsidR="00CE107F" w:rsidRPr="00D15FDF">
      <w:pPr>
        <w:jc w:val="both"/>
      </w:pPr>
    </w:p>
    <w:p w:rsidRDefault="00CE107F" w:rsidP="00CE107F" w:rsidR="00CE107F">
      <w:pPr>
        <w:ind w:firstLine="708"/>
        <w:jc w:val="both"/>
        <w:rPr>
          <w:lang w:val="pt-BR"/>
        </w:rPr>
      </w:pPr>
      <w:r>
        <w:t>Sud</w:t>
      </w:r>
      <w:r w:rsidRPr="00D15FDF">
        <w:t xml:space="preserve"> je</w:t>
      </w:r>
      <w:r>
        <w:t xml:space="preserve"> u ovom stečajnom postupku povodom prijedloga stečajnog upravitelja rješenjem od 12. ožujka 2018., a obzirom da je isti naknadno unovčio imovinu dužnika,  nastavio stečajni postupak nad dužnikom </w:t>
      </w:r>
      <w:r>
        <w:rPr>
          <w:lang w:val="pt-BR"/>
        </w:rPr>
        <w:t>Gospodarska štedionica</w:t>
      </w:r>
      <w:r>
        <w:t xml:space="preserve"> </w:t>
      </w:r>
      <w:r>
        <w:rPr>
          <w:lang w:val="pt-BR"/>
        </w:rPr>
        <w:t>d.d.,</w:t>
      </w:r>
      <w:r>
        <w:rPr>
          <w:color w:val="FF0000"/>
          <w:lang w:val="pt-BR"/>
        </w:rPr>
        <w:t xml:space="preserve"> </w:t>
      </w:r>
      <w:r>
        <w:rPr>
          <w:lang w:val="pt-BR"/>
        </w:rPr>
        <w:t>Vrbovec, St</w:t>
      </w:r>
      <w:r w:rsidRPr="00F37D23">
        <w:rPr>
          <w:lang w:val="pt-BR"/>
        </w:rPr>
        <w:t>j</w:t>
      </w:r>
      <w:r>
        <w:rPr>
          <w:lang w:val="pt-BR"/>
        </w:rPr>
        <w:t>e</w:t>
      </w:r>
      <w:r w:rsidRPr="00F37D23">
        <w:rPr>
          <w:lang w:val="pt-BR"/>
        </w:rPr>
        <w:t>pana Radića 2, MBS 080005737</w:t>
      </w:r>
      <w:r>
        <w:rPr>
          <w:lang w:val="pt-BR"/>
        </w:rPr>
        <w:t xml:space="preserve"> te odredio upis stečajne mase iza dužnika (list 578 spisa). </w:t>
      </w:r>
    </w:p>
    <w:p w:rsidRDefault="00CE107F" w:rsidP="00CE107F" w:rsidR="00CE107F" w:rsidRPr="00D15FDF">
      <w:pPr>
        <w:ind w:firstLine="708"/>
        <w:jc w:val="both"/>
      </w:pPr>
      <w:r>
        <w:t>Stečajni</w:t>
      </w:r>
      <w:r w:rsidRPr="00D15FDF">
        <w:t xml:space="preserve"> upravitelj</w:t>
      </w:r>
      <w:r>
        <w:t xml:space="preserve"> unovčio</w:t>
      </w:r>
      <w:r w:rsidRPr="00D15FDF">
        <w:t xml:space="preserve"> je cjelokupnu imovinu stečajnog dužnika</w:t>
      </w:r>
      <w:r>
        <w:t>, a potom je dostavio</w:t>
      </w:r>
      <w:r w:rsidRPr="00D15FDF">
        <w:t xml:space="preserve"> sudu završni račun s prijedlogom završne diobe.</w:t>
      </w:r>
    </w:p>
    <w:p w:rsidRDefault="00CE107F" w:rsidP="00CE107F" w:rsidR="00CE107F" w:rsidRPr="00AB2697">
      <w:pPr>
        <w:ind w:firstLine="708"/>
        <w:jc w:val="both"/>
      </w:pPr>
      <w:r>
        <w:rPr>
          <w:lang w:val="pt-BR"/>
        </w:rPr>
        <w:t xml:space="preserve">Sud je rješenjem od 20. veljače 2019. (list 606-607 spisa) dao suglasnost stečajnom upravitelju za provedbu završne diobe sukladno odredbi čl. </w:t>
      </w:r>
      <w:r>
        <w:t xml:space="preserve">282. st. 2. Stečajnog zakona </w:t>
      </w:r>
      <w:r w:rsidRPr="0049155E">
        <w:t>(„Narodne novine“ broj: 71/15 i 104/17</w:t>
      </w:r>
      <w:r>
        <w:t xml:space="preserve"> dalje: SZ</w:t>
      </w:r>
      <w:r w:rsidRPr="0049155E">
        <w:t>)</w:t>
      </w:r>
      <w:r>
        <w:t>.</w:t>
      </w:r>
      <w:r w:rsidRPr="00B031E9">
        <w:rPr>
          <w:lang w:val="pt-BR"/>
        </w:rPr>
        <w:t xml:space="preserve"> </w:t>
      </w:r>
      <w:r>
        <w:rPr>
          <w:lang w:val="pt-BR"/>
        </w:rPr>
        <w:t xml:space="preserve">Završni </w:t>
      </w:r>
      <w:r w:rsidRPr="00280242">
        <w:t>račun stečajnog upravitelja i za</w:t>
      </w:r>
      <w:r>
        <w:t xml:space="preserve">vršni diobni popis objavljeni su </w:t>
      </w:r>
      <w:r w:rsidRPr="00280242">
        <w:t xml:space="preserve">na mrežnoj stranici e-Oglasna ploča </w:t>
      </w:r>
      <w:r w:rsidRPr="00A34E0E">
        <w:t>suda</w:t>
      </w:r>
      <w:r>
        <w:t xml:space="preserve"> 20. studenog 2018.</w:t>
      </w:r>
      <w:r w:rsidRPr="00A34E0E">
        <w:t xml:space="preserve"> </w:t>
      </w:r>
      <w:r>
        <w:t xml:space="preserve">i izloženi na uvid sudionicima </w:t>
      </w:r>
      <w:r w:rsidRPr="00AB2697">
        <w:t xml:space="preserve">u </w:t>
      </w:r>
      <w:r>
        <w:t xml:space="preserve">izvanparničnoj </w:t>
      </w:r>
      <w:r w:rsidRPr="00AB2697">
        <w:t xml:space="preserve">pisarnici </w:t>
      </w:r>
      <w:r>
        <w:t xml:space="preserve">Trgovačkog suda u Zagrebu (čl. 95. st. 4. i čl. 274. st. 2. SZ-a) te je određeno </w:t>
      </w:r>
      <w:r w:rsidRPr="00D15FDF">
        <w:t>završno ročište uz objavu dnevnog reda</w:t>
      </w:r>
      <w:r>
        <w:t xml:space="preserve"> (čl. 283. st. 1. SZ-a).</w:t>
      </w:r>
    </w:p>
    <w:p w:rsidRDefault="00CE107F" w:rsidP="00CE107F" w:rsidR="00CE107F" w:rsidRPr="00D15FDF">
      <w:pPr>
        <w:ind w:firstLine="708"/>
        <w:jc w:val="both"/>
      </w:pPr>
      <w:r w:rsidRPr="00D15FDF">
        <w:t xml:space="preserve">Na završnom ročištu, skupština vjerovnika je </w:t>
      </w:r>
      <w:r>
        <w:t xml:space="preserve">raspravila o izvješću stečajnog upravitelja te </w:t>
      </w:r>
      <w:r w:rsidRPr="00D15FDF">
        <w:t>na skupštini vjerovnika nije bilo</w:t>
      </w:r>
      <w:r>
        <w:t xml:space="preserve"> prigovora na završni diob</w:t>
      </w:r>
      <w:r w:rsidRPr="00D15FDF">
        <w:t>ni popis.</w:t>
      </w:r>
    </w:p>
    <w:p w:rsidRDefault="00CE107F" w:rsidP="00CE107F" w:rsidR="00CE107F" w:rsidRPr="00D15FDF">
      <w:pPr>
        <w:ind w:firstLine="708"/>
        <w:jc w:val="both"/>
      </w:pPr>
      <w:r>
        <w:t>P</w:t>
      </w:r>
      <w:r w:rsidRPr="00D15FDF">
        <w:t xml:space="preserve">odneskom od </w:t>
      </w:r>
      <w:r>
        <w:t>8. svibnja 2019</w:t>
      </w:r>
      <w:r w:rsidRPr="00D15FDF">
        <w:t>.</w:t>
      </w:r>
      <w:r>
        <w:t xml:space="preserve"> stečajni upravitelj obavijestio je sud</w:t>
      </w:r>
      <w:r w:rsidRPr="00D15FDF">
        <w:t xml:space="preserve"> kako je okončao završnu diobu, sukladno završnom popisu. Na ovaj način je, sukladno rješenju suda o suglasnosti za diobu, stečajni upravitelj postupio i potvrdio prijenos sredstava.</w:t>
      </w:r>
    </w:p>
    <w:p w:rsidRDefault="00CE107F" w:rsidP="00CE107F" w:rsidR="00CE107F" w:rsidRPr="00D15FDF">
      <w:pPr>
        <w:ind w:firstLine="720"/>
        <w:jc w:val="both"/>
      </w:pPr>
      <w:r>
        <w:t xml:space="preserve">S obzirom na to da je unovčena stečajna masa i provedeno završno ročište u skladu s čl. 283. SZ-a te kako je stečajni upravitelj proveo završnu diobu, riješeno je kao u točki I </w:t>
      </w:r>
      <w:r>
        <w:lastRenderedPageBreak/>
        <w:t>izreke rješenja, u smislu čl. 286. SZ-a.</w:t>
      </w:r>
      <w:r w:rsidRPr="0022116E">
        <w:t xml:space="preserve"> </w:t>
      </w:r>
      <w:r>
        <w:t>Točka II rješenja utemeljena je na odredbi čl. 438. st. 2.  SZ-a.</w:t>
      </w:r>
    </w:p>
    <w:p w:rsidRDefault="00CE107F" w:rsidP="00CE107F" w:rsidR="00CE107F">
      <w:pPr>
        <w:jc w:val="center"/>
      </w:pPr>
    </w:p>
    <w:p w:rsidRDefault="00CE107F" w:rsidP="00CE107F" w:rsidR="00CE107F">
      <w:pPr>
        <w:jc w:val="center"/>
      </w:pPr>
      <w:r w:rsidRPr="00E85906">
        <w:t xml:space="preserve">U Zagrebu </w:t>
      </w:r>
      <w:r>
        <w:t>11</w:t>
      </w:r>
      <w:r w:rsidRPr="00E85906">
        <w:t xml:space="preserve">. </w:t>
      </w:r>
      <w:r>
        <w:t>lipnja</w:t>
      </w:r>
      <w:r w:rsidRPr="00E85906">
        <w:t xml:space="preserve"> 201</w:t>
      </w:r>
      <w:r>
        <w:t>9</w:t>
      </w:r>
      <w:r w:rsidRPr="00E85906">
        <w:t>.</w:t>
      </w:r>
    </w:p>
    <w:p w:rsidRDefault="00CE107F" w:rsidP="00CE107F" w:rsidR="00A97BE8">
      <w:pPr>
        <w:pStyle w:val="Tijeloteksta"/>
        <w:ind w:firstLine="612" w:left="5760"/>
      </w:pPr>
      <w:r>
        <w:t xml:space="preserve">                </w:t>
      </w:r>
    </w:p>
    <w:p w:rsidRDefault="00A97BE8" w:rsidP="00CE107F" w:rsidR="00CE107F" w:rsidRPr="00310646">
      <w:pPr>
        <w:pStyle w:val="Tijeloteksta"/>
        <w:ind w:firstLine="612" w:left="5760"/>
      </w:pPr>
      <w:r>
        <w:t xml:space="preserve">                         </w:t>
      </w:r>
      <w:r w:rsidR="00CE107F" w:rsidRPr="00310646">
        <w:t>S</w:t>
      </w:r>
      <w:r w:rsidR="00CE107F">
        <w:t>utkinja</w:t>
      </w:r>
      <w:r w:rsidR="00CE107F" w:rsidRPr="00310646">
        <w:t>:</w:t>
      </w:r>
    </w:p>
    <w:p w:rsidRDefault="006C569F" w:rsidP="006C569F" w:rsidR="00CE107F">
      <w:pPr>
        <w:pStyle w:val="Podnaslov"/>
        <w:ind w:firstLine="720" w:left="4320"/>
      </w:pPr>
      <w:r>
        <w:rPr>
          <w:rFonts w:hAnsi="Times New Roman" w:ascii="Times New Roman"/>
          <w:b w:val="false"/>
          <w:color w:val="auto"/>
          <w:szCs w:val="24"/>
        </w:rPr>
        <w:t xml:space="preserve">               </w:t>
      </w:r>
      <w:r w:rsidR="00CE107F" w:rsidRPr="00196F59">
        <w:rPr>
          <w:rFonts w:hAnsi="Times New Roman" w:ascii="Times New Roman"/>
          <w:b w:val="false"/>
          <w:color w:val="auto"/>
          <w:szCs w:val="24"/>
        </w:rPr>
        <w:t>Nikolina Dorić Hadžisejdić</w:t>
      </w:r>
      <w:r>
        <w:rPr>
          <w:rFonts w:hAnsi="Times New Roman" w:ascii="Times New Roman"/>
          <w:b w:val="false"/>
          <w:color w:val="auto"/>
          <w:szCs w:val="24"/>
        </w:rPr>
        <w:t>, v.r.</w:t>
      </w:r>
    </w:p>
    <w:p w:rsidRDefault="00CE107F" w:rsidP="00CE107F" w:rsidR="00CE107F">
      <w:pPr>
        <w:jc w:val="both"/>
      </w:pPr>
    </w:p>
    <w:p w:rsidRDefault="00CE107F" w:rsidP="00CE107F" w:rsidR="00CE107F" w:rsidRPr="00D15FDF">
      <w:pPr>
        <w:jc w:val="both"/>
      </w:pPr>
    </w:p>
    <w:p w:rsidRDefault="00CE107F" w:rsidP="00CE107F" w:rsidR="00CE107F" w:rsidRPr="00D15FDF">
      <w:pPr>
        <w:jc w:val="both"/>
      </w:pPr>
      <w:r w:rsidRPr="00D15FDF">
        <w:t>P</w:t>
      </w:r>
      <w:r>
        <w:t>ouka o pravnom lijeku</w:t>
      </w:r>
      <w:r w:rsidRPr="00D15FDF">
        <w:t>:</w:t>
      </w:r>
    </w:p>
    <w:p w:rsidRDefault="00CE107F" w:rsidP="00CE107F" w:rsidR="00CE107F">
      <w:pPr>
        <w:jc w:val="both"/>
      </w:pPr>
      <w:r>
        <w:t>P</w:t>
      </w:r>
      <w:r w:rsidRPr="008C088C">
        <w:t xml:space="preserve">rotiv </w:t>
      </w:r>
      <w:r>
        <w:t xml:space="preserve">ovog rješenja </w:t>
      </w:r>
      <w:r w:rsidRPr="008C088C">
        <w:t xml:space="preserve">može se </w:t>
      </w:r>
      <w:r>
        <w:t xml:space="preserve">izjaviti </w:t>
      </w:r>
      <w:r w:rsidRPr="008C088C">
        <w:t>žalba Visokom trgovačkom sudu RH u roku 8 dana</w:t>
      </w:r>
      <w:r>
        <w:t xml:space="preserve"> od dostave rješenja. </w:t>
      </w:r>
      <w:r w:rsidRPr="008C088C">
        <w:t>Žalba se podnosi putem ovog suda u 2 primjerka.</w:t>
      </w:r>
      <w:r>
        <w:t xml:space="preserve"> Dostava se smatra obavljenom istekom osmoga dana od dana objave ovog rješenja na mrežnoj stranici e-oglasna ploča Trgovačkog suda u Zagrebu (članak 12. stavak 1. SZ-a).</w:t>
      </w:r>
    </w:p>
    <w:p w:rsidRDefault="00CE107F" w:rsidP="00CE107F" w:rsidR="00CE107F">
      <w:pPr>
        <w:jc w:val="both"/>
      </w:pPr>
    </w:p>
    <w:p w:rsidRDefault="00CE107F" w:rsidP="00CE107F" w:rsidR="00CE107F">
      <w:pPr>
        <w:jc w:val="both"/>
      </w:pPr>
      <w:r>
        <w:tab/>
      </w:r>
      <w:r>
        <w:tab/>
      </w:r>
      <w:r>
        <w:tab/>
      </w:r>
      <w:r>
        <w:tab/>
      </w:r>
      <w:r>
        <w:tab/>
      </w:r>
    </w:p>
    <w:p w:rsidRDefault="006C569F" w:rsidP="007B64C7" w:rsidR="006C569F">
      <w:pPr>
        <w:ind w:firstLine="708" w:left="3540"/>
        <w:jc w:val="right"/>
      </w:pPr>
    </w:p>
    <w:p w:rsidRDefault="006C569F" w:rsidP="007B64C7" w:rsidR="006C569F">
      <w:pPr>
        <w:ind w:firstLine="708" w:left="3540"/>
        <w:jc w:val="right"/>
      </w:pPr>
      <w:r>
        <w:t xml:space="preserve">Za točnost </w:t>
      </w:r>
      <w:proofErr w:type="spellStart"/>
      <w:r>
        <w:t>otpravka</w:t>
      </w:r>
      <w:proofErr w:type="spellEnd"/>
      <w:r>
        <w:t>-ovlašteni službenik:</w:t>
      </w:r>
    </w:p>
    <w:p w:rsidRDefault="006C569F" w:rsidP="007B64C7" w:rsidR="006C569F">
      <w:pPr>
        <w:ind w:firstLine="708" w:left="3540"/>
        <w:jc w:val="right"/>
      </w:pPr>
      <w:r>
        <w:t xml:space="preserve">                                       Valentina Gabud</w:t>
      </w:r>
    </w:p>
    <w:p w:rsidRDefault="0038183E" w:rsidR="0038183E"/>
    <w:sectPr w:rsidSect="00CE107F" w:rsidR="0038183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07F" w:rsidP="00CE107F" w:rsidR="00CE107F">
      <w:r>
        <w:separator/>
      </w:r>
    </w:p>
  </w:endnote>
  <w:endnote w:id="0" w:type="continuationSeparator">
    <w:p w:rsidRDefault="00CE107F" w:rsidP="00CE107F" w:rsidR="00CE10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07F" w:rsidP="00CE107F" w:rsidR="00CE107F">
      <w:r>
        <w:separator/>
      </w:r>
    </w:p>
  </w:footnote>
  <w:footnote w:id="0" w:type="continuationSeparator">
    <w:p w:rsidRDefault="00CE107F" w:rsidP="00CE107F" w:rsidR="00CE10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107F" w:rsidP="00CE107F" w:rsidR="00CE107F" w:rsidRPr="00BF2229">
    <w:pPr>
      <w:jc w:val="right"/>
      <w:rPr>
        <w:lang w:val="pt-BR"/>
      </w:rPr>
    </w:pPr>
    <w:r>
      <w:rPr>
        <w:lang w:val="pt-BR"/>
      </w:rPr>
      <w:t>89.</w:t>
    </w:r>
    <w:r w:rsidR="00B038CB">
      <w:rPr>
        <w:lang w:val="pt-BR"/>
      </w:rPr>
      <w:t xml:space="preserve"> </w:t>
    </w:r>
    <w:r w:rsidR="00794EF5">
      <w:rPr>
        <w:lang w:val="pt-BR"/>
      </w:rPr>
      <w:t>St-934/18-69</w:t>
    </w:r>
  </w:p>
  <w:p w:rsidRDefault="00CE107F" w:rsidP="00CE107F" w:rsidR="00CE107F">
    <w:pPr>
      <w:pStyle w:val="Zaglavlje"/>
      <w:jc w:val="right"/>
    </w:pPr>
    <w: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107F" w:rsidR="00CE107F">
    <w:pPr>
      <w:pStyle w:val="Zaglavlje"/>
    </w:pPr>
    <w:r>
      <w:t xml:space="preserve">                  </w:t>
    </w:r>
    <w:r>
      <w:rPr>
        <w:noProof/>
      </w:rPr>
      <w:drawing>
        <wp:inline distR="0" distL="0" distB="0" distT="0">
          <wp:extent cy="957580" cx="7162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1628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E33A2"/>
    <w:multiLevelType w:val="hybridMultilevel"/>
    <w:tmpl w:val="1E2CE3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107F"/>
    <w:rsid w:val="00246A72"/>
    <w:rsid w:val="002F2977"/>
    <w:rsid w:val="0038183E"/>
    <w:rsid w:val="004A7B6E"/>
    <w:rsid w:val="006C569F"/>
    <w:rsid w:val="00794EF5"/>
    <w:rsid w:val="00851B34"/>
    <w:rsid w:val="00A97BE8"/>
    <w:rsid w:val="00B038CB"/>
    <w:rsid w:val="00CE10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107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E107F"/>
    <w:pPr>
      <w:jc w:val="both"/>
    </w:pPr>
  </w:style>
  <w:style w:customStyle="true" w:styleId="TijelotekstaChar" w:type="character">
    <w:name w:val="Tijelo teksta Char"/>
    <w:basedOn w:val="Zadanifontodlomka"/>
    <w:link w:val="Tijeloteksta"/>
    <w:rsid w:val="00CE107F"/>
    <w:rPr>
      <w:rFonts w:cs="Times New Roman" w:eastAsia="Times New Roman"/>
      <w:szCs w:val="24"/>
      <w:lang w:eastAsia="hr-HR"/>
    </w:rPr>
  </w:style>
  <w:style w:styleId="Odlomakpopisa" w:type="paragraph">
    <w:name w:val="List Paragraph"/>
    <w:basedOn w:val="Normal"/>
    <w:uiPriority w:val="34"/>
    <w:qFormat/>
    <w:rsid w:val="00CE107F"/>
    <w:pPr>
      <w:ind w:left="720"/>
      <w:contextualSpacing/>
    </w:pPr>
  </w:style>
  <w:style w:styleId="Podnaslov" w:type="paragraph">
    <w:name w:val="Subtitle"/>
    <w:basedOn w:val="Normal"/>
    <w:link w:val="PodnaslovChar"/>
    <w:qFormat/>
    <w:rsid w:val="00CE107F"/>
    <w:pPr>
      <w:jc w:val="both"/>
    </w:pPr>
    <w:rPr>
      <w:rFonts w:hAnsi="Tahoma" w:ascii="Tahoma"/>
      <w:b/>
      <w:color w:val="0000FF"/>
      <w:szCs w:val="20"/>
    </w:rPr>
  </w:style>
  <w:style w:customStyle="true" w:styleId="PodnaslovChar" w:type="character">
    <w:name w:val="Podnaslov Char"/>
    <w:basedOn w:val="Zadanifontodlomka"/>
    <w:link w:val="Podnaslov"/>
    <w:rsid w:val="00CE107F"/>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CE107F"/>
    <w:pPr>
      <w:tabs>
        <w:tab w:pos="4536" w:val="center"/>
        <w:tab w:pos="9072" w:val="right"/>
      </w:tabs>
    </w:pPr>
  </w:style>
  <w:style w:customStyle="true" w:styleId="ZaglavljeChar" w:type="character">
    <w:name w:val="Zaglavlje Char"/>
    <w:basedOn w:val="Zadanifontodlomka"/>
    <w:link w:val="Zaglavlje"/>
    <w:uiPriority w:val="99"/>
    <w:rsid w:val="00CE107F"/>
    <w:rPr>
      <w:rFonts w:cs="Times New Roman" w:eastAsia="Times New Roman"/>
      <w:szCs w:val="24"/>
      <w:lang w:eastAsia="hr-HR"/>
    </w:rPr>
  </w:style>
  <w:style w:styleId="Podnoje" w:type="paragraph">
    <w:name w:val="footer"/>
    <w:basedOn w:val="Normal"/>
    <w:link w:val="PodnojeChar"/>
    <w:uiPriority w:val="99"/>
    <w:unhideWhenUsed/>
    <w:rsid w:val="00CE107F"/>
    <w:pPr>
      <w:tabs>
        <w:tab w:pos="4536" w:val="center"/>
        <w:tab w:pos="9072" w:val="right"/>
      </w:tabs>
    </w:pPr>
  </w:style>
  <w:style w:customStyle="true" w:styleId="PodnojeChar" w:type="character">
    <w:name w:val="Podnožje Char"/>
    <w:basedOn w:val="Zadanifontodlomka"/>
    <w:link w:val="Podnoje"/>
    <w:uiPriority w:val="99"/>
    <w:rsid w:val="00CE107F"/>
    <w:rPr>
      <w:rFonts w:cs="Times New Roman" w:eastAsia="Times New Roman"/>
      <w:szCs w:val="24"/>
      <w:lang w:eastAsia="hr-HR"/>
    </w:rPr>
  </w:style>
  <w:style w:styleId="Tekstbalonia" w:type="paragraph">
    <w:name w:val="Balloon Text"/>
    <w:basedOn w:val="Normal"/>
    <w:link w:val="TekstbaloniaChar"/>
    <w:uiPriority w:val="99"/>
    <w:semiHidden/>
    <w:unhideWhenUsed/>
    <w:rsid w:val="00CE10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107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C569F"/>
    <w:rPr>
      <w:color w:val="808080"/>
      <w:bdr w:space="0" w:sz="0" w:color="auto" w:val="none"/>
      <w:shd w:fill="auto" w:color="auto" w:val="clear"/>
    </w:rPr>
  </w:style>
  <w:style w:customStyle="true" w:styleId="eSPISCCParagraphDefaultFont" w:type="character">
    <w:name w:val="eSPIS_CC_Paragraph Default Font"/>
    <w:basedOn w:val="Zadanifontodlomka"/>
    <w:rsid w:val="006C56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69F"/>
    <w:rPr>
      <w:bdr w:space="0" w:sz="0" w:color="auto" w:val="none"/>
      <w:shd w:fill="FFFFCC" w:color="auto" w:val="clear"/>
      <w:lang w:val="hr-HR"/>
    </w:rPr>
  </w:style>
  <w:style w:customStyle="true" w:styleId="PozadinaSvijetloCrvena" w:type="character">
    <w:name w:val="Pozadina_SvijetloCrvena"/>
    <w:basedOn w:val="eSPISCCParagraphDefaultFont"/>
    <w:rsid w:val="006C56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6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107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E107F"/>
    <w:pPr>
      <w:jc w:val="both"/>
    </w:pPr>
  </w:style>
  <w:style w:customStyle="1" w:styleId="TijelotekstaChar" w:type="character">
    <w:name w:val="Tijelo teksta Char"/>
    <w:basedOn w:val="Zadanifontodlomka"/>
    <w:link w:val="Tijeloteksta"/>
    <w:rsid w:val="00CE107F"/>
    <w:rPr>
      <w:rFonts w:cs="Times New Roman" w:eastAsia="Times New Roman"/>
      <w:szCs w:val="24"/>
      <w:lang w:eastAsia="hr-HR"/>
    </w:rPr>
  </w:style>
  <w:style w:styleId="Odlomakpopisa" w:type="paragraph">
    <w:name w:val="List Paragraph"/>
    <w:basedOn w:val="Normal"/>
    <w:uiPriority w:val="34"/>
    <w:qFormat/>
    <w:rsid w:val="00CE107F"/>
    <w:pPr>
      <w:ind w:left="720"/>
      <w:contextualSpacing/>
    </w:pPr>
  </w:style>
  <w:style w:styleId="Podnaslov" w:type="paragraph">
    <w:name w:val="Subtitle"/>
    <w:basedOn w:val="Normal"/>
    <w:link w:val="PodnaslovChar"/>
    <w:qFormat/>
    <w:rsid w:val="00CE107F"/>
    <w:pPr>
      <w:jc w:val="both"/>
    </w:pPr>
    <w:rPr>
      <w:rFonts w:ascii="Tahoma" w:hAnsi="Tahoma"/>
      <w:b/>
      <w:color w:val="0000FF"/>
      <w:szCs w:val="20"/>
    </w:rPr>
  </w:style>
  <w:style w:customStyle="1" w:styleId="PodnaslovChar" w:type="character">
    <w:name w:val="Podnaslov Char"/>
    <w:basedOn w:val="Zadanifontodlomka"/>
    <w:link w:val="Podnaslov"/>
    <w:rsid w:val="00CE107F"/>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CE107F"/>
    <w:pPr>
      <w:tabs>
        <w:tab w:pos="4536" w:val="center"/>
        <w:tab w:pos="9072" w:val="right"/>
      </w:tabs>
    </w:pPr>
  </w:style>
  <w:style w:customStyle="1" w:styleId="ZaglavljeChar" w:type="character">
    <w:name w:val="Zaglavlje Char"/>
    <w:basedOn w:val="Zadanifontodlomka"/>
    <w:link w:val="Zaglavlje"/>
    <w:uiPriority w:val="99"/>
    <w:rsid w:val="00CE107F"/>
    <w:rPr>
      <w:rFonts w:cs="Times New Roman" w:eastAsia="Times New Roman"/>
      <w:szCs w:val="24"/>
      <w:lang w:eastAsia="hr-HR"/>
    </w:rPr>
  </w:style>
  <w:style w:styleId="Podnoje" w:type="paragraph">
    <w:name w:val="footer"/>
    <w:basedOn w:val="Normal"/>
    <w:link w:val="PodnojeChar"/>
    <w:uiPriority w:val="99"/>
    <w:unhideWhenUsed/>
    <w:rsid w:val="00CE107F"/>
    <w:pPr>
      <w:tabs>
        <w:tab w:pos="4536" w:val="center"/>
        <w:tab w:pos="9072" w:val="right"/>
      </w:tabs>
    </w:pPr>
  </w:style>
  <w:style w:customStyle="1" w:styleId="PodnojeChar" w:type="character">
    <w:name w:val="Podnožje Char"/>
    <w:basedOn w:val="Zadanifontodlomka"/>
    <w:link w:val="Podnoje"/>
    <w:uiPriority w:val="99"/>
    <w:rsid w:val="00CE107F"/>
    <w:rPr>
      <w:rFonts w:cs="Times New Roman" w:eastAsia="Times New Roman"/>
      <w:szCs w:val="24"/>
      <w:lang w:eastAsia="hr-HR"/>
    </w:rPr>
  </w:style>
  <w:style w:styleId="Tekstbalonia" w:type="paragraph">
    <w:name w:val="Balloon Text"/>
    <w:basedOn w:val="Normal"/>
    <w:link w:val="TekstbaloniaChar"/>
    <w:uiPriority w:val="99"/>
    <w:semiHidden/>
    <w:unhideWhenUsed/>
    <w:rsid w:val="00CE107F"/>
    <w:rPr>
      <w:rFonts w:ascii="Tahoma" w:cs="Tahoma" w:hAnsi="Tahoma"/>
      <w:sz w:val="16"/>
      <w:szCs w:val="16"/>
    </w:rPr>
  </w:style>
  <w:style w:customStyle="1" w:styleId="TekstbaloniaChar" w:type="character">
    <w:name w:val="Tekst balončića Char"/>
    <w:basedOn w:val="Zadanifontodlomka"/>
    <w:link w:val="Tekstbalonia"/>
    <w:uiPriority w:val="99"/>
    <w:semiHidden/>
    <w:rsid w:val="00CE107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C569F"/>
    <w:rPr>
      <w:color w:val="808080"/>
      <w:bdr w:color="auto" w:space="0" w:sz="0" w:val="none"/>
      <w:shd w:color="auto" w:fill="auto" w:val="clear"/>
    </w:rPr>
  </w:style>
  <w:style w:customStyle="1" w:styleId="eSPISCCParagraphDefaultFont" w:type="character">
    <w:name w:val="eSPIS_CC_Paragraph Default Font"/>
    <w:basedOn w:val="Zadanifontodlomka"/>
    <w:rsid w:val="006C56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69F"/>
    <w:rPr>
      <w:bdr w:color="auto" w:space="0" w:sz="0" w:val="none"/>
      <w:shd w:color="auto" w:fill="FFFFCC" w:val="clear"/>
      <w:lang w:val="hr-HR"/>
    </w:rPr>
  </w:style>
  <w:style w:customStyle="1" w:styleId="PozadinaSvijetloCrvena" w:type="character">
    <w:name w:val="Pozadina_SvijetloCrvena"/>
    <w:basedOn w:val="eSPISCCParagraphDefaultFont"/>
    <w:rsid w:val="006C56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6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izvorni_sadrzaj>
    <derivirana_varijabla naziv="DomainObject.Predmet.Opis_1">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St-934/2018</izvorni_sadrzaj>
    <derivirana_varijabla naziv="DomainObject.Predmet.OznakaBroj_1">St-934/2018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dužnika GOSPODARSKA ŠTEDIONICA  d.d.u stečaju</izvorni_sadrzaj>
    <derivirana_varijabla naziv="DomainObject.Predmet.ProtustrankaFormated_1">  Stečajna masa iza dužnika GOSPODARSKA ŠTEDIONICA  d.d.u stečaju</derivirana_varijabla>
  </DomainObject.Predmet.ProtustrankaFormated>
  <DomainObject.Predmet.ProtustrankaFormatedOIB>
    <izvorni_sadrzaj>  Stečajna masa iza dužnika GOSPODARSKA ŠTEDIONICA  d.d.u stečaju, OIB 23084951700</izvorni_sadrzaj>
    <derivirana_varijabla naziv="DomainObject.Predmet.ProtustrankaFormatedOIB_1">  Stečajna masa iza dužnika GOSPODARSKA ŠTEDIONICA  d.d.u stečaju, OIB 23084951700</derivirana_varijabla>
  </DomainObject.Predmet.ProtustrankaFormatedOIB>
  <DomainObject.Predmet.ProtustrankaFormatedWithAdress>
    <izvorni_sadrzaj> Stečajna masa iza dužnika GOSPODARSKA ŠTEDIONICA  d.d.u stečaju, Kačićeva 9, 10000 Zagreb</izvorni_sadrzaj>
    <derivirana_varijabla naziv="DomainObject.Predmet.ProtustrankaFormatedWithAdress_1"> Stečajna masa iza dužnika GOSPODARSKA ŠTEDIONICA  d.d.u stečaju, Kačićeva 9, 10000 Zagreb</derivirana_varijabla>
  </DomainObject.Predmet.ProtustrankaFormatedWithAdress>
  <DomainObject.Predmet.ProtustrankaFormatedWithAdressOIB>
    <izvorni_sadrzaj> Stečajna masa iza dužnika GOSPODARSKA ŠTEDIONICA  d.d.u stečaju, OIB 23084951700, Kačićeva 9, 10000 Zagreb</izvorni_sadrzaj>
    <derivirana_varijabla naziv="DomainObject.Predmet.ProtustrankaFormatedWithAdressOIB_1"> Stečajna masa iza dužnika GOSPODARSKA ŠTEDIONICA  d.d.u stečaju, OIB 23084951700, Kačićeva 9, 10000 Zagreb</derivirana_varijabla>
  </DomainObject.Predmet.ProtustrankaFormatedWithAdressOIB>
  <DomainObject.Predmet.ProtustrankaWithAdress>
    <izvorni_sadrzaj>Stečajna masa iza dužnika GOSPODARSKA ŠTEDIONICA  d.d.u stečaju Kačićeva 9, 10000 Zagreb</izvorni_sadrzaj>
    <derivirana_varijabla naziv="DomainObject.Predmet.ProtustrankaWithAdress_1">Stečajna masa iza dužnika GOSPODARSKA ŠTEDIONICA  d.d.u stečaju Kačićeva 9, 10000 Zagreb</derivirana_varijabla>
  </DomainObject.Predmet.ProtustrankaWithAdress>
  <DomainObject.Predmet.ProtustrankaWithAdressOIB>
    <izvorni_sadrzaj>Stečajna masa iza dužnika GOSPODARSKA ŠTEDIONICA  d.d.u stečaju, OIB 23084951700, Kačićeva 9, 10000 Zagreb</izvorni_sadrzaj>
    <derivirana_varijabla naziv="DomainObject.Predmet.ProtustrankaWithAdressOIB_1">Stečajna masa iza dužnika GOSPODARSKA ŠTEDIONICA  d.d.u stečaju, OIB 23084951700, Kačićeva 9, 10000 Zagreb</derivirana_varijabla>
  </DomainObject.Predmet.ProtustrankaWithAdressOIB>
  <DomainObject.Predmet.ProtustrankaNazivFormated>
    <izvorni_sadrzaj>Stečajna masa iza dužnika GOSPODARSKA ŠTEDIONICA  d.d.u stečaju</izvorni_sadrzaj>
    <derivirana_varijabla naziv="DomainObject.Predmet.ProtustrankaNazivFormated_1">Stečajna masa iza dužnika GOSPODARSKA ŠTEDIONICA  d.d.u stečaju</derivirana_varijabla>
  </DomainObject.Predmet.ProtustrankaNazivFormated>
  <DomainObject.Predmet.ProtustrankaNazivFormatedOIB>
    <izvorni_sadrzaj>Stečajna masa iza dužnika GOSPODARSKA ŠTEDIONICA  d.d.u stečaju, OIB 23084951700</izvorni_sadrzaj>
    <derivirana_varijabla naziv="DomainObject.Predmet.ProtustrankaNazivFormatedOIB_1">Stečajna masa iza dužnika GOSPODARSKA ŠTEDIONICA  d.d.u stečaju, OIB 23084951700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izvorni_sadrzaj>
    <derivirana_varijabla naziv="DomainObject.Predmet.StrankaFormated_1">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derivirana_varijabla>
  </DomainObject.Predmet.StrankaFormated>
  <DomainObject.Predmet.StrankaFormatedOIB>
    <izvorni_sadrzaj>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izvorni_sadrzaj>
    <derivirana_varijabla naziv="DomainObject.Predmet.StrankaFormatedOIB_1">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derivirana_varijabla>
  </DomainObject.Predmet.StrankaFormatedOIB>
  <DomainObject.Predmet.StrankaFormatedWithAdress>
    <izvorni_sadrzaj>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izvorni_sadrzaj>
    <derivirana_varijabla naziv="DomainObject.Predmet.StrankaFormatedWithAdress_1">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derivirana_varijabla>
  </DomainObject.Predmet.StrankaFormatedWithAdress>
  <DomainObject.Predmet.StrankaFormatedWithAdressOIB>
    <izvorni_sadrzaj>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izvorni_sadrzaj>
    <derivirana_varijabla naziv="DomainObject.Predmet.StrankaFormatedWithAdressOIB_1">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derivirana_varijabla>
  </DomainObject.Predmet.StrankaFormatedWithAdressOIB>
  <DomainObject.Predmet.StrankaWithAdress>
    <izvorni_sadrzaj>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izvorni_sadrzaj>
    <derivirana_varijabla naziv="DomainObject.Predmet.StrankaWithAdress_1">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derivirana_varijabla>
  </DomainObject.Predmet.StrankaWithAdress>
  <DomainObject.Predmet.StrankaWithAdressOIB>
    <izvorni_sadrzaj>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izvorni_sadrzaj>
    <derivirana_varijabla naziv="DomainObject.Predmet.StrankaWithAdressOIB_1">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derivirana_varijabla>
  </DomainObject.Predmet.StrankaWithAdressOIB>
  <DomainObject.Predmet.StrankaNazivFormated>
    <izvorni_sadrzaj>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izvorni_sadrzaj>
    <derivirana_varijabla naziv="DomainObject.Predmet.StrankaNazivFormated_1">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derivirana_varijabla>
  </DomainObject.Predmet.StrankaNazivFormated>
  <DomainObject.Predmet.StrankaNazivFormatedOIB>
    <izvorni_sadrzaj>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izvorni_sadrzaj>
    <derivirana_varijabla naziv="DomainObject.Predmet.StrankaNazivFormatedOIB_1">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Formated>
  <DomainObject.Predmet.StrankaList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FormatedOIB>
  <DomainObject.Predmet.StrankaListFormatedWithAdress>
    <izvorni_sadrzaj>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izvorni_sadrzaj>
    <derivirana_varijabla naziv="DomainObject.Predmet.StrankaListFormatedWithAdress_1">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derivirana_varijabla>
  </DomainObject.Predmet.StrankaListFormatedWithAdress>
  <DomainObject.Predmet.StrankaListFormatedWithAdressOIB>
    <izvorni_sadrzaj>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izvorni_sadrzaj>
    <derivirana_varijabla naziv="DomainObject.Predmet.StrankaListFormatedWithAdressOIB_1">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derivirana_varijabla>
  </DomainObject.Predmet.StrankaListFormatedWithAdressOIB>
  <DomainObject.Predmet.StrankaListNaziv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Naziv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NazivFormated>
  <DomainObject.Predmet.StrankaListNaziv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Naziv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NazivFormatedOIB>
  <DomainObject.Predmet.ProtuStrankaListFormated>
    <izvorni_sadrzaj>
      <item>Stečajna masa iza dužnika GOSPODARSKA ŠTEDIONICA  d.d.u stečaju</item>
    </izvorni_sadrzaj>
    <derivirana_varijabla naziv="DomainObject.Predmet.ProtuStrankaListFormated_1">
      <item>Stečajna masa iza dužnika GOSPODARSKA ŠTEDIONICA  d.d.u stečaju</item>
    </derivirana_varijabla>
  </DomainObject.Predmet.ProtuStrankaListFormated>
  <DomainObject.Predmet.ProtuStrankaListFormatedOIB>
    <izvorni_sadrzaj>
      <item>Stečajna masa iza dužnika GOSPODARSKA ŠTEDIONICA  d.d.u stečaju, OIB 23084951700</item>
    </izvorni_sadrzaj>
    <derivirana_varijabla naziv="DomainObject.Predmet.ProtuStrankaListFormatedOIB_1">
      <item>Stečajna masa iza dužnika GOSPODARSKA ŠTEDIONICA  d.d.u stečaju, OIB 23084951700</item>
    </derivirana_varijabla>
  </DomainObject.Predmet.ProtuStrankaListFormatedOIB>
  <DomainObject.Predmet.ProtuStrankaListFormatedWithAdress>
    <izvorni_sadrzaj>
      <item>Stečajna masa iza dužnika GOSPODARSKA ŠTEDIONICA  d.d.u stečaju, Kačićeva 9, 10000 Zagreb</item>
    </izvorni_sadrzaj>
    <derivirana_varijabla naziv="DomainObject.Predmet.ProtuStrankaListFormatedWithAdress_1">
      <item>Stečajna masa iza dužnika GOSPODARSKA ŠTEDIONICA  d.d.u stečaju, Kačićeva 9, 10000 Zagreb</item>
    </derivirana_varijabla>
  </DomainObject.Predmet.ProtuStrankaListFormatedWithAdress>
  <DomainObject.Predmet.ProtuStrankaListFormatedWithAdressOIB>
    <izvorni_sadrzaj>
      <item>Stečajna masa iza dužnika GOSPODARSKA ŠTEDIONICA  d.d.u stečaju, OIB 23084951700, Kačićeva 9, 10000 Zagreb</item>
    </izvorni_sadrzaj>
    <derivirana_varijabla naziv="DomainObject.Predmet.ProtuStrankaListFormatedWithAdressOIB_1">
      <item>Stečajna masa iza dužnika GOSPODARSKA ŠTEDIONICA  d.d.u stečaju, OIB 23084951700, Kačićeva 9, 10000 Zagreb</item>
    </derivirana_varijabla>
  </DomainObject.Predmet.ProtuStrankaListFormatedWithAdressOIB>
  <DomainObject.Predmet.ProtuStrankaListNazivFormated>
    <izvorni_sadrzaj>
      <item>Stečajna masa iza dužnika GOSPODARSKA ŠTEDIONICA  d.d.u stečaju</item>
    </izvorni_sadrzaj>
    <derivirana_varijabla naziv="DomainObject.Predmet.ProtuStrankaListNazivFormated_1">
      <item>Stečajna masa iza dužnika GOSPODARSKA ŠTEDIONICA  d.d.u stečaju</item>
    </derivirana_varijabla>
  </DomainObject.Predmet.ProtuStrankaListNazivFormated>
  <DomainObject.Predmet.ProtuStrankaListNazivFormatedOIB>
    <izvorni_sadrzaj>
      <item>Stečajna masa iza dužnika GOSPODARSKA ŠTEDIONICA  d.d.u stečaju, OIB 23084951700</item>
    </izvorni_sadrzaj>
    <derivirana_varijabla naziv="DomainObject.Predmet.ProtuStrankaListNazivFormatedOIB_1">
      <item>Stečajna masa iza dužnika GOSPODARSKA ŠTEDIONICA  d.d.u stečaju, OIB 23084951700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
    <derivirana_varijabla naziv="DomainObject.PoslovniBrojDokumenta_1"/>
  </DomainObject.PoslovniBrojDokumenta>
  <DomainObject.Predmet.StrankaIDrugi>
    <izvorni_sadrzaj>Stjepan Breznički i dr.</izvorni_sadrzaj>
    <derivirana_varijabla naziv="DomainObject.Predmet.StrankaIDrugi_1">Stjepan Breznički i dr.</derivirana_varijabla>
  </DomainObject.Predmet.StrankaIDrugi>
  <DomainObject.Predmet.ProtustrankaIDrugi>
    <izvorni_sadrzaj>Stečajna masa iza dužnika GOSPODARSKA ŠTEDIONICA  d.d.u stečaju</izvorni_sadrzaj>
    <derivirana_varijabla naziv="DomainObject.Predmet.ProtustrankaIDrugi_1">Stečajna masa iza dužnika GOSPODARSKA ŠTEDIONICA  d.d.u stečaju</derivirana_varijabla>
  </DomainObject.Predmet.ProtustrankaIDrugi>
  <DomainObject.Predmet.StrankaIDrugiAdressOIB>
    <izvorni_sadrzaj>Stjepan Breznički, OIB 89291281562, Vrhovec 50, 10347 Vrhovec i dr.</izvorni_sadrzaj>
    <derivirana_varijabla naziv="DomainObject.Predmet.StrankaIDrugiAdressOIB_1">Stjepan Breznički, OIB 89291281562, Vrhovec 50, 10347 Vrhovec i dr.</derivirana_varijabla>
  </DomainObject.Predmet.StrankaIDrugiAdressOIB>
  <DomainObject.Predmet.ProtustrankaIDrugiAdressOIB>
    <izvorni_sadrzaj>Stečajna masa iza dužnika GOSPODARSKA ŠTEDIONICA  d.d.u stečaju, OIB 23084951700, Kačićeva 9, 10000 Zagreb</izvorni_sadrzaj>
    <derivirana_varijabla naziv="DomainObject.Predmet.ProtustrankaIDrugiAdressOIB_1">Stečajna masa iza dužnika GOSPODARSKA ŠTEDIONICA  d.d.u stečaju, OIB 23084951700, Kačićeva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dužnika GOSPODARSKA ŠTEDIONICA  d.d.u stečaju</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udioniciListNaziv_1">
      <item>Stečajna masa iza dužnika GOSPODARSKA ŠTEDIONICA  d.d.u stečaju</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udioniciListNaziv>
  <DomainObject.Predmet.SudioniciListAdressOIB>
    <izvorni_sadrzaj>
      <item>Stečajna masa iza dužnika GOSPODARSKA ŠTEDIONICA  d.d.u stečaju, OIB 23084951700, Kačićeva 9,10000 Zagreb</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izvorni_sadrzaj>
    <derivirana_varijabla naziv="DomainObject.Predmet.SudioniciListAdressOIB_1">
      <item>Stečajna masa iza dužnika GOSPODARSKA ŠTEDIONICA  d.d.u stečaju, OIB 23084951700, Kačićeva 9,10000 Zagreb</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23084951700</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izvorni_sadrzaj>
    <derivirana_varijabla naziv="DomainObject.Predmet.SudioniciListNazivOIB_1">
      <item>, OIB 23084951700</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St-934/2018-62</izvorni_sadrzaj>
    <derivirana_varijabla naziv="DomainObject.PredzadnjaOdlukaIzPredmeta.Oznaka_1">St-934/2018-62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2435</properties:Characters>
  <properties:Lines>65</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2019-06-11T09:42:00Z</dcterms:created>
  <dc:creator>Valentina Gabud</dc:creator>
  <cp:lastModifiedBy>Valentina Gabud</cp:lastModifiedBy>
  <cp:lastPrinted>2019-06-11T09:53:00Z</cp:lastPrinted>
  <dcterms:modified xmlns:xsi="http://www.w3.org/2001/XMLSchema-instance" xsi:type="dcterms:W3CDTF">2019-06-11T09:53:00Z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(7. rješenje - zaključenje nad stečajnom masom.docx)</vt:lpwstr>
  </prop:property>
  <prop:property name="CC_coloring" pid="4" fmtid="{D5CDD505-2E9C-101B-9397-08002B2CF9AE}">
    <vt:bool>false</vt:bool>
  </prop:property>
  <prop:property name="BrojStranica" pid="5" fmtid="{D5CDD505-2E9C-101B-9397-08002B2CF9AE}">
    <vt:i4>2</vt:i4>
  </prop:property>
</prop:Properties>
</file>