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76c54" w14:paraId="fc76c54" w:rsidRDefault="00AE649C" w:rsidP="00FA5B5E" w:rsidR="00AE649C" w:rsidRPr="00B76F3C">
      <w:pPr>
        <w:pStyle w:val="Naslov3"/>
        <w15:collapsed w:val="false"/>
      </w:pPr>
    </w:p>
    <w:p w:rsidRDefault="00DB74F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DB74F9" w:rsidP="00DB74F9" w:rsidR="00DB74F9" w:rsidRPr="00DB74F9">
      <w:pPr>
        <w:spacing w:after="0"/>
        <w:rPr>
          <w:rFonts w:cs="Times New Roman" w:eastAsia="Calibri"/>
          <w:b/>
          <w:noProof/>
        </w:rPr>
      </w:pP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ind w:firstLine="4962"/>
        <w:rPr>
          <w:rFonts w:cs="Times New Roman" w:eastAsia="Times New Roman"/>
          <w:noProof/>
          <w:szCs w:val="20"/>
          <w:lang w:eastAsia="hr-HR"/>
        </w:rPr>
      </w:pPr>
      <w:r w:rsidRPr="00DB74F9">
        <w:rPr>
          <w:rFonts w:cs="Times New Roman" w:eastAsia="Times New Roman"/>
          <w:noProof/>
          <w:szCs w:val="20"/>
          <w:lang w:eastAsia="hr-HR"/>
        </w:rPr>
        <w:t>Poslovni broj: 5. St-872/2016-3</w:t>
      </w: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jc w:val="center"/>
        <w:rPr>
          <w:rFonts w:cs="Times New Roman" w:eastAsia="Times New Roman"/>
          <w:noProof/>
          <w:szCs w:val="20"/>
          <w:lang w:eastAsia="hr-HR"/>
        </w:rPr>
      </w:pPr>
      <w:r w:rsidRPr="00DB74F9">
        <w:rPr>
          <w:rFonts w:cs="Times New Roman" w:eastAsia="Times New Roman"/>
          <w:noProof/>
          <w:szCs w:val="20"/>
          <w:lang w:eastAsia="hr-HR"/>
        </w:rPr>
        <w:t>U  I M E  R E P U B L I K E  H R V A T S K E</w:t>
      </w:r>
    </w:p>
    <w:p w:rsidRDefault="00DB74F9" w:rsidP="00DB74F9" w:rsidR="00DB74F9" w:rsidRPr="00DB74F9">
      <w:pPr>
        <w:overflowPunct w:val="false"/>
        <w:autoSpaceDE w:val="false"/>
        <w:autoSpaceDN w:val="false"/>
        <w:adjustRightInd w:val="false"/>
        <w:spacing w:after="0"/>
        <w:jc w:val="center"/>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jc w:val="center"/>
        <w:rPr>
          <w:rFonts w:cs="Times New Roman" w:eastAsia="Times New Roman"/>
          <w:noProof/>
          <w:szCs w:val="20"/>
          <w:lang w:eastAsia="hr-HR"/>
        </w:rPr>
      </w:pPr>
      <w:r w:rsidRPr="00DB74F9">
        <w:rPr>
          <w:rFonts w:cs="Times New Roman" w:eastAsia="Times New Roman"/>
          <w:noProof/>
          <w:szCs w:val="20"/>
          <w:lang w:eastAsia="hr-HR"/>
        </w:rPr>
        <w:t>R J E Š E N J E</w:t>
      </w:r>
    </w:p>
    <w:p w:rsidRDefault="00DB74F9" w:rsidP="00DB74F9" w:rsidR="00DB74F9" w:rsidRPr="00DB74F9">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ind w:firstLine="851"/>
        <w:jc w:val="both"/>
        <w:rPr>
          <w:rFonts w:cs="Times New Roman" w:eastAsia="Times New Roman"/>
          <w:noProof/>
          <w:szCs w:val="20"/>
          <w:lang w:eastAsia="hr-HR"/>
        </w:rPr>
      </w:pPr>
      <w:r w:rsidRPr="00DB74F9">
        <w:rPr>
          <w:rFonts w:cs="Times New Roman" w:eastAsia="Times New Roman"/>
          <w:noProof/>
          <w:szCs w:val="20"/>
          <w:lang w:eastAsia="hr-HR"/>
        </w:rPr>
        <w:t xml:space="preserve">TRGOVAČKI SUD U BJELOVARU, po stečajnom sucu Mariji Petrina Kubica, </w:t>
      </w:r>
      <w:r w:rsidRPr="00DB74F9">
        <w:rPr>
          <w:rFonts w:cs="Times New Roman" w:eastAsia="Times New Roman"/>
          <w:szCs w:val="20"/>
          <w:lang w:eastAsia="hr-HR"/>
        </w:rPr>
        <w:t>povodom zahtjeva Financijske agencije, OIB: 85821130368, RC ZAGREB, Podružnica Zagreb, Trg svibanjskih žrtava 1995. 1, za provedbu skraćenog stečajnog postupka nad dužnikom AUTOPRAONICA PROJEKT društvo s ograničenom odgovornošću za trgovinu i usluge, Zagreb, Gustava Krkleca 25, MBS: 080615037, OIB: 76023953365, kojeg zastupa punomoćnik Marijana Tomić, odvjetnica iz Zagreba, 7</w:t>
      </w:r>
      <w:r w:rsidRPr="00DB74F9">
        <w:rPr>
          <w:rFonts w:cs="Times New Roman" w:eastAsia="Times New Roman"/>
          <w:noProof/>
          <w:szCs w:val="20"/>
          <w:lang w:eastAsia="hr-HR"/>
        </w:rPr>
        <w:t xml:space="preserve">. lipnja 2016. </w:t>
      </w: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jc w:val="center"/>
        <w:rPr>
          <w:rFonts w:cs="Times New Roman" w:eastAsia="Times New Roman"/>
          <w:noProof/>
          <w:szCs w:val="20"/>
          <w:lang w:eastAsia="hr-HR"/>
        </w:rPr>
      </w:pPr>
      <w:r w:rsidRPr="00DB74F9">
        <w:rPr>
          <w:rFonts w:cs="Times New Roman" w:eastAsia="Times New Roman"/>
          <w:noProof/>
          <w:szCs w:val="20"/>
          <w:lang w:eastAsia="hr-HR"/>
        </w:rPr>
        <w:t>r i j e š i o  j e</w:t>
      </w: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ind w:firstLine="851"/>
        <w:jc w:val="both"/>
        <w:rPr>
          <w:rFonts w:cs="Times New Roman" w:eastAsia="Times New Roman"/>
          <w:szCs w:val="20"/>
          <w:lang w:eastAsia="hr-HR"/>
        </w:rPr>
      </w:pPr>
      <w:r w:rsidRPr="00DB74F9">
        <w:rPr>
          <w:rFonts w:cs="Times New Roman" w:eastAsia="Times New Roman"/>
          <w:noProof/>
          <w:szCs w:val="20"/>
          <w:lang w:eastAsia="hr-HR"/>
        </w:rPr>
        <w:t>Skraćeni stečajni postupak nad</w:t>
      </w:r>
      <w:r w:rsidRPr="00DB74F9">
        <w:rPr>
          <w:rFonts w:cs="Times New Roman" w:eastAsia="Times New Roman"/>
          <w:b/>
          <w:noProof/>
          <w:szCs w:val="20"/>
          <w:lang w:eastAsia="hr-HR"/>
        </w:rPr>
        <w:t xml:space="preserve"> </w:t>
      </w:r>
      <w:r w:rsidRPr="00DB74F9">
        <w:rPr>
          <w:rFonts w:cs="Times New Roman" w:eastAsia="Times New Roman"/>
          <w:noProof/>
          <w:szCs w:val="20"/>
          <w:lang w:eastAsia="hr-HR"/>
        </w:rPr>
        <w:t xml:space="preserve">dužnikom </w:t>
      </w:r>
      <w:r w:rsidRPr="00DB74F9">
        <w:rPr>
          <w:rFonts w:cs="Times New Roman" w:eastAsia="Times New Roman"/>
          <w:szCs w:val="20"/>
          <w:lang w:eastAsia="hr-HR"/>
        </w:rPr>
        <w:t>AUTOPRAONICA PROJEKT društvo s ograničenom odgovornošću za trgovinu i usluge, Zagreb, Gustava Krkleca 25, MBS: 080615037, OIB: 76023953365, se obustavlja.</w:t>
      </w:r>
    </w:p>
    <w:p w:rsidRDefault="00DB74F9" w:rsidP="00DB74F9" w:rsidR="00DB74F9" w:rsidRPr="00DB74F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jc w:val="center"/>
        <w:rPr>
          <w:rFonts w:cs="Times New Roman" w:eastAsia="Times New Roman"/>
          <w:noProof/>
          <w:szCs w:val="20"/>
          <w:lang w:eastAsia="hr-HR"/>
        </w:rPr>
      </w:pPr>
      <w:r w:rsidRPr="00DB74F9">
        <w:rPr>
          <w:rFonts w:cs="Times New Roman" w:eastAsia="Times New Roman"/>
          <w:noProof/>
          <w:szCs w:val="20"/>
          <w:lang w:eastAsia="hr-HR"/>
        </w:rPr>
        <w:t>Obrazloženje</w:t>
      </w:r>
    </w:p>
    <w:p w:rsidRDefault="00DB74F9" w:rsidP="00DB74F9" w:rsidR="00DB74F9" w:rsidRPr="00DB74F9">
      <w:pPr>
        <w:overflowPunct w:val="false"/>
        <w:autoSpaceDE w:val="false"/>
        <w:autoSpaceDN w:val="false"/>
        <w:adjustRightInd w:val="false"/>
        <w:spacing w:after="0"/>
        <w:jc w:val="both"/>
        <w:rPr>
          <w:rFonts w:cs="Times New Roman" w:eastAsia="Times New Roman"/>
          <w:szCs w:val="20"/>
          <w:lang w:eastAsia="hr-HR"/>
        </w:rPr>
      </w:pPr>
    </w:p>
    <w:p w:rsidRDefault="00DB74F9" w:rsidP="00DB74F9" w:rsidR="00DB74F9" w:rsidRPr="00DB74F9">
      <w:pPr>
        <w:overflowPunct w:val="false"/>
        <w:autoSpaceDE w:val="false"/>
        <w:autoSpaceDN w:val="false"/>
        <w:adjustRightInd w:val="false"/>
        <w:spacing w:after="0"/>
        <w:ind w:firstLine="851"/>
        <w:jc w:val="both"/>
        <w:rPr>
          <w:rFonts w:cs="Times New Roman" w:eastAsia="Times New Roman"/>
          <w:noProof/>
          <w:szCs w:val="20"/>
          <w:lang w:eastAsia="hr-HR"/>
        </w:rPr>
      </w:pPr>
      <w:r w:rsidRPr="00DB74F9">
        <w:rPr>
          <w:rFonts w:cs="Times New Roman" w:eastAsia="Times New Roman"/>
          <w:noProof/>
          <w:szCs w:val="20"/>
          <w:lang w:eastAsia="hr-HR"/>
        </w:rPr>
        <w:t xml:space="preserve">Financijska agencija je, na temelju čl. 444. st.1. Stečajnog zakona ("Narodne novine" broj 71/15.), 16. veljače 2016. podnijela Trgovačkom sudu u Zagrebu  zahtjev za provedbu skraćenog stečajnog postupka nad dužnikom </w:t>
      </w:r>
      <w:r w:rsidRPr="00DB74F9">
        <w:rPr>
          <w:rFonts w:cs="Times New Roman" w:eastAsia="Times New Roman"/>
          <w:szCs w:val="20"/>
          <w:lang w:eastAsia="hr-HR"/>
        </w:rPr>
        <w:t>AUTOPRAONICA PROJEKT d.o.o. Zagreb, Gustava Krkleca 25, navodeći da na dan 1. rujna 2015. dužnik u Očevidniku redoslijeda osnova za plaćanje ima evidentirane neizvršene osnove za plaćanje u neprekinutom razdoblju od 258 dana, u ukupnom iznosu od 6.091,99 kn, u koji iznos je uračunata kamata i naknada Financijske agencije za provedbu ovrhe na novčanim sredstvima</w:t>
      </w:r>
      <w:r w:rsidRPr="00DB74F9">
        <w:rPr>
          <w:rFonts w:cs="Times New Roman" w:eastAsia="Times New Roman"/>
          <w:noProof/>
          <w:szCs w:val="20"/>
          <w:lang w:eastAsia="hr-HR"/>
        </w:rPr>
        <w:t>.</w:t>
      </w:r>
    </w:p>
    <w:p w:rsidRDefault="00DB74F9" w:rsidP="00DB74F9" w:rsidR="00DB74F9" w:rsidRPr="00DB74F9">
      <w:pPr>
        <w:overflowPunct w:val="false"/>
        <w:autoSpaceDE w:val="false"/>
        <w:autoSpaceDN w:val="false"/>
        <w:adjustRightInd w:val="false"/>
        <w:spacing w:after="0"/>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jc w:val="both"/>
        <w:rPr>
          <w:rFonts w:cs="Times New Roman" w:eastAsia="Times New Roman"/>
          <w:szCs w:val="20"/>
          <w:lang w:eastAsia="hr-HR"/>
        </w:rPr>
      </w:pPr>
      <w:r w:rsidRPr="00DB74F9">
        <w:rPr>
          <w:rFonts w:cs="Times New Roman" w:eastAsia="Times New Roman"/>
          <w:noProof/>
          <w:szCs w:val="20"/>
          <w:lang w:eastAsia="hr-HR"/>
        </w:rPr>
        <w:t xml:space="preserve">             Rješenjem predsjednika Visokog trgovačkog suda u Zagrebu broj 31 Su-1076/15-15 od 25. ožujka 2016. Trgovački sud u Bjelovaru je određen kao drugi stvarno nadležni sud za </w:t>
      </w:r>
      <w:r w:rsidRPr="00DB74F9">
        <w:rPr>
          <w:rFonts w:cs="Times New Roman" w:eastAsia="Times New Roman"/>
          <w:noProof/>
          <w:szCs w:val="20"/>
          <w:lang w:eastAsia="hr-HR"/>
        </w:rPr>
        <w:lastRenderedPageBreak/>
        <w:t xml:space="preserve">postupanje u stečajnim predmetima Trgovačkog suda u Zagrebu i predmet je dostavljen u rad ovom sudu. </w:t>
      </w:r>
    </w:p>
    <w:p w:rsidRDefault="00DB74F9" w:rsidP="00DB74F9" w:rsidR="00DB74F9" w:rsidRPr="00DB74F9">
      <w:pPr>
        <w:overflowPunct w:val="false"/>
        <w:autoSpaceDE w:val="false"/>
        <w:autoSpaceDN w:val="false"/>
        <w:adjustRightInd w:val="false"/>
        <w:spacing w:after="0"/>
        <w:ind w:firstLine="851"/>
        <w:jc w:val="both"/>
        <w:rPr>
          <w:rFonts w:cs="Times New Roman" w:eastAsia="Times New Roman"/>
          <w:szCs w:val="20"/>
          <w:lang w:eastAsia="hr-HR"/>
        </w:rPr>
      </w:pPr>
    </w:p>
    <w:p w:rsidRDefault="00DB74F9" w:rsidP="00DB74F9" w:rsidR="00DB74F9" w:rsidRPr="00DB74F9">
      <w:pPr>
        <w:overflowPunct w:val="false"/>
        <w:autoSpaceDE w:val="false"/>
        <w:autoSpaceDN w:val="false"/>
        <w:adjustRightInd w:val="false"/>
        <w:spacing w:after="0"/>
        <w:ind w:firstLine="851"/>
        <w:jc w:val="both"/>
        <w:rPr>
          <w:rFonts w:cs="Times New Roman" w:eastAsia="Times New Roman"/>
          <w:szCs w:val="20"/>
          <w:lang w:eastAsia="hr-HR"/>
        </w:rPr>
      </w:pPr>
      <w:r w:rsidRPr="00DB74F9">
        <w:rPr>
          <w:rFonts w:cs="Times New Roman" w:eastAsia="Times New Roman"/>
          <w:szCs w:val="20"/>
          <w:lang w:eastAsia="hr-HR"/>
        </w:rPr>
        <w:t>Dužnik je podneskom od 2. lipnja 2016. naveo da iz potvrde FINE od 1. lipnja 2016. proizlazi da dužnik nema neizvršenih osnova za plaćanje odnosno nepodmirenih obveza na dan izdavanja potvrde te je predložio da sud postupak obustavi.</w:t>
      </w:r>
    </w:p>
    <w:p w:rsidRDefault="00DB74F9" w:rsidP="00DB74F9" w:rsidR="00DB74F9" w:rsidRPr="00DB74F9">
      <w:pPr>
        <w:overflowPunct w:val="false"/>
        <w:autoSpaceDE w:val="false"/>
        <w:autoSpaceDN w:val="false"/>
        <w:adjustRightInd w:val="false"/>
        <w:spacing w:after="0"/>
        <w:ind w:firstLine="851"/>
        <w:jc w:val="both"/>
        <w:rPr>
          <w:rFonts w:cs="Times New Roman" w:eastAsia="Times New Roman"/>
          <w:szCs w:val="20"/>
          <w:lang w:eastAsia="hr-HR"/>
        </w:rPr>
      </w:pPr>
    </w:p>
    <w:p w:rsidRDefault="00DB74F9" w:rsidP="00DB74F9" w:rsidR="00DB74F9" w:rsidRPr="00DB74F9">
      <w:pPr>
        <w:overflowPunct w:val="false"/>
        <w:autoSpaceDE w:val="false"/>
        <w:autoSpaceDN w:val="false"/>
        <w:adjustRightInd w:val="false"/>
        <w:spacing w:after="0"/>
        <w:jc w:val="both"/>
        <w:rPr>
          <w:rFonts w:cs="Times New Roman" w:eastAsia="Times New Roman"/>
          <w:szCs w:val="20"/>
          <w:lang w:eastAsia="hr-HR"/>
        </w:rPr>
      </w:pPr>
      <w:r w:rsidRPr="00DB74F9">
        <w:rPr>
          <w:rFonts w:cs="Times New Roman" w:eastAsia="Times New Roman"/>
          <w:szCs w:val="20"/>
          <w:lang w:eastAsia="hr-HR"/>
        </w:rPr>
        <w:t xml:space="preserve">           Kako iz dostavljene potvrde FINE od 1. lipnja 2016. (list 9) proizlazi da na dan izdavanja potvrde nije evidentirana blokada računa dužnika odnosno da nema evidentiranih nepodmirenih obveza, ne postoji stečajni razlog nesposobnosti za plaćanje iz čl.6. SZ-a i nisu ispunjene pretpostavke za istodobno otvaranje i zaključenje stečajnog postupka. Stoga je sud, temeljem čl.433. SZ-a, skraćeni stečajni postupak obustavio.</w:t>
      </w:r>
    </w:p>
    <w:p w:rsidRDefault="00DB74F9" w:rsidP="00DB74F9" w:rsidR="00DB74F9" w:rsidRPr="00DB74F9">
      <w:pPr>
        <w:overflowPunct w:val="false"/>
        <w:autoSpaceDE w:val="false"/>
        <w:autoSpaceDN w:val="false"/>
        <w:adjustRightInd w:val="false"/>
        <w:spacing w:after="0"/>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jc w:val="center"/>
        <w:rPr>
          <w:rFonts w:cs="Times New Roman" w:eastAsia="Times New Roman"/>
          <w:noProof/>
          <w:szCs w:val="20"/>
          <w:lang w:eastAsia="hr-HR"/>
        </w:rPr>
      </w:pPr>
      <w:r w:rsidRPr="00DB74F9">
        <w:rPr>
          <w:rFonts w:cs="Times New Roman" w:eastAsia="Times New Roman"/>
          <w:noProof/>
          <w:szCs w:val="20"/>
          <w:lang w:eastAsia="hr-HR"/>
        </w:rPr>
        <w:t xml:space="preserve">U Bjelovaru, 7. lipnja 2016.  </w:t>
      </w:r>
    </w:p>
    <w:p w:rsidRDefault="00DB74F9" w:rsidP="00DB74F9" w:rsidR="00DB74F9" w:rsidRPr="00DB74F9">
      <w:pPr>
        <w:overflowPunct w:val="false"/>
        <w:autoSpaceDE w:val="false"/>
        <w:autoSpaceDN w:val="false"/>
        <w:adjustRightInd w:val="false"/>
        <w:spacing w:after="0"/>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ind w:firstLine="5245"/>
        <w:jc w:val="both"/>
        <w:rPr>
          <w:rFonts w:cs="Times New Roman" w:eastAsia="Times New Roman"/>
          <w:noProof/>
          <w:szCs w:val="20"/>
          <w:lang w:eastAsia="hr-HR"/>
        </w:rPr>
      </w:pPr>
      <w:r w:rsidRPr="00DB74F9">
        <w:rPr>
          <w:rFonts w:cs="Times New Roman" w:eastAsia="Times New Roman"/>
          <w:noProof/>
          <w:szCs w:val="20"/>
          <w:lang w:eastAsia="hr-HR"/>
        </w:rPr>
        <w:t>STEČAJNI SUDAC</w:t>
      </w:r>
    </w:p>
    <w:p w:rsidRDefault="00DB74F9" w:rsidP="00DB74F9" w:rsidR="00DB74F9" w:rsidRPr="00DB74F9">
      <w:pPr>
        <w:overflowPunct w:val="false"/>
        <w:autoSpaceDE w:val="false"/>
        <w:autoSpaceDN w:val="false"/>
        <w:adjustRightInd w:val="false"/>
        <w:spacing w:after="0"/>
        <w:ind w:firstLine="4678"/>
        <w:jc w:val="both"/>
        <w:rPr>
          <w:rFonts w:cs="Times New Roman" w:eastAsia="Times New Roman"/>
          <w:noProof/>
          <w:szCs w:val="20"/>
          <w:lang w:eastAsia="hr-HR"/>
        </w:rPr>
      </w:pPr>
      <w:r w:rsidRPr="00DB74F9">
        <w:rPr>
          <w:rFonts w:cs="Times New Roman" w:eastAsia="Times New Roman"/>
          <w:noProof/>
          <w:szCs w:val="20"/>
          <w:lang w:eastAsia="hr-HR"/>
        </w:rPr>
        <w:t xml:space="preserve">  MARIJA PETRINA KUBICA </w:t>
      </w:r>
    </w:p>
    <w:p w:rsidRDefault="00DB74F9" w:rsidP="00DB74F9" w:rsidR="00DB74F9" w:rsidRPr="00DB74F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jc w:val="both"/>
        <w:rPr>
          <w:rFonts w:cs="Times New Roman" w:eastAsia="Times New Roman"/>
          <w:szCs w:val="20"/>
          <w:lang w:eastAsia="hr-HR"/>
        </w:rPr>
      </w:pPr>
      <w:r w:rsidRPr="00DB74F9">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DB74F9" w:rsidP="00DB74F9" w:rsidR="00DB74F9" w:rsidRPr="00DB74F9">
      <w:pPr>
        <w:overflowPunct w:val="false"/>
        <w:autoSpaceDE w:val="false"/>
        <w:autoSpaceDN w:val="false"/>
        <w:adjustRightInd w:val="false"/>
        <w:spacing w:after="0"/>
        <w:jc w:val="both"/>
        <w:rPr>
          <w:rFonts w:cs="Times New Roman" w:eastAsia="Times New Roman"/>
          <w:noProof/>
          <w:szCs w:val="20"/>
          <w:lang w:eastAsia="hr-HR"/>
        </w:rPr>
      </w:pP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r w:rsidRPr="00DB74F9">
        <w:rPr>
          <w:rFonts w:cs="Times New Roman" w:eastAsia="Times New Roman"/>
          <w:noProof/>
          <w:szCs w:val="20"/>
          <w:lang w:eastAsia="hr-HR"/>
        </w:rPr>
        <w:t>Rj.</w:t>
      </w: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r w:rsidRPr="00DB74F9">
        <w:rPr>
          <w:rFonts w:cs="Times New Roman" w:eastAsia="Times New Roman"/>
          <w:noProof/>
          <w:szCs w:val="20"/>
          <w:lang w:eastAsia="hr-HR"/>
        </w:rPr>
        <w:t>1. DNA:predlagatelju putem e-oglasne ploče suda i putem sudskog dostavljača</w:t>
      </w: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r w:rsidRPr="00DB74F9">
        <w:rPr>
          <w:rFonts w:cs="Times New Roman" w:eastAsia="Times New Roman"/>
          <w:noProof/>
          <w:szCs w:val="20"/>
          <w:lang w:eastAsia="hr-HR"/>
        </w:rPr>
        <w:t xml:space="preserve">              punomoćniku dužnika putem e-oglasne ploče i putem pošte</w:t>
      </w: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r w:rsidRPr="00DB74F9">
        <w:rPr>
          <w:rFonts w:cs="Times New Roman" w:eastAsia="Times New Roman"/>
          <w:noProof/>
          <w:szCs w:val="20"/>
          <w:lang w:eastAsia="hr-HR"/>
        </w:rPr>
        <w:t xml:space="preserve">              e-oglasna ploča</w:t>
      </w: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r w:rsidRPr="00DB74F9">
        <w:rPr>
          <w:rFonts w:cs="Times New Roman" w:eastAsia="Times New Roman"/>
          <w:noProof/>
          <w:szCs w:val="20"/>
          <w:lang w:eastAsia="hr-HR"/>
        </w:rPr>
        <w:t>2. Sc pravomoćnost</w:t>
      </w:r>
    </w:p>
    <w:p w:rsidRDefault="00DB74F9" w:rsidP="00DB74F9" w:rsidR="00DB74F9" w:rsidRPr="00DB74F9">
      <w:pPr>
        <w:overflowPunct w:val="false"/>
        <w:autoSpaceDE w:val="false"/>
        <w:autoSpaceDN w:val="false"/>
        <w:adjustRightInd w:val="false"/>
        <w:spacing w:after="0"/>
        <w:rPr>
          <w:rFonts w:cs="Times New Roman" w:eastAsia="Times New Roman"/>
          <w:noProof/>
          <w:szCs w:val="20"/>
          <w:lang w:eastAsia="hr-HR"/>
        </w:rPr>
      </w:pPr>
      <w:r w:rsidRPr="00DB74F9">
        <w:rPr>
          <w:rFonts w:cs="Times New Roman" w:eastAsia="Times New Roman"/>
          <w:noProof/>
          <w:szCs w:val="20"/>
          <w:lang w:eastAsia="hr-HR"/>
        </w:rPr>
        <w:t>Bj.7.6.2016.</w:t>
      </w:r>
    </w:p>
    <w:p w:rsidRDefault="00DB74F9" w:rsidP="00DB74F9" w:rsidR="00DB74F9" w:rsidRPr="00DB74F9">
      <w:pPr>
        <w:overflowPunct w:val="false"/>
        <w:autoSpaceDE w:val="false"/>
        <w:autoSpaceDN w:val="false"/>
        <w:adjustRightInd w:val="false"/>
        <w:spacing w:after="0"/>
        <w:rPr>
          <w:rFonts w:cs="Times New Roman" w:eastAsia="Times New Roman"/>
          <w:szCs w:val="20"/>
          <w:lang w:eastAsia="hr-HR"/>
        </w:rPr>
      </w:pPr>
    </w:p>
    <w:p w:rsidRDefault="00DB74F9" w:rsidP="00DB74F9" w:rsidR="00DB74F9" w:rsidRPr="00DB74F9">
      <w:pPr>
        <w:overflowPunct w:val="false"/>
        <w:autoSpaceDE w:val="false"/>
        <w:autoSpaceDN w:val="false"/>
        <w:adjustRightInd w:val="false"/>
        <w:spacing w:after="0"/>
        <w:ind w:firstLine="567"/>
        <w:jc w:val="both"/>
        <w:rPr>
          <w:rFonts w:cs="Times New Roman" w:eastAsia="Calibri" w:hAnsi="Calibri" w:ascii="Calibri"/>
          <w:noProof/>
          <w:szCs w:val="20"/>
          <w:lang w:eastAsia="hr-HR"/>
        </w:rPr>
      </w:pPr>
    </w:p>
    <w:p w:rsidRDefault="00DB74F9" w:rsidP="00DB74F9" w:rsidR="00DB74F9" w:rsidRPr="00DB74F9">
      <w:pPr>
        <w:overflowPunct w:val="false"/>
        <w:autoSpaceDE w:val="false"/>
        <w:autoSpaceDN w:val="false"/>
        <w:adjustRightInd w:val="false"/>
        <w:spacing w:after="0"/>
        <w:rPr>
          <w:rFonts w:cs="Times New Roman" w:eastAsia="Times New Roman"/>
          <w:szCs w:val="20"/>
          <w:lang w:eastAsia="hr-HR"/>
        </w:rPr>
      </w:pPr>
    </w:p>
    <w:p w:rsidRDefault="00DB74F9" w:rsidP="00DB74F9" w:rsidR="00DB74F9" w:rsidRPr="00DB74F9">
      <w:pPr>
        <w:overflowPunct w:val="false"/>
        <w:autoSpaceDE w:val="false"/>
        <w:autoSpaceDN w:val="false"/>
        <w:adjustRightInd w:val="false"/>
        <w:spacing w:after="0"/>
        <w:rPr>
          <w:rFonts w:cs="Times New Roman" w:eastAsia="Times New Roman"/>
          <w:szCs w:val="20"/>
          <w:lang w:eastAsia="hr-HR"/>
        </w:rPr>
      </w:pPr>
    </w:p>
    <w:p w:rsidRDefault="0071688E" w:rsidP="00A21F0D" w:rsidR="0071688E">
      <w:pPr>
        <w:pStyle w:val="Poetniodjeljak"/>
      </w:pP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4F9"/>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64387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St-872/2016-3</izvorni_sadrzaj>
    <derivirana_varijabla naziv="DomainObject.Oznaka_1">St-872/2016-3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872</izvorni_sadrzaj>
    <derivirana_varijabla naziv="DomainObject.Predmet.Broj_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St-872/2016</izvorni_sadrzaj>
    <derivirana_varijabla naziv="DomainObject.Predmet.OznakaBroj_1">St-872/2016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AUTOPRAONICA PROJEKT d.o.o.</izvorni_sadrzaj>
    <derivirana_varijabla naziv="DomainObject.Predmet.ProtustrankaFormated_1">  AUTOPRAONICA PROJEKT d.o.o.</derivirana_varijabla>
  </DomainObject.Predmet.ProtustrankaFormated>
  <DomainObject.Predmet.ProtustrankaFormatedOIB>
    <izvorni_sadrzaj>  AUTOPRAONICA PROJEKT d.o.o., OIB 76023953365</izvorni_sadrzaj>
    <derivirana_varijabla naziv="DomainObject.Predmet.ProtustrankaFormatedOIB_1">  AUTOPRAONICA PROJEKT d.o.o., OIB 76023953365</derivirana_varijabla>
  </DomainObject.Predmet.ProtustrankaFormatedOIB>
  <DomainObject.Predmet.ProtustrankaFormatedWithAdress>
    <izvorni_sadrzaj> AUTOPRAONICA PROJEKT d.o.o., Gustava Krkleca 25, 10000 Zagreb</izvorni_sadrzaj>
    <derivirana_varijabla naziv="DomainObject.Predmet.ProtustrankaFormatedWithAdress_1"> AUTOPRAONICA PROJEKT d.o.o., Gustava Krkleca 25, 10000 Zagreb</derivirana_varijabla>
  </DomainObject.Predmet.ProtustrankaFormatedWithAdress>
  <DomainObject.Predmet.ProtustrankaFormatedWithAdressOIB>
    <izvorni_sadrzaj> AUTOPRAONICA PROJEKT d.o.o., OIB 76023953365, Gustava Krkleca 25, 10000 Zagreb</izvorni_sadrzaj>
    <derivirana_varijabla naziv="DomainObject.Predmet.ProtustrankaFormatedWithAdressOIB_1"> AUTOPRAONICA PROJEKT d.o.o., OIB 76023953365, Gustava Krkleca 25, 10000 Zagreb</derivirana_varijabla>
  </DomainObject.Predmet.ProtustrankaFormatedWithAdressOIB>
  <DomainObject.Predmet.ProtustrankaWithAdress>
    <izvorni_sadrzaj>AUTOPRAONICA PROJEKT d.o.o. Gustava Krkleca 25, 10000 Zagreb</izvorni_sadrzaj>
    <derivirana_varijabla naziv="DomainObject.Predmet.ProtustrankaWithAdress_1">AUTOPRAONICA PROJEKT d.o.o. Gustava Krkleca 25, 10000 Zagreb</derivirana_varijabla>
  </DomainObject.Predmet.ProtustrankaWithAdress>
  <DomainObject.Predmet.ProtustrankaWithAdressOIB>
    <izvorni_sadrzaj>AUTOPRAONICA PROJEKT d.o.o., OIB 76023953365, Gustava Krkleca 25, 10000 Zagreb</izvorni_sadrzaj>
    <derivirana_varijabla naziv="DomainObject.Predmet.ProtustrankaWithAdressOIB_1">AUTOPRAONICA PROJEKT d.o.o., OIB 76023953365, Gustava Krkleca 25, 10000 Zagreb</derivirana_varijabla>
  </DomainObject.Predmet.ProtustrankaWithAdressOIB>
  <DomainObject.Predmet.ProtustrankaNazivFormated>
    <izvorni_sadrzaj>AUTOPRAONICA PROJEKT d.o.o.</izvorni_sadrzaj>
    <derivirana_varijabla naziv="DomainObject.Predmet.ProtustrankaNazivFormated_1">AUTOPRAONICA PROJEKT d.o.o.</derivirana_varijabla>
  </DomainObject.Predmet.ProtustrankaNazivFormated>
  <DomainObject.Predmet.ProtustrankaNazivFormatedOIB>
    <izvorni_sadrzaj>AUTOPRAONICA PROJEKT d.o.o., OIB 76023953365</izvorni_sadrzaj>
    <derivirana_varijabla naziv="DomainObject.Predmet.ProtustrankaNazivFormatedOIB_1">AUTOPRAONICA PROJEKT d.o.o., OIB 76023953365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AUTOPRAONICA PROJEKT d.o.o.</item>
    </izvorni_sadrzaj>
    <derivirana_varijabla naziv="DomainObject.Predmet.ProtuStrankaListFormated_1">
      <item>AUTOPRAONICA PROJEKT d.o.o.</item>
    </derivirana_varijabla>
  </DomainObject.Predmet.ProtuStrankaListFormated>
  <DomainObject.Predmet.ProtuStrankaListFormatedOIB>
    <izvorni_sadrzaj>
      <item>AUTOPRAONICA PROJEKT d.o.o., OIB 76023953365</item>
    </izvorni_sadrzaj>
    <derivirana_varijabla naziv="DomainObject.Predmet.ProtuStrankaListFormatedOIB_1">
      <item>AUTOPRAONICA PROJEKT d.o.o., OIB 76023953365</item>
    </derivirana_varijabla>
  </DomainObject.Predmet.ProtuStrankaListFormatedOIB>
  <DomainObject.Predmet.ProtuStrankaListFormatedWithAdress>
    <izvorni_sadrzaj>
      <item>AUTOPRAONICA PROJEKT d.o.o., Gustava Krkleca 25, 10000 Zagreb</item>
    </izvorni_sadrzaj>
    <derivirana_varijabla naziv="DomainObject.Predmet.ProtuStrankaListFormatedWithAdress_1">
      <item>AUTOPRAONICA PROJEKT d.o.o., Gustava Krkleca 25, 10000 Zagreb</item>
    </derivirana_varijabla>
  </DomainObject.Predmet.ProtuStrankaListFormatedWithAdress>
  <DomainObject.Predmet.ProtuStrankaListFormatedWithAdressOIB>
    <izvorni_sadrzaj>
      <item>AUTOPRAONICA PROJEKT d.o.o., OIB 76023953365, Gustava Krkleca 25, 10000 Zagreb</item>
    </izvorni_sadrzaj>
    <derivirana_varijabla naziv="DomainObject.Predmet.ProtuStrankaListFormatedWithAdressOIB_1">
      <item>AUTOPRAONICA PROJEKT d.o.o., OIB 76023953365, Gustava Krkleca 25, 10000 Zagreb</item>
    </derivirana_varijabla>
  </DomainObject.Predmet.ProtuStrankaListFormatedWithAdressOIB>
  <DomainObject.Predmet.ProtuStrankaListNazivFormated>
    <izvorni_sadrzaj>
      <item>AUTOPRAONICA PROJEKT d.o.o.</item>
    </izvorni_sadrzaj>
    <derivirana_varijabla naziv="DomainObject.Predmet.ProtuStrankaListNazivFormated_1">
      <item>AUTOPRAONICA PROJEKT d.o.o.</item>
    </derivirana_varijabla>
  </DomainObject.Predmet.ProtuStrankaListNazivFormated>
  <DomainObject.Predmet.ProtuStrankaListNazivFormatedOIB>
    <izvorni_sadrzaj>
      <item>AUTOPRAONICA PROJEKT d.o.o., OIB 76023953365</item>
    </izvorni_sadrzaj>
    <derivirana_varijabla naziv="DomainObject.Predmet.ProtuStrankaListNazivFormatedOIB_1">
      <item>AUTOPRAONICA PROJEKT d.o.o., OIB 76023953365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St-872/2016-3</izvorni_sadrzaj>
    <derivirana_varijabla naziv="DomainObject.PoslovniBrojDokumenta_1">St-872/2016-3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AUTOPRAONICA PROJEKT d.o.o.</izvorni_sadrzaj>
    <derivirana_varijabla naziv="DomainObject.Predmet.ProtustrankaIDrugi_1">AUTOPRAONICA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AUTOPRAONICA PROJEKT d.o.o., OIB 76023953365, Gustava Krkleca 25, 10000 Zagreb</izvorni_sadrzaj>
    <derivirana_varijabla naziv="DomainObject.Predmet.ProtustrankaIDrugiAdressOIB_1">AUTOPRAONICA PROJEKT d.o.o., OIB 76023953365, Gustava Krkleca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AUTOPRAONICA PROJEKT d.o.o.</item>
      <item>FINA Regionalni centar Zagreb</item>
    </izvorni_sadrzaj>
    <derivirana_varijabla naziv="DomainObject.Predmet.SudioniciListNaziv_1">
      <item>AUTOPRAONICA PROJEKT d.o.o.</item>
      <item>FINA Regionalni centar Zagreb</item>
    </derivirana_varijabla>
  </DomainObject.Predmet.SudioniciListNaziv>
  <DomainObject.Predmet.SudioniciListAdressOIB>
    <izvorni_sadrzaj>
      <item>AUTOPRAONICA PROJEKT d.o.o., OIB 76023953365, Gustava Krkleca 25,10000 Zagreb</item>
      <item>FINA Regionalni centar Zagreb, OIB 85821130368, Trg svibanjskih žrtava 1995. 1,10000 Zagreb</item>
    </izvorni_sadrzaj>
    <derivirana_varijabla naziv="DomainObject.Predmet.SudioniciListAdressOIB_1">
      <item>AUTOPRAONICA PROJEKT d.o.o., OIB 76023953365, Gustava Krkleca 25,10000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246895-E56D-428B-8D3F-BEC755E9FA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450</properties:Words>
  <properties:Characters>2454</properties:Characters>
  <properties:Lines>83</properties:Lines>
  <properties:Paragraphs>21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2016-06-07T10:34:00Z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St-872/2016-3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