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9bde" w14:paraId="73e9bde"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D95D71">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5E2263" w:rsidP="005E2263" w:rsidR="005E2263">
      <w:pPr>
        <w:jc w:val="right"/>
        <w:rPr>
          <w:sz w:val="24"/>
        </w:rPr>
      </w:pPr>
      <w:r w:rsidRPr="00482933">
        <w:rPr>
          <w:sz w:val="24"/>
        </w:rPr>
        <w:t>40.</w:t>
      </w:r>
      <w:r>
        <w:rPr>
          <w:b/>
          <w:sz w:val="24"/>
        </w:rPr>
        <w:t xml:space="preserve"> </w:t>
      </w:r>
      <w:r w:rsidRPr="00482933">
        <w:rPr>
          <w:sz w:val="24"/>
        </w:rPr>
        <w:t>S</w:t>
      </w:r>
      <w:r>
        <w:rPr>
          <w:sz w:val="24"/>
        </w:rPr>
        <w:t>t-1770/18</w:t>
      </w:r>
    </w:p>
    <w:p w:rsidRDefault="00D95D71" w:rsidP="005E2263" w:rsidR="00D95D71">
      <w:pPr>
        <w:jc w:val="right"/>
        <w:rPr>
          <w:sz w:val="24"/>
        </w:rPr>
      </w:pPr>
    </w:p>
    <w:p w:rsidRDefault="005E2263" w:rsidP="005E2263" w:rsidR="005E2263">
      <w:pPr>
        <w:rPr>
          <w:sz w:val="24"/>
        </w:rPr>
      </w:pPr>
    </w:p>
    <w:p w:rsidRDefault="005E2263" w:rsidP="005E2263" w:rsidR="005E2263" w:rsidRPr="00010102">
      <w:pPr>
        <w:jc w:val="center"/>
        <w:rPr>
          <w:b/>
          <w:sz w:val="24"/>
          <w:szCs w:val="24"/>
        </w:rPr>
      </w:pPr>
      <w:r>
        <w:rPr>
          <w:sz w:val="24"/>
        </w:rPr>
        <w:t xml:space="preserve">R E P U B L I K A   H R V A T S K A </w:t>
      </w:r>
    </w:p>
    <w:p w:rsidRDefault="005E2263" w:rsidP="005E2263" w:rsidR="005E2263">
      <w:pPr>
        <w:ind w:hanging="2880" w:left="2880"/>
        <w:jc w:val="center"/>
        <w:rPr>
          <w:sz w:val="24"/>
          <w:szCs w:val="24"/>
        </w:rPr>
      </w:pPr>
      <w:r>
        <w:rPr>
          <w:sz w:val="24"/>
          <w:szCs w:val="24"/>
        </w:rPr>
        <w:t>R J E Š E NJ E</w:t>
      </w:r>
    </w:p>
    <w:p w:rsidRDefault="00D95D71" w:rsidP="005E2263" w:rsidR="00D95D71">
      <w:pPr>
        <w:ind w:hanging="2880" w:left="2880"/>
        <w:jc w:val="center"/>
        <w:rPr>
          <w:sz w:val="24"/>
          <w:szCs w:val="24"/>
        </w:rPr>
      </w:pPr>
    </w:p>
    <w:p w:rsidRDefault="005E2263" w:rsidP="005E2263" w:rsidR="005E2263">
      <w:pPr>
        <w:jc w:val="both"/>
        <w:rPr>
          <w:sz w:val="24"/>
        </w:rPr>
      </w:pPr>
    </w:p>
    <w:p w:rsidRDefault="005E2263" w:rsidP="005E2263" w:rsidR="00265F51" w:rsidRPr="00A80FDE">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postupajući po prijedlogu Financijska agencija, radi pokretanja stečajnog postupka </w:t>
      </w:r>
      <w:r w:rsidRPr="008600EF">
        <w:rPr>
          <w:sz w:val="24"/>
          <w:szCs w:val="24"/>
        </w:rPr>
        <w:t xml:space="preserve">nad dužnikom </w:t>
      </w:r>
      <w:r>
        <w:rPr>
          <w:sz w:val="24"/>
          <w:szCs w:val="24"/>
        </w:rPr>
        <w:t>MEDIA UNIVERSAL d.o.o., Zagreb, Avenija Dubrovnik 10., OIB 23539559747</w:t>
      </w:r>
      <w:r w:rsidRPr="008600EF">
        <w:rPr>
          <w:sz w:val="24"/>
          <w:szCs w:val="24"/>
        </w:rPr>
        <w:t xml:space="preserve">, </w:t>
      </w:r>
      <w:r>
        <w:rPr>
          <w:sz w:val="24"/>
          <w:szCs w:val="24"/>
        </w:rPr>
        <w:t>n</w:t>
      </w:r>
      <w:r w:rsidR="00C70958">
        <w:rPr>
          <w:sz w:val="24"/>
          <w:szCs w:val="24"/>
        </w:rPr>
        <w:t xml:space="preserve">akon ročišta radi </w:t>
      </w:r>
      <w:r w:rsidR="008429C6">
        <w:rPr>
          <w:sz w:val="24"/>
          <w:szCs w:val="24"/>
        </w:rPr>
        <w:t xml:space="preserve">rasprave o pretpostavkama za otvaranje stečajnog postupka održanog dana </w:t>
      </w:r>
      <w:r>
        <w:rPr>
          <w:sz w:val="24"/>
          <w:szCs w:val="24"/>
        </w:rPr>
        <w:t xml:space="preserve">6.veljače 2019., u zakonskom roku, dana 11.veljače 2019. </w:t>
      </w:r>
    </w:p>
    <w:p w:rsidRDefault="00525D6E" w:rsidR="00525D6E" w:rsidRPr="003A007A">
      <w:pPr>
        <w:jc w:val="both"/>
        <w:rPr>
          <w:sz w:val="40"/>
          <w:szCs w:val="40"/>
        </w:rPr>
      </w:pPr>
    </w:p>
    <w:p w:rsidRDefault="006838BA" w:rsidR="006838BA">
      <w:pPr>
        <w:jc w:val="center"/>
        <w:rPr>
          <w:b/>
          <w:sz w:val="24"/>
          <w:szCs w:val="24"/>
        </w:rPr>
      </w:pPr>
      <w:r w:rsidRPr="003A007A">
        <w:rPr>
          <w:b/>
          <w:sz w:val="24"/>
          <w:szCs w:val="24"/>
        </w:rPr>
        <w:t>r i j e š i o     j e</w:t>
      </w:r>
    </w:p>
    <w:p w:rsidRDefault="00D95D71" w:rsidR="00D95D71" w:rsidRPr="003A007A">
      <w:pPr>
        <w:jc w:val="center"/>
        <w:rPr>
          <w:b/>
          <w:sz w:val="24"/>
          <w:szCs w:val="24"/>
        </w:rPr>
      </w:pP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5E2263">
        <w:rPr>
          <w:sz w:val="24"/>
          <w:szCs w:val="24"/>
        </w:rPr>
        <w:t>MEDIA UNIVERSAL d.o.o., Zagreb, Avenija Dubrovnik 10., OIB 23539559747</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AF0FA1">
        <w:rPr>
          <w:sz w:val="24"/>
          <w:szCs w:val="24"/>
        </w:rPr>
        <w:t>Mira Hajdić, Split, Smiljanićeva 2. OIB 33624188331</w:t>
      </w:r>
      <w:r w:rsidR="00580D50">
        <w:rPr>
          <w:sz w:val="24"/>
          <w:szCs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1247E3">
        <w:rPr>
          <w:sz w:val="24"/>
          <w:szCs w:val="24"/>
        </w:rPr>
        <w:t xml:space="preserve">11.veljače </w:t>
      </w:r>
      <w:r w:rsidR="00CF78F6">
        <w:rPr>
          <w:sz w:val="24"/>
          <w:szCs w:val="24"/>
        </w:rPr>
        <w:t>201</w:t>
      </w:r>
      <w:r w:rsidR="001247E3">
        <w:rPr>
          <w:sz w:val="24"/>
          <w:szCs w:val="24"/>
        </w:rPr>
        <w:t>9.</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E71E0A">
        <w:rPr>
          <w:sz w:val="24"/>
          <w:szCs w:val="24"/>
        </w:rPr>
        <w:t xml:space="preserve"> </w:t>
      </w:r>
      <w:r w:rsidR="001247E3">
        <w:rPr>
          <w:sz w:val="24"/>
          <w:szCs w:val="24"/>
        </w:rPr>
        <w:t>11.veljače</w:t>
      </w:r>
      <w:r w:rsidR="00B4321B" w:rsidRPr="003A007A">
        <w:rPr>
          <w:sz w:val="24"/>
          <w:szCs w:val="24"/>
        </w:rPr>
        <w:t xml:space="preserve"> 201</w:t>
      </w:r>
      <w:r w:rsidR="001247E3">
        <w:rPr>
          <w:sz w:val="24"/>
          <w:szCs w:val="24"/>
        </w:rPr>
        <w:t>9</w:t>
      </w:r>
      <w:r w:rsidR="00AF7623" w:rsidRPr="003A007A">
        <w:rPr>
          <w:sz w:val="24"/>
          <w:szCs w:val="24"/>
        </w:rPr>
        <w:t>.</w:t>
      </w:r>
      <w:r w:rsidRPr="003A007A">
        <w:rPr>
          <w:sz w:val="24"/>
          <w:szCs w:val="24"/>
        </w:rPr>
        <w:t xml:space="preserve"> u </w:t>
      </w:r>
      <w:r w:rsidR="00756DD5">
        <w:rPr>
          <w:sz w:val="24"/>
          <w:szCs w:val="24"/>
        </w:rPr>
        <w:t xml:space="preserve"> 1</w:t>
      </w:r>
      <w:r w:rsidR="00AF0FA1">
        <w:rPr>
          <w:sz w:val="24"/>
          <w:szCs w:val="24"/>
        </w:rPr>
        <w:t>5</w:t>
      </w:r>
      <w:r w:rsidR="00FF556C" w:rsidRPr="003A007A">
        <w:rPr>
          <w:sz w:val="24"/>
          <w:szCs w:val="24"/>
        </w:rPr>
        <w:t>,00</w:t>
      </w:r>
      <w:r w:rsidRPr="003A007A">
        <w:rPr>
          <w:sz w:val="24"/>
          <w:szCs w:val="24"/>
        </w:rPr>
        <w:t xml:space="preserve"> sati.</w:t>
      </w:r>
    </w:p>
    <w:p w:rsidRDefault="00CB0F34" w:rsidP="003B2B6B" w:rsidR="003B2B6B" w:rsidRPr="003A007A">
      <w:pPr>
        <w:jc w:val="both"/>
        <w:rPr>
          <w:sz w:val="24"/>
          <w:szCs w:val="24"/>
        </w:rPr>
      </w:pPr>
      <w:r w:rsidRPr="003A007A">
        <w:rPr>
          <w:sz w:val="24"/>
          <w:szCs w:val="24"/>
        </w:rPr>
        <w:t xml:space="preserve">IV </w:t>
      </w:r>
      <w:r w:rsidRPr="003A007A">
        <w:rPr>
          <w:sz w:val="24"/>
          <w:szCs w:val="24"/>
        </w:rPr>
        <w:tab/>
      </w:r>
      <w:r w:rsidR="003B2B6B" w:rsidRPr="003A007A">
        <w:rPr>
          <w:sz w:val="24"/>
          <w:szCs w:val="24"/>
        </w:rPr>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w:t>
      </w:r>
      <w:r w:rsidR="003B2B6B">
        <w:rPr>
          <w:sz w:val="24"/>
          <w:szCs w:val="24"/>
        </w:rPr>
        <w:t xml:space="preserve"> </w:t>
      </w:r>
      <w:r w:rsidR="003B2B6B" w:rsidRPr="003A007A">
        <w:rPr>
          <w:sz w:val="24"/>
          <w:szCs w:val="24"/>
        </w:rPr>
        <w:t xml:space="preserve"> potvrdu o uplaćenoj sudskoj pristojbi</w:t>
      </w:r>
      <w:r w:rsidR="003B2B6B">
        <w:rPr>
          <w:sz w:val="24"/>
          <w:szCs w:val="24"/>
        </w:rPr>
        <w:t xml:space="preserve"> (uplata za korist Državnog proračuna Republike Hrvatske, broj IBAN: HR1210010051863000160, model 64, poziv na broj 5045-20735-</w:t>
      </w:r>
      <w:r w:rsidR="001247E3">
        <w:rPr>
          <w:sz w:val="24"/>
          <w:szCs w:val="24"/>
        </w:rPr>
        <w:t>177</w:t>
      </w:r>
      <w:r w:rsidR="00F54C0E">
        <w:rPr>
          <w:sz w:val="24"/>
          <w:szCs w:val="24"/>
        </w:rPr>
        <w:t>0</w:t>
      </w:r>
      <w:r w:rsidR="003B2B6B">
        <w:rPr>
          <w:sz w:val="24"/>
          <w:szCs w:val="24"/>
        </w:rPr>
        <w:t>-1</w:t>
      </w:r>
      <w:r w:rsidR="001247E3">
        <w:rPr>
          <w:sz w:val="24"/>
          <w:szCs w:val="24"/>
        </w:rPr>
        <w:t>8</w:t>
      </w:r>
      <w:r w:rsidR="003B2B6B">
        <w:rPr>
          <w:sz w:val="24"/>
          <w:szCs w:val="24"/>
        </w:rPr>
        <w:t>, opis plaćanja: Pristojbe iz predmeta St-</w:t>
      </w:r>
      <w:r w:rsidR="001247E3">
        <w:rPr>
          <w:sz w:val="24"/>
          <w:szCs w:val="24"/>
        </w:rPr>
        <w:t>1770</w:t>
      </w:r>
      <w:r w:rsidR="003B2B6B">
        <w:rPr>
          <w:sz w:val="24"/>
          <w:szCs w:val="24"/>
        </w:rPr>
        <w:t>-1</w:t>
      </w:r>
      <w:r w:rsidR="00F54C0E">
        <w:rPr>
          <w:sz w:val="24"/>
          <w:szCs w:val="24"/>
        </w:rPr>
        <w:t>8</w:t>
      </w:r>
      <w:r w:rsidR="003B2B6B">
        <w:rPr>
          <w:sz w:val="24"/>
          <w:szCs w:val="24"/>
        </w:rPr>
        <w:t>)</w:t>
      </w:r>
      <w:r w:rsidR="003B2B6B" w:rsidRPr="003A007A">
        <w:rPr>
          <w:sz w:val="24"/>
          <w:szCs w:val="24"/>
        </w:rPr>
        <w:t xml:space="preserve">, na adresu: </w:t>
      </w:r>
      <w:r w:rsidR="00AF0FA1">
        <w:rPr>
          <w:sz w:val="24"/>
          <w:szCs w:val="24"/>
        </w:rPr>
        <w:t>Mira Hajdić, Split, Smiljanićeva 2.</w:t>
      </w:r>
      <w:r w:rsidR="003B2B6B"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1A3B3F" w:rsidR="001A3B3F" w:rsidRPr="003A007A">
      <w:pPr>
        <w:jc w:val="both"/>
        <w:rPr>
          <w:b/>
          <w:sz w:val="24"/>
          <w:szCs w:val="24"/>
        </w:rPr>
      </w:pPr>
      <w:r w:rsidRPr="003A007A">
        <w:rPr>
          <w:sz w:val="24"/>
          <w:szCs w:val="24"/>
        </w:rPr>
        <w:t xml:space="preserve">VII </w:t>
      </w:r>
      <w:r w:rsidRPr="003A007A">
        <w:rPr>
          <w:sz w:val="24"/>
          <w:szCs w:val="24"/>
        </w:rPr>
        <w:tab/>
      </w:r>
      <w:r w:rsidR="001A3B3F" w:rsidRPr="003A007A">
        <w:rPr>
          <w:sz w:val="24"/>
          <w:szCs w:val="24"/>
        </w:rPr>
        <w:t xml:space="preserve">Zakazuje se ročište vjerovnika na kojem će se ispitati prijavljene tražbine (ispitno ročište) za </w:t>
      </w:r>
      <w:r w:rsidR="001A3B3F" w:rsidRPr="003A007A">
        <w:rPr>
          <w:b/>
          <w:sz w:val="24"/>
          <w:szCs w:val="24"/>
        </w:rPr>
        <w:t xml:space="preserve">dan: </w:t>
      </w:r>
      <w:r w:rsidR="00363A04">
        <w:rPr>
          <w:b/>
          <w:sz w:val="24"/>
          <w:szCs w:val="24"/>
        </w:rPr>
        <w:t>23.svibnja</w:t>
      </w:r>
      <w:r w:rsidR="002E4F15">
        <w:rPr>
          <w:b/>
          <w:sz w:val="24"/>
          <w:szCs w:val="24"/>
        </w:rPr>
        <w:t xml:space="preserve"> </w:t>
      </w:r>
      <w:r w:rsidR="001A3B3F" w:rsidRPr="003A007A">
        <w:rPr>
          <w:b/>
          <w:sz w:val="24"/>
          <w:szCs w:val="24"/>
        </w:rPr>
        <w:t>201</w:t>
      </w:r>
      <w:r w:rsidR="002E4F15">
        <w:rPr>
          <w:b/>
          <w:sz w:val="24"/>
          <w:szCs w:val="24"/>
        </w:rPr>
        <w:t>9</w:t>
      </w:r>
      <w:r w:rsidR="001A3B3F" w:rsidRPr="003A007A">
        <w:rPr>
          <w:b/>
          <w:sz w:val="24"/>
          <w:szCs w:val="24"/>
        </w:rPr>
        <w:t xml:space="preserve">. u </w:t>
      </w:r>
      <w:r w:rsidR="00363A04">
        <w:rPr>
          <w:b/>
          <w:sz w:val="24"/>
          <w:szCs w:val="24"/>
        </w:rPr>
        <w:t>9,30</w:t>
      </w:r>
      <w:r w:rsidR="001A3B3F" w:rsidRPr="003A007A">
        <w:rPr>
          <w:b/>
          <w:sz w:val="24"/>
          <w:szCs w:val="24"/>
        </w:rPr>
        <w:t xml:space="preserve"> </w:t>
      </w:r>
      <w:r w:rsidR="001A3B3F" w:rsidRPr="003A007A">
        <w:rPr>
          <w:sz w:val="24"/>
          <w:szCs w:val="24"/>
        </w:rPr>
        <w:t>sati koje će se održati</w:t>
      </w:r>
      <w:r w:rsidR="001A3B3F" w:rsidRPr="005802DA">
        <w:rPr>
          <w:sz w:val="24"/>
          <w:szCs w:val="24"/>
        </w:rPr>
        <w:t xml:space="preserve"> </w:t>
      </w:r>
      <w:r w:rsidR="001A3B3F" w:rsidRPr="003A007A">
        <w:rPr>
          <w:sz w:val="24"/>
          <w:szCs w:val="24"/>
        </w:rPr>
        <w:t xml:space="preserve">održati u zgradi ovog suda, Zagreb, Petrinjska 8, soba broj 96/II (dvorišna zgrada). </w:t>
      </w:r>
    </w:p>
    <w:p w:rsidRDefault="001A3B3F" w:rsidP="001A3B3F" w:rsidR="001A3B3F" w:rsidRPr="003A007A">
      <w:pPr>
        <w:jc w:val="both"/>
        <w:rPr>
          <w:sz w:val="24"/>
          <w:szCs w:val="24"/>
        </w:rPr>
      </w:pPr>
      <w:r w:rsidRPr="003A007A">
        <w:rPr>
          <w:sz w:val="24"/>
          <w:szCs w:val="24"/>
        </w:rPr>
        <w:lastRenderedPageBreak/>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363A04" w:rsidRPr="00363A04">
        <w:rPr>
          <w:b/>
          <w:sz w:val="24"/>
          <w:szCs w:val="24"/>
        </w:rPr>
        <w:t>9,35</w:t>
      </w:r>
      <w:r w:rsidRPr="00363A04">
        <w:rPr>
          <w:b/>
          <w:sz w:val="24"/>
          <w:szCs w:val="24"/>
        </w:rPr>
        <w:t xml:space="preserve"> </w:t>
      </w:r>
      <w:r w:rsidRPr="003A007A">
        <w:rPr>
          <w:b/>
          <w:sz w:val="24"/>
          <w:szCs w:val="24"/>
        </w:rPr>
        <w:t>sati</w:t>
      </w:r>
    </w:p>
    <w:p w:rsidRDefault="006838BA" w:rsidP="00CB0F34" w:rsidR="006838BA" w:rsidRPr="003A007A">
      <w:pPr>
        <w:jc w:val="both"/>
        <w:rPr>
          <w:sz w:val="24"/>
          <w:szCs w:val="24"/>
        </w:rPr>
      </w:pPr>
      <w:r w:rsidRPr="003A007A">
        <w:rPr>
          <w:sz w:val="24"/>
          <w:szCs w:val="24"/>
        </w:rPr>
        <w:t xml:space="preserve">. </w:t>
      </w:r>
    </w:p>
    <w:p w:rsidRDefault="00D216FC" w:rsidP="00CB0F34" w:rsidR="00D216FC">
      <w:pPr>
        <w:jc w:val="both"/>
        <w:rPr>
          <w:sz w:val="24"/>
          <w:szCs w:val="24"/>
        </w:rPr>
      </w:pPr>
    </w:p>
    <w:p w:rsidRDefault="006838BA" w:rsidR="006838BA">
      <w:pPr>
        <w:jc w:val="center"/>
        <w:rPr>
          <w:sz w:val="24"/>
          <w:szCs w:val="24"/>
        </w:rPr>
      </w:pPr>
      <w:r w:rsidRPr="001D5467">
        <w:rPr>
          <w:sz w:val="24"/>
          <w:szCs w:val="24"/>
        </w:rPr>
        <w:t>Obrazloženje</w:t>
      </w:r>
    </w:p>
    <w:p w:rsidRDefault="00D95D71" w:rsidR="00D95D71" w:rsidRPr="001D5467">
      <w:pPr>
        <w:jc w:val="center"/>
        <w:rPr>
          <w:sz w:val="24"/>
          <w:szCs w:val="24"/>
        </w:rPr>
      </w:pPr>
    </w:p>
    <w:p w:rsidRDefault="002726CF" w:rsidR="002726CF" w:rsidRPr="001D5467">
      <w:pPr>
        <w:jc w:val="center"/>
        <w:rPr>
          <w:sz w:val="24"/>
          <w:szCs w:val="24"/>
        </w:rPr>
      </w:pPr>
    </w:p>
    <w:p w:rsidRDefault="00AE46EC" w:rsidP="00AE46EC" w:rsidR="00AE46EC">
      <w:pPr>
        <w:ind w:firstLine="708"/>
        <w:jc w:val="both"/>
        <w:rPr>
          <w:sz w:val="24"/>
          <w:szCs w:val="24"/>
        </w:rPr>
      </w:pPr>
      <w:r>
        <w:rPr>
          <w:sz w:val="24"/>
          <w:szCs w:val="24"/>
        </w:rPr>
        <w:t>Nad pravnom osobom naznačenoj u izreci rješenje Financijska agencija je ovom sudu temeljem odredbe članka 101. stavak 1. Stečajnog zakona (N.N. br. 71/15 i 104/17, dalje: SZ) podnijela prijedlog za otvaranje stečajnog postupka.</w:t>
      </w:r>
    </w:p>
    <w:p w:rsidRDefault="00AE46EC" w:rsidP="00AE46EC" w:rsidR="00AE46EC">
      <w:pPr>
        <w:ind w:firstLine="708"/>
        <w:jc w:val="both"/>
        <w:rPr>
          <w:sz w:val="24"/>
          <w:szCs w:val="24"/>
        </w:rPr>
      </w:pPr>
    </w:p>
    <w:p w:rsidRDefault="00AE46EC" w:rsidP="00AE46EC" w:rsidR="00AE46EC">
      <w:pPr>
        <w:ind w:firstLine="708"/>
        <w:jc w:val="both"/>
        <w:rPr>
          <w:sz w:val="24"/>
          <w:szCs w:val="24"/>
        </w:rPr>
      </w:pPr>
      <w:r>
        <w:rPr>
          <w:sz w:val="24"/>
          <w:szCs w:val="24"/>
        </w:rPr>
        <w:t>Prema odredbi članka 110. stavak 2. SZ-a Financijska agencija je dužna  podnijeti prijedlog za otvaranje stečajnog postupka ako pravna osoba u Očevidniku redoslijeda osnova za plaćanje ima evidentirane neizvršene osnove za plaćanje u neprekinutom razdoblju od 120 dana.</w:t>
      </w:r>
    </w:p>
    <w:p w:rsidRDefault="00AE46EC" w:rsidP="00AE46EC" w:rsidR="00AE46EC">
      <w:pPr>
        <w:ind w:firstLine="708"/>
        <w:jc w:val="both"/>
        <w:rPr>
          <w:sz w:val="24"/>
          <w:szCs w:val="24"/>
        </w:rPr>
      </w:pPr>
      <w:r>
        <w:rPr>
          <w:sz w:val="24"/>
          <w:szCs w:val="24"/>
        </w:rPr>
        <w:t xml:space="preserve">U prijedlogu Financijske agencije se navodi kako na dan 10.srpnja 2018. dužnik u  očevidniku redoslijeda osnova za plaćanje dužnik ima evidentirane neizvršene osnove za plaćanje u neprekinutom razdoblju od 120 dana ukupnom iznosu od 580.106,18 kn </w:t>
      </w:r>
    </w:p>
    <w:p w:rsidRDefault="00AE46EC" w:rsidP="00AE46EC" w:rsidR="00AE46EC">
      <w:pPr>
        <w:ind w:firstLine="708"/>
        <w:jc w:val="both"/>
        <w:rPr>
          <w:sz w:val="24"/>
          <w:szCs w:val="24"/>
        </w:rPr>
      </w:pPr>
    </w:p>
    <w:p w:rsidRDefault="00521DC2" w:rsidP="00C417E9" w:rsidR="00AB351A">
      <w:pPr>
        <w:ind w:firstLine="720"/>
        <w:jc w:val="both"/>
        <w:rPr>
          <w:sz w:val="24"/>
          <w:szCs w:val="24"/>
        </w:rPr>
      </w:pPr>
      <w:r>
        <w:rPr>
          <w:sz w:val="24"/>
        </w:rPr>
        <w:t>Rješenjem  ovog suda od</w:t>
      </w:r>
      <w:r w:rsidR="00DD1831">
        <w:rPr>
          <w:sz w:val="24"/>
        </w:rPr>
        <w:t xml:space="preserve"> 17.rujna 2018. pokrenut je </w:t>
      </w:r>
      <w:r w:rsidR="00AE46EC">
        <w:rPr>
          <w:sz w:val="24"/>
        </w:rPr>
        <w:t>prethodn</w:t>
      </w:r>
      <w:r w:rsidR="00DD1831">
        <w:rPr>
          <w:sz w:val="24"/>
        </w:rPr>
        <w:t>i</w:t>
      </w:r>
      <w:r w:rsidR="00AE46EC">
        <w:rPr>
          <w:sz w:val="24"/>
        </w:rPr>
        <w:t xml:space="preserve"> postupka radi utvrđivanja pretpostavki  za otvaranje stečajnog postupka</w:t>
      </w:r>
      <w:r w:rsidR="00DD1831">
        <w:rPr>
          <w:sz w:val="24"/>
        </w:rPr>
        <w:t>, a dana 17.listopada 2018</w:t>
      </w:r>
      <w:r w:rsidR="002405E6">
        <w:rPr>
          <w:sz w:val="24"/>
        </w:rPr>
        <w:t xml:space="preserve">. održano ročište </w:t>
      </w:r>
      <w:r w:rsidR="006B0BDB">
        <w:rPr>
          <w:sz w:val="24"/>
        </w:rPr>
        <w:t>radi očitovanja o prijedlogu, na koje, iako uredno pozvam dužnik nije pristupio</w:t>
      </w:r>
      <w:r w:rsidR="00C417E9">
        <w:rPr>
          <w:sz w:val="24"/>
        </w:rPr>
        <w:t>.</w:t>
      </w:r>
      <w:r w:rsidR="00AB351A" w:rsidRPr="00FE7AFA">
        <w:rPr>
          <w:sz w:val="24"/>
          <w:szCs w:val="24"/>
        </w:rPr>
        <w:t xml:space="preserve"> </w:t>
      </w:r>
    </w:p>
    <w:p w:rsidRDefault="00C417E9" w:rsidP="00F442BF" w:rsidR="004D7F27" w:rsidRPr="00915F25">
      <w:pPr>
        <w:ind w:firstLine="709"/>
        <w:jc w:val="both"/>
        <w:rPr>
          <w:sz w:val="24"/>
          <w:szCs w:val="24"/>
        </w:rPr>
      </w:pPr>
      <w:r>
        <w:rPr>
          <w:sz w:val="24"/>
          <w:szCs w:val="24"/>
        </w:rPr>
        <w:t>R</w:t>
      </w:r>
      <w:r w:rsidR="004D7F27" w:rsidRPr="00915F25">
        <w:rPr>
          <w:sz w:val="24"/>
          <w:szCs w:val="24"/>
        </w:rPr>
        <w:t xml:space="preserve">ješenjem </w:t>
      </w:r>
      <w:r>
        <w:rPr>
          <w:sz w:val="24"/>
          <w:szCs w:val="24"/>
        </w:rPr>
        <w:t>ovog suda od</w:t>
      </w:r>
      <w:r w:rsidR="00CF2E6D" w:rsidRPr="00915F25">
        <w:rPr>
          <w:sz w:val="24"/>
          <w:szCs w:val="24"/>
        </w:rPr>
        <w:t xml:space="preserve"> </w:t>
      </w:r>
      <w:r w:rsidR="00B210DA" w:rsidRPr="00915F25">
        <w:rPr>
          <w:sz w:val="24"/>
          <w:szCs w:val="24"/>
        </w:rPr>
        <w:t>1</w:t>
      </w:r>
      <w:r w:rsidR="0035678F">
        <w:rPr>
          <w:sz w:val="24"/>
          <w:szCs w:val="24"/>
        </w:rPr>
        <w:t>7.listopada</w:t>
      </w:r>
      <w:r w:rsidR="00CF2E6D" w:rsidRPr="00915F25">
        <w:rPr>
          <w:sz w:val="24"/>
          <w:szCs w:val="24"/>
        </w:rPr>
        <w:t xml:space="preserve"> 201</w:t>
      </w:r>
      <w:r w:rsidR="0035678F">
        <w:rPr>
          <w:sz w:val="24"/>
          <w:szCs w:val="24"/>
        </w:rPr>
        <w:t>8</w:t>
      </w:r>
      <w:r w:rsidR="00CF2E6D" w:rsidRPr="00915F25">
        <w:rPr>
          <w:sz w:val="24"/>
          <w:szCs w:val="24"/>
        </w:rPr>
        <w:t xml:space="preserve">. sud je imenovao privremenog stečajnog upravitelja </w:t>
      </w:r>
      <w:r w:rsidR="0035678F">
        <w:rPr>
          <w:sz w:val="24"/>
          <w:szCs w:val="24"/>
        </w:rPr>
        <w:t xml:space="preserve">Ivana Čulića iz Osijeka </w:t>
      </w:r>
      <w:r w:rsidR="004D7F27" w:rsidRPr="00915F25">
        <w:rPr>
          <w:sz w:val="24"/>
          <w:szCs w:val="24"/>
        </w:rPr>
        <w:t>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rsidRPr="008A1CAC">
      <w:pPr>
        <w:pStyle w:val="Tijeloteksta"/>
        <w:ind w:firstLine="708"/>
      </w:pPr>
      <w:r w:rsidRPr="008A1CAC">
        <w:t xml:space="preserve">Ovaj je stečajni postupak pokrenut temeljem odredbe članka </w:t>
      </w:r>
      <w:r w:rsidR="00291D3E">
        <w:t>110</w:t>
      </w:r>
      <w:r w:rsidRPr="008A1CAC">
        <w:t xml:space="preserve">. stavak 1.SZ-a, prema kojem Financijska agencija pokreće stečajne postupka protiv pravnih osoba za koje postoje podaci o blokadi računa u trajanju 120 dana. U slučajevima stečajnih postupaka pokrenutih po tom osnovu (članak </w:t>
      </w:r>
      <w:r w:rsidR="00291D3E">
        <w:t>110</w:t>
      </w:r>
      <w:r w:rsidRPr="008A1CAC">
        <w:t>.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rsidRPr="008A1CAC">
      <w:pPr>
        <w:pStyle w:val="Tijeloteksta"/>
        <w:ind w:firstLine="708"/>
      </w:pPr>
    </w:p>
    <w:p w:rsidRDefault="004D7F27" w:rsidP="004D7F27" w:rsidR="00164D3A">
      <w:pPr>
        <w:pStyle w:val="Tijeloteksta"/>
        <w:ind w:firstLine="708"/>
      </w:pPr>
      <w:r>
        <w:t xml:space="preserve">Na ročišta radi utvrđenja uvjeta za otvaranje stečajnog postupka </w:t>
      </w:r>
      <w:r w:rsidR="004E70E9">
        <w:t xml:space="preserve">od </w:t>
      </w:r>
      <w:r w:rsidR="000B332C">
        <w:t xml:space="preserve">6.veljače </w:t>
      </w:r>
      <w:r w:rsidR="003B5DCF">
        <w:t xml:space="preserve">2019. je proveden </w:t>
      </w:r>
      <w:r w:rsidR="004C21B3">
        <w:t xml:space="preserve">uvid </w:t>
      </w:r>
      <w:r>
        <w:t xml:space="preserve">u </w:t>
      </w:r>
      <w:r w:rsidR="000353BA">
        <w:t xml:space="preserve">dopis Financijske </w:t>
      </w:r>
      <w:r>
        <w:t xml:space="preserve">agencije od </w:t>
      </w:r>
      <w:r w:rsidR="000353BA">
        <w:t>4.prosinca</w:t>
      </w:r>
      <w:r w:rsidR="005D7BDE">
        <w:t xml:space="preserve"> 2018. </w:t>
      </w:r>
      <w:r>
        <w:t>prema koj</w:t>
      </w:r>
      <w:r w:rsidR="005139E6">
        <w:t xml:space="preserve">em je </w:t>
      </w:r>
      <w:r w:rsidR="005D7BDE">
        <w:t xml:space="preserve">na dan </w:t>
      </w:r>
      <w:r w:rsidR="005139E6">
        <w:t xml:space="preserve">10.srpnja 2018. </w:t>
      </w:r>
      <w:r>
        <w:t xml:space="preserve">račun dužnika </w:t>
      </w:r>
      <w:r w:rsidR="005D7BDE">
        <w:t xml:space="preserve">je </w:t>
      </w:r>
      <w:r>
        <w:t xml:space="preserve">u neprekidnoj blokadi </w:t>
      </w:r>
      <w:r w:rsidR="001A0247">
        <w:t xml:space="preserve"> </w:t>
      </w:r>
      <w:r w:rsidR="005139E6">
        <w:t>120 dana</w:t>
      </w:r>
      <w:r>
        <w:t xml:space="preserve">, a iznos blokade je </w:t>
      </w:r>
      <w:r w:rsidR="002370A6">
        <w:t>580.106,18 kn.</w:t>
      </w:r>
    </w:p>
    <w:p w:rsidRDefault="004D7F27" w:rsidP="004D7F27" w:rsidR="004D7F27">
      <w:pPr>
        <w:pStyle w:val="Tijeloteksta"/>
        <w:ind w:firstLine="708"/>
      </w:pPr>
      <w:r>
        <w:t xml:space="preserve"> </w:t>
      </w:r>
    </w:p>
    <w:p w:rsidRDefault="004D7F27" w:rsidP="004D7F27" w:rsidR="004D7F27">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w:t>
      </w:r>
      <w:r>
        <w:lastRenderedPageBreak/>
        <w:t>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podataka iz </w:t>
      </w:r>
      <w:r w:rsidR="00F1674A">
        <w:t>po</w:t>
      </w:r>
      <w:r w:rsidR="002370A6">
        <w:t xml:space="preserve">dneska </w:t>
      </w:r>
      <w:r>
        <w:t xml:space="preserve">Financijske agencije od </w:t>
      </w:r>
      <w:r w:rsidR="002370A6">
        <w:t>4.prosinca</w:t>
      </w:r>
      <w:r w:rsidR="001A0247">
        <w:t xml:space="preserve"> </w:t>
      </w:r>
      <w:r>
        <w:t>201</w:t>
      </w:r>
      <w:r w:rsidR="001A0247">
        <w:t>8</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B608F3" w:rsidP="004D7F27" w:rsidR="00B608F3">
      <w:pPr>
        <w:ind w:firstLine="720"/>
        <w:jc w:val="both"/>
        <w:rPr>
          <w:sz w:val="24"/>
          <w:szCs w:val="24"/>
        </w:rPr>
      </w:pPr>
    </w:p>
    <w:p w:rsidRDefault="00B608F3" w:rsidP="00493805" w:rsidR="00493805" w:rsidRPr="001D5467">
      <w:pPr>
        <w:ind w:firstLine="720"/>
        <w:jc w:val="both"/>
        <w:rPr>
          <w:sz w:val="24"/>
          <w:szCs w:val="24"/>
        </w:rPr>
      </w:pPr>
      <w:r>
        <w:rPr>
          <w:sz w:val="24"/>
          <w:szCs w:val="24"/>
        </w:rPr>
        <w:t>Prema izvješću stečajnog upravite</w:t>
      </w:r>
      <w:r w:rsidR="00AC3F20">
        <w:rPr>
          <w:sz w:val="24"/>
          <w:szCs w:val="24"/>
        </w:rPr>
        <w:t>lja od 26.studenog 2018. dužnik je ovlaštenih više novčanih tražbina</w:t>
      </w:r>
      <w:r w:rsidR="00493805">
        <w:rPr>
          <w:sz w:val="24"/>
          <w:szCs w:val="24"/>
        </w:rPr>
        <w:t>, za koje postoje izgledna mogućnost naplate i koje su po ocjeni privremenog stečajnog upravitelja dostatne za namirenje troškova postupka.</w:t>
      </w:r>
    </w:p>
    <w:p w:rsidRDefault="004D7F27" w:rsidP="004D7F27" w:rsidR="004D7F27" w:rsidRPr="001D5467">
      <w:pPr>
        <w:tabs>
          <w:tab w:pos="0" w:val="left"/>
        </w:tabs>
        <w:jc w:val="both"/>
        <w:rPr>
          <w:sz w:val="24"/>
          <w:szCs w:val="24"/>
        </w:rPr>
      </w:pPr>
    </w:p>
    <w:p w:rsidRDefault="004D7F27" w:rsidP="004D7F27" w:rsidR="004D7F27" w:rsidRPr="001D5467">
      <w:pPr>
        <w:jc w:val="both"/>
        <w:rPr>
          <w:sz w:val="24"/>
          <w:szCs w:val="24"/>
        </w:rPr>
      </w:pPr>
      <w:r w:rsidRPr="001D5467">
        <w:rPr>
          <w:sz w:val="24"/>
          <w:szCs w:val="24"/>
        </w:rPr>
        <w:tab/>
        <w:t xml:space="preserve">Kako je u postupku sud temeljem </w:t>
      </w:r>
      <w:r w:rsidR="000218DC">
        <w:rPr>
          <w:sz w:val="24"/>
          <w:szCs w:val="24"/>
        </w:rPr>
        <w:t xml:space="preserve">naprijed navedene potvrde </w:t>
      </w:r>
      <w:r>
        <w:rPr>
          <w:sz w:val="24"/>
          <w:szCs w:val="24"/>
        </w:rPr>
        <w:t xml:space="preserve">Financijske agencije </w:t>
      </w:r>
      <w:r w:rsidRPr="001D5467">
        <w:rPr>
          <w:sz w:val="24"/>
          <w:szCs w:val="24"/>
        </w:rPr>
        <w:t xml:space="preserve">nedvojbenim utvrdio postojanje </w:t>
      </w:r>
      <w:r w:rsidR="000218DC">
        <w:rPr>
          <w:sz w:val="24"/>
          <w:szCs w:val="24"/>
        </w:rPr>
        <w:t xml:space="preserve">kod dužnika </w:t>
      </w:r>
      <w:r w:rsidRPr="001D5467">
        <w:rPr>
          <w:sz w:val="24"/>
          <w:szCs w:val="24"/>
        </w:rPr>
        <w:t>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0037EE">
      <w:pPr>
        <w:tabs>
          <w:tab w:pos="0" w:val="left"/>
        </w:tabs>
        <w:jc w:val="both"/>
        <w:rPr>
          <w:sz w:val="24"/>
          <w:szCs w:val="24"/>
        </w:rPr>
      </w:pPr>
      <w:r w:rsidRPr="001D5467">
        <w:rPr>
          <w:sz w:val="24"/>
          <w:szCs w:val="24"/>
        </w:rPr>
        <w:tab/>
      </w:r>
      <w:r w:rsidR="00AF0FA1">
        <w:rPr>
          <w:sz w:val="24"/>
          <w:szCs w:val="24"/>
        </w:rPr>
        <w:t xml:space="preserve">Stečajni upravitelj je </w:t>
      </w:r>
      <w:r w:rsidRPr="001D5467">
        <w:rPr>
          <w:sz w:val="24"/>
          <w:szCs w:val="24"/>
        </w:rPr>
        <w:t>izabran metodom slučajnog odabira s liste A stečajnih upravitelja kako to propisuje odredba članka 84. stavak 1. SZ-a</w:t>
      </w:r>
      <w:r>
        <w:rPr>
          <w:sz w:val="24"/>
          <w:szCs w:val="24"/>
        </w:rPr>
        <w:t xml:space="preserve"> (članak 85. stavak 3. SZ-a), </w:t>
      </w:r>
      <w:r w:rsidR="00530D42">
        <w:rPr>
          <w:sz w:val="24"/>
          <w:szCs w:val="24"/>
        </w:rPr>
        <w:t xml:space="preserve">uz </w:t>
      </w:r>
      <w:r w:rsidR="00D95D71">
        <w:rPr>
          <w:sz w:val="24"/>
          <w:szCs w:val="24"/>
        </w:rPr>
        <w:t>iznimku</w:t>
      </w:r>
      <w:r w:rsidR="00530D42">
        <w:rPr>
          <w:sz w:val="24"/>
          <w:szCs w:val="24"/>
        </w:rPr>
        <w:t xml:space="preserve">. Dosadašnji privremeni stečajni upravitelj nije imenovan </w:t>
      </w:r>
      <w:r w:rsidR="000037EE">
        <w:rPr>
          <w:sz w:val="24"/>
          <w:szCs w:val="24"/>
        </w:rPr>
        <w:t xml:space="preserve">za stečajnog upravitelja sukladno odredbi članka </w:t>
      </w:r>
      <w:r w:rsidR="00414AB3">
        <w:rPr>
          <w:sz w:val="24"/>
          <w:szCs w:val="24"/>
        </w:rPr>
        <w:t>85. stavak 2. SZ-a j</w:t>
      </w:r>
      <w:r w:rsidR="00530D42">
        <w:rPr>
          <w:sz w:val="24"/>
          <w:szCs w:val="24"/>
        </w:rPr>
        <w:t xml:space="preserve">er prema </w:t>
      </w:r>
      <w:r w:rsidR="000037EE">
        <w:rPr>
          <w:sz w:val="24"/>
          <w:szCs w:val="24"/>
        </w:rPr>
        <w:t>stavu uprave z</w:t>
      </w:r>
      <w:r w:rsidR="00414AB3">
        <w:rPr>
          <w:sz w:val="24"/>
          <w:szCs w:val="24"/>
        </w:rPr>
        <w:t>a</w:t>
      </w:r>
      <w:r w:rsidR="000037EE">
        <w:rPr>
          <w:sz w:val="24"/>
          <w:szCs w:val="24"/>
        </w:rPr>
        <w:t xml:space="preserve"> građansko, trgovačko i upravno pravo od 11.veljače 2019. „kada je netko svojom voljom izuzet od dodjele predmeta, on ne može više biti imenovan za stečajnog upravitelja pa i onda kada je prethodno bio imenovan kao privremeni stečajni upravitelj</w:t>
      </w:r>
      <w:r w:rsidR="00414AB3">
        <w:rPr>
          <w:sz w:val="24"/>
          <w:szCs w:val="24"/>
        </w:rPr>
        <w:t>“</w:t>
      </w:r>
      <w:r w:rsidR="000037EE">
        <w:rPr>
          <w:sz w:val="24"/>
          <w:szCs w:val="24"/>
        </w:rPr>
        <w:t>.</w:t>
      </w:r>
    </w:p>
    <w:p w:rsidRDefault="004D7F27" w:rsidP="004D7F27" w:rsidR="00D95D71">
      <w:pPr>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lastRenderedPageBreak/>
        <w:t>Točka 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31605B" w:rsidP="006C7A5A" w:rsidR="0031605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BB3A20">
        <w:rPr>
          <w:sz w:val="24"/>
          <w:szCs w:val="24"/>
        </w:rPr>
        <w:t>11.veljače</w:t>
      </w:r>
      <w:r w:rsidR="002B1C37">
        <w:rPr>
          <w:sz w:val="24"/>
          <w:szCs w:val="24"/>
        </w:rPr>
        <w:t xml:space="preserve"> </w:t>
      </w:r>
      <w:r w:rsidR="00E836A6" w:rsidRPr="001D5467">
        <w:rPr>
          <w:sz w:val="24"/>
          <w:szCs w:val="24"/>
        </w:rPr>
        <w:t>201</w:t>
      </w:r>
      <w:r w:rsidR="00831410">
        <w:rPr>
          <w:sz w:val="24"/>
          <w:szCs w:val="24"/>
        </w:rPr>
        <w:t>9</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831410">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831410" w:rsidP="00831410" w:rsidR="00831410">
      <w:pPr>
        <w:ind w:firstLine="720" w:left="3600"/>
        <w:jc w:val="both"/>
      </w:pPr>
      <w:r>
        <w:t>Za točnost otpravka, ovlašteni službenik:</w:t>
      </w:r>
    </w:p>
    <w:p w:rsidRDefault="00831410" w:rsidP="00422EE0" w:rsidR="00831410">
      <w:pPr>
        <w:jc w:val="both"/>
      </w:pPr>
      <w:r>
        <w:t xml:space="preserve">               </w:t>
      </w:r>
      <w:r>
        <w:tab/>
      </w:r>
      <w:r>
        <w:tab/>
      </w:r>
      <w:r>
        <w:tab/>
      </w:r>
      <w:r>
        <w:tab/>
      </w:r>
      <w:r>
        <w:tab/>
      </w:r>
      <w:r>
        <w:tab/>
        <w:t>Valentina Delač</w:t>
      </w:r>
    </w:p>
    <w:p w:rsidRDefault="00B81C62" w:rsidP="007D7E36" w:rsidR="00B81C62" w:rsidRPr="001D5467">
      <w:pPr>
        <w:ind w:left="360"/>
        <w:jc w:val="both"/>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1410">
      <w:rPr>
        <w:rStyle w:val="Brojstranice"/>
        <w:noProof/>
      </w:rPr>
      <w:t>4</w:t>
    </w:r>
    <w:r>
      <w:rPr>
        <w:rStyle w:val="Brojstranice"/>
      </w:rPr>
      <w:fldChar w:fldCharType="end"/>
    </w:r>
  </w:p>
  <w:p w:rsidRDefault="00E836A6" w:rsidP="00EA7A7B"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160A77">
      <w:rPr>
        <w:sz w:val="24"/>
        <w:szCs w:val="24"/>
      </w:rPr>
      <w:t>-</w:t>
    </w:r>
    <w:r w:rsidR="00363A04">
      <w:rPr>
        <w:sz w:val="24"/>
        <w:szCs w:val="24"/>
      </w:rPr>
      <w:t>1770</w:t>
    </w:r>
    <w:r w:rsidR="003155DD">
      <w:rPr>
        <w:sz w:val="24"/>
        <w:szCs w:val="24"/>
      </w:rPr>
      <w:t>/</w:t>
    </w:r>
    <w:r w:rsidR="003F1D57">
      <w:rPr>
        <w:sz w:val="24"/>
        <w:szCs w:val="24"/>
      </w:rPr>
      <w:t>20</w:t>
    </w:r>
    <w:r w:rsidR="003155DD">
      <w:rPr>
        <w:sz w:val="24"/>
        <w:szCs w:val="24"/>
      </w:rPr>
      <w:t>1</w:t>
    </w:r>
    <w:r w:rsidR="00363A04">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7EE"/>
    <w:rsid w:val="000164DD"/>
    <w:rsid w:val="000218DC"/>
    <w:rsid w:val="000353BA"/>
    <w:rsid w:val="00041689"/>
    <w:rsid w:val="0004473F"/>
    <w:rsid w:val="0007477E"/>
    <w:rsid w:val="00077E5C"/>
    <w:rsid w:val="00097BEA"/>
    <w:rsid w:val="000A09DD"/>
    <w:rsid w:val="000B332C"/>
    <w:rsid w:val="000B78D5"/>
    <w:rsid w:val="000C3A6C"/>
    <w:rsid w:val="000C4886"/>
    <w:rsid w:val="000D129A"/>
    <w:rsid w:val="000D1BF8"/>
    <w:rsid w:val="000E623C"/>
    <w:rsid w:val="000F437F"/>
    <w:rsid w:val="000F6345"/>
    <w:rsid w:val="00102C56"/>
    <w:rsid w:val="00102FE3"/>
    <w:rsid w:val="0012249B"/>
    <w:rsid w:val="0012251C"/>
    <w:rsid w:val="0012255D"/>
    <w:rsid w:val="001247E3"/>
    <w:rsid w:val="00132A5D"/>
    <w:rsid w:val="00135DA8"/>
    <w:rsid w:val="00137314"/>
    <w:rsid w:val="00150A80"/>
    <w:rsid w:val="00152276"/>
    <w:rsid w:val="00160A77"/>
    <w:rsid w:val="0016323B"/>
    <w:rsid w:val="00164D3A"/>
    <w:rsid w:val="00166E72"/>
    <w:rsid w:val="001708B2"/>
    <w:rsid w:val="00172A8D"/>
    <w:rsid w:val="00185AD7"/>
    <w:rsid w:val="00186749"/>
    <w:rsid w:val="00190CE4"/>
    <w:rsid w:val="00195086"/>
    <w:rsid w:val="001A0247"/>
    <w:rsid w:val="001A3B3F"/>
    <w:rsid w:val="001A45BF"/>
    <w:rsid w:val="001B1A9C"/>
    <w:rsid w:val="001C7874"/>
    <w:rsid w:val="001D307F"/>
    <w:rsid w:val="001D411A"/>
    <w:rsid w:val="001D5467"/>
    <w:rsid w:val="001E1892"/>
    <w:rsid w:val="001E21FD"/>
    <w:rsid w:val="001E44D0"/>
    <w:rsid w:val="00206C81"/>
    <w:rsid w:val="00210410"/>
    <w:rsid w:val="0021540B"/>
    <w:rsid w:val="00230BF0"/>
    <w:rsid w:val="00236671"/>
    <w:rsid w:val="002370A6"/>
    <w:rsid w:val="002405E6"/>
    <w:rsid w:val="00243CCA"/>
    <w:rsid w:val="00253F1B"/>
    <w:rsid w:val="00255E71"/>
    <w:rsid w:val="002576B4"/>
    <w:rsid w:val="00264673"/>
    <w:rsid w:val="00265F51"/>
    <w:rsid w:val="0027042C"/>
    <w:rsid w:val="002726CF"/>
    <w:rsid w:val="002728C2"/>
    <w:rsid w:val="00291D3E"/>
    <w:rsid w:val="002959E9"/>
    <w:rsid w:val="002A35E4"/>
    <w:rsid w:val="002A5DA4"/>
    <w:rsid w:val="002B1C37"/>
    <w:rsid w:val="002B322D"/>
    <w:rsid w:val="002D18DF"/>
    <w:rsid w:val="002D3DC3"/>
    <w:rsid w:val="002D68FF"/>
    <w:rsid w:val="002E1BDE"/>
    <w:rsid w:val="002E4F15"/>
    <w:rsid w:val="002E5689"/>
    <w:rsid w:val="002E60AD"/>
    <w:rsid w:val="002E7E07"/>
    <w:rsid w:val="00311211"/>
    <w:rsid w:val="003155DD"/>
    <w:rsid w:val="0031605B"/>
    <w:rsid w:val="00322384"/>
    <w:rsid w:val="00341148"/>
    <w:rsid w:val="00341785"/>
    <w:rsid w:val="00341C5D"/>
    <w:rsid w:val="00350C04"/>
    <w:rsid w:val="0035678F"/>
    <w:rsid w:val="00363A04"/>
    <w:rsid w:val="00377237"/>
    <w:rsid w:val="003776F8"/>
    <w:rsid w:val="003853A9"/>
    <w:rsid w:val="00390B02"/>
    <w:rsid w:val="003A007A"/>
    <w:rsid w:val="003A290E"/>
    <w:rsid w:val="003A4171"/>
    <w:rsid w:val="003A6019"/>
    <w:rsid w:val="003B1A8A"/>
    <w:rsid w:val="003B2B6B"/>
    <w:rsid w:val="003B5DCF"/>
    <w:rsid w:val="003C78A1"/>
    <w:rsid w:val="003D2947"/>
    <w:rsid w:val="003E4E05"/>
    <w:rsid w:val="003F1D57"/>
    <w:rsid w:val="003F342C"/>
    <w:rsid w:val="004004CC"/>
    <w:rsid w:val="00401191"/>
    <w:rsid w:val="00405EC8"/>
    <w:rsid w:val="00414221"/>
    <w:rsid w:val="00414AB3"/>
    <w:rsid w:val="0041784C"/>
    <w:rsid w:val="0042655D"/>
    <w:rsid w:val="00437F7D"/>
    <w:rsid w:val="00443C94"/>
    <w:rsid w:val="00447E26"/>
    <w:rsid w:val="00454B52"/>
    <w:rsid w:val="00455127"/>
    <w:rsid w:val="0045696D"/>
    <w:rsid w:val="004625BC"/>
    <w:rsid w:val="00473B11"/>
    <w:rsid w:val="00474DAD"/>
    <w:rsid w:val="004853E4"/>
    <w:rsid w:val="00493805"/>
    <w:rsid w:val="00493D25"/>
    <w:rsid w:val="004C21B3"/>
    <w:rsid w:val="004C328C"/>
    <w:rsid w:val="004C67F2"/>
    <w:rsid w:val="004D7F27"/>
    <w:rsid w:val="004E553E"/>
    <w:rsid w:val="004E70E9"/>
    <w:rsid w:val="004F1BD2"/>
    <w:rsid w:val="004F5792"/>
    <w:rsid w:val="004F5EDB"/>
    <w:rsid w:val="0050417C"/>
    <w:rsid w:val="0051056B"/>
    <w:rsid w:val="0051132F"/>
    <w:rsid w:val="005139E6"/>
    <w:rsid w:val="00520A52"/>
    <w:rsid w:val="00521DC2"/>
    <w:rsid w:val="0052345E"/>
    <w:rsid w:val="00525D6E"/>
    <w:rsid w:val="00530D42"/>
    <w:rsid w:val="00540145"/>
    <w:rsid w:val="00540AF5"/>
    <w:rsid w:val="00547715"/>
    <w:rsid w:val="005525E4"/>
    <w:rsid w:val="0056018D"/>
    <w:rsid w:val="00560ED7"/>
    <w:rsid w:val="00576A08"/>
    <w:rsid w:val="00580D50"/>
    <w:rsid w:val="005B3BA8"/>
    <w:rsid w:val="005B7415"/>
    <w:rsid w:val="005C2FDE"/>
    <w:rsid w:val="005D78EA"/>
    <w:rsid w:val="005D7BDE"/>
    <w:rsid w:val="005E2263"/>
    <w:rsid w:val="005F7662"/>
    <w:rsid w:val="006018F8"/>
    <w:rsid w:val="00603157"/>
    <w:rsid w:val="00641203"/>
    <w:rsid w:val="00650BE3"/>
    <w:rsid w:val="006524A1"/>
    <w:rsid w:val="006531A3"/>
    <w:rsid w:val="00656D95"/>
    <w:rsid w:val="00657800"/>
    <w:rsid w:val="00677BBF"/>
    <w:rsid w:val="006838BA"/>
    <w:rsid w:val="00686293"/>
    <w:rsid w:val="006901E8"/>
    <w:rsid w:val="006906E7"/>
    <w:rsid w:val="006B0BDB"/>
    <w:rsid w:val="006B0E12"/>
    <w:rsid w:val="006C7A5A"/>
    <w:rsid w:val="006E43F8"/>
    <w:rsid w:val="006E7E74"/>
    <w:rsid w:val="00704661"/>
    <w:rsid w:val="00710D5A"/>
    <w:rsid w:val="00720611"/>
    <w:rsid w:val="007238DA"/>
    <w:rsid w:val="00724F1D"/>
    <w:rsid w:val="007332B1"/>
    <w:rsid w:val="00756DD5"/>
    <w:rsid w:val="007624A6"/>
    <w:rsid w:val="0077476F"/>
    <w:rsid w:val="0077495A"/>
    <w:rsid w:val="00780E26"/>
    <w:rsid w:val="0078609A"/>
    <w:rsid w:val="007A42E7"/>
    <w:rsid w:val="007A7ECC"/>
    <w:rsid w:val="007B349C"/>
    <w:rsid w:val="007C09A9"/>
    <w:rsid w:val="007C0A7F"/>
    <w:rsid w:val="007C1BCF"/>
    <w:rsid w:val="007D4EF1"/>
    <w:rsid w:val="007D7E36"/>
    <w:rsid w:val="007E13A8"/>
    <w:rsid w:val="007F0340"/>
    <w:rsid w:val="007F05FF"/>
    <w:rsid w:val="007F550D"/>
    <w:rsid w:val="0081167C"/>
    <w:rsid w:val="008233D2"/>
    <w:rsid w:val="008258B2"/>
    <w:rsid w:val="00831410"/>
    <w:rsid w:val="00837019"/>
    <w:rsid w:val="00840279"/>
    <w:rsid w:val="00842198"/>
    <w:rsid w:val="008429C6"/>
    <w:rsid w:val="00843BE5"/>
    <w:rsid w:val="00852C1A"/>
    <w:rsid w:val="00860C8A"/>
    <w:rsid w:val="00863D1F"/>
    <w:rsid w:val="00865273"/>
    <w:rsid w:val="00867306"/>
    <w:rsid w:val="008676A1"/>
    <w:rsid w:val="00867C12"/>
    <w:rsid w:val="00876CB1"/>
    <w:rsid w:val="008A1CAC"/>
    <w:rsid w:val="008A1DD7"/>
    <w:rsid w:val="008A6E36"/>
    <w:rsid w:val="008B40FA"/>
    <w:rsid w:val="008D2088"/>
    <w:rsid w:val="008E0B1B"/>
    <w:rsid w:val="008E42A5"/>
    <w:rsid w:val="008E4ABA"/>
    <w:rsid w:val="00903995"/>
    <w:rsid w:val="00914521"/>
    <w:rsid w:val="00915F25"/>
    <w:rsid w:val="009557CC"/>
    <w:rsid w:val="0096090C"/>
    <w:rsid w:val="00960C93"/>
    <w:rsid w:val="0096251B"/>
    <w:rsid w:val="009626C3"/>
    <w:rsid w:val="0096793C"/>
    <w:rsid w:val="00984F17"/>
    <w:rsid w:val="009B130A"/>
    <w:rsid w:val="009B2331"/>
    <w:rsid w:val="009B3AA8"/>
    <w:rsid w:val="009E0FC4"/>
    <w:rsid w:val="009E398F"/>
    <w:rsid w:val="009F66E0"/>
    <w:rsid w:val="00A05D66"/>
    <w:rsid w:val="00A10F37"/>
    <w:rsid w:val="00A219BB"/>
    <w:rsid w:val="00A25B47"/>
    <w:rsid w:val="00A56D2A"/>
    <w:rsid w:val="00A622BE"/>
    <w:rsid w:val="00A63D0A"/>
    <w:rsid w:val="00A7050F"/>
    <w:rsid w:val="00A70CB0"/>
    <w:rsid w:val="00A80202"/>
    <w:rsid w:val="00A96E38"/>
    <w:rsid w:val="00AA633B"/>
    <w:rsid w:val="00AB024A"/>
    <w:rsid w:val="00AB30CB"/>
    <w:rsid w:val="00AB351A"/>
    <w:rsid w:val="00AC3F20"/>
    <w:rsid w:val="00AC43C8"/>
    <w:rsid w:val="00AE1405"/>
    <w:rsid w:val="00AE41AF"/>
    <w:rsid w:val="00AE46EC"/>
    <w:rsid w:val="00AF0FA1"/>
    <w:rsid w:val="00AF3194"/>
    <w:rsid w:val="00AF3E6C"/>
    <w:rsid w:val="00AF7623"/>
    <w:rsid w:val="00B07E9D"/>
    <w:rsid w:val="00B11F80"/>
    <w:rsid w:val="00B155EE"/>
    <w:rsid w:val="00B210DA"/>
    <w:rsid w:val="00B22D4C"/>
    <w:rsid w:val="00B358B5"/>
    <w:rsid w:val="00B42AE8"/>
    <w:rsid w:val="00B4321B"/>
    <w:rsid w:val="00B47B86"/>
    <w:rsid w:val="00B608F3"/>
    <w:rsid w:val="00B703DE"/>
    <w:rsid w:val="00B81C62"/>
    <w:rsid w:val="00BA3671"/>
    <w:rsid w:val="00BB2097"/>
    <w:rsid w:val="00BB3A20"/>
    <w:rsid w:val="00BC1D4C"/>
    <w:rsid w:val="00BD7E32"/>
    <w:rsid w:val="00BF4D06"/>
    <w:rsid w:val="00C22011"/>
    <w:rsid w:val="00C24C72"/>
    <w:rsid w:val="00C25A83"/>
    <w:rsid w:val="00C31A45"/>
    <w:rsid w:val="00C3388F"/>
    <w:rsid w:val="00C37E34"/>
    <w:rsid w:val="00C417E9"/>
    <w:rsid w:val="00C43691"/>
    <w:rsid w:val="00C6207F"/>
    <w:rsid w:val="00C62E9F"/>
    <w:rsid w:val="00C67D09"/>
    <w:rsid w:val="00C70958"/>
    <w:rsid w:val="00C76EF3"/>
    <w:rsid w:val="00C817B1"/>
    <w:rsid w:val="00C9232B"/>
    <w:rsid w:val="00CA2F28"/>
    <w:rsid w:val="00CB0F34"/>
    <w:rsid w:val="00CB229D"/>
    <w:rsid w:val="00CE1218"/>
    <w:rsid w:val="00CE6CB5"/>
    <w:rsid w:val="00CE7270"/>
    <w:rsid w:val="00CF2E6D"/>
    <w:rsid w:val="00CF3BC3"/>
    <w:rsid w:val="00CF78F6"/>
    <w:rsid w:val="00D03C27"/>
    <w:rsid w:val="00D12352"/>
    <w:rsid w:val="00D174D3"/>
    <w:rsid w:val="00D216FC"/>
    <w:rsid w:val="00D35283"/>
    <w:rsid w:val="00D64490"/>
    <w:rsid w:val="00D95D71"/>
    <w:rsid w:val="00DA0FB4"/>
    <w:rsid w:val="00DC07C5"/>
    <w:rsid w:val="00DC19E9"/>
    <w:rsid w:val="00DD00E6"/>
    <w:rsid w:val="00DD1831"/>
    <w:rsid w:val="00DF4708"/>
    <w:rsid w:val="00DF4E48"/>
    <w:rsid w:val="00E17909"/>
    <w:rsid w:val="00E2142D"/>
    <w:rsid w:val="00E23AA6"/>
    <w:rsid w:val="00E4624E"/>
    <w:rsid w:val="00E63A39"/>
    <w:rsid w:val="00E67C95"/>
    <w:rsid w:val="00E71E0A"/>
    <w:rsid w:val="00E836A6"/>
    <w:rsid w:val="00EA4400"/>
    <w:rsid w:val="00EA6323"/>
    <w:rsid w:val="00EA7A7B"/>
    <w:rsid w:val="00EB0D73"/>
    <w:rsid w:val="00EB36BA"/>
    <w:rsid w:val="00EC0B5D"/>
    <w:rsid w:val="00EC0F4B"/>
    <w:rsid w:val="00EC4788"/>
    <w:rsid w:val="00EC65DF"/>
    <w:rsid w:val="00EE08DB"/>
    <w:rsid w:val="00EE193F"/>
    <w:rsid w:val="00EE4B19"/>
    <w:rsid w:val="00EF055A"/>
    <w:rsid w:val="00EF243A"/>
    <w:rsid w:val="00F1674A"/>
    <w:rsid w:val="00F1773D"/>
    <w:rsid w:val="00F20384"/>
    <w:rsid w:val="00F34B50"/>
    <w:rsid w:val="00F35D92"/>
    <w:rsid w:val="00F442BF"/>
    <w:rsid w:val="00F54C0E"/>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31410"/>
    <w:rPr>
      <w:color w:val="808080"/>
      <w:bdr w:space="0" w:sz="0" w:color="auto" w:val="none"/>
      <w:shd w:fill="auto" w:color="auto" w:val="clear"/>
    </w:rPr>
  </w:style>
  <w:style w:customStyle="true" w:styleId="eSPISCCParagraphDefaultFont" w:type="character">
    <w:name w:val="eSPIS_CC_Paragraph Default Font"/>
    <w:basedOn w:val="Zadanifontodlomka"/>
    <w:rsid w:val="0083141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3141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141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141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31410"/>
    <w:rPr>
      <w:color w:val="808080"/>
      <w:bdr w:color="auto" w:space="0" w:sz="0" w:val="none"/>
      <w:shd w:color="auto" w:fill="auto" w:val="clear"/>
    </w:rPr>
  </w:style>
  <w:style w:customStyle="1" w:styleId="eSPISCCParagraphDefaultFont" w:type="character">
    <w:name w:val="eSPIS_CC_Paragraph Default Font"/>
    <w:basedOn w:val="Zadanifontodlomka"/>
    <w:rsid w:val="0083141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3141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141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141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1770</izvorni_sadrzaj>
    <derivirana_varijabla naziv="DomainObject.Predmet.Broj_1">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St-1770/2018</izvorni_sadrzaj>
    <derivirana_varijabla naziv="DomainObject.Predmet.OznakaBroj_1">St-1770/2018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UNIVERSAL d.o.o.</izvorni_sadrzaj>
    <derivirana_varijabla naziv="DomainObject.Predmet.ProtustrankaFormated_1">  MEDIA UNIVERSAL d.o.o.</derivirana_varijabla>
  </DomainObject.Predmet.ProtustrankaFormated>
  <DomainObject.Predmet.ProtustrankaFormatedOIB>
    <izvorni_sadrzaj>  MEDIA UNIVERSAL d.o.o., OIB 23530559747</izvorni_sadrzaj>
    <derivirana_varijabla naziv="DomainObject.Predmet.ProtustrankaFormatedOIB_1">  MEDIA UNIVERSAL d.o.o., OIB 23530559747</derivirana_varijabla>
  </DomainObject.Predmet.ProtustrankaFormatedOIB>
  <DomainObject.Predmet.ProtustrankaFormatedWithAdress>
    <izvorni_sadrzaj> MEDIA UNIVERSAL d.o.o., Avenija Dubrovnik 10, 10000 Zagreb</izvorni_sadrzaj>
    <derivirana_varijabla naziv="DomainObject.Predmet.ProtustrankaFormatedWithAdress_1"> MEDIA UNIVERSAL d.o.o., Avenija Dubrovnik 10, 10000 Zagreb</derivirana_varijabla>
  </DomainObject.Predmet.ProtustrankaFormatedWithAdress>
  <DomainObject.Predmet.ProtustrankaFormatedWithAdressOIB>
    <izvorni_sadrzaj> MEDIA UNIVERSAL d.o.o., OIB 23530559747, Avenija Dubrovnik 10, 10000 Zagreb</izvorni_sadrzaj>
    <derivirana_varijabla naziv="DomainObject.Predmet.ProtustrankaFormatedWithAdressOIB_1"> MEDIA UNIVERSAL d.o.o., OIB 23530559747, Avenija Dubrovnik 10, 10000 Zagreb</derivirana_varijabla>
  </DomainObject.Predmet.ProtustrankaFormatedWithAdressOIB>
  <DomainObject.Predmet.ProtustrankaWithAdress>
    <izvorni_sadrzaj>MEDIA UNIVERSAL d.o.o. Avenija Dubrovnik 10, 10000 Zagreb</izvorni_sadrzaj>
    <derivirana_varijabla naziv="DomainObject.Predmet.ProtustrankaWithAdress_1">MEDIA UNIVERSAL d.o.o. Avenija Dubrovnik 10, 10000 Zagreb</derivirana_varijabla>
  </DomainObject.Predmet.ProtustrankaWithAdress>
  <DomainObject.Predmet.ProtustrankaWithAdressOIB>
    <izvorni_sadrzaj>MEDIA UNIVERSAL d.o.o., OIB 23530559747, Avenija Dubrovnik 10, 10000 Zagreb</izvorni_sadrzaj>
    <derivirana_varijabla naziv="DomainObject.Predmet.ProtustrankaWithAdressOIB_1">MEDIA UNIVERSAL d.o.o., OIB 23530559747, Avenija Dubrovnik 10, 10000 Zagreb</derivirana_varijabla>
  </DomainObject.Predmet.ProtustrankaWithAdressOIB>
  <DomainObject.Predmet.ProtustrankaNazivFormated>
    <izvorni_sadrzaj>MEDIA UNIVERSAL d.o.o.</izvorni_sadrzaj>
    <derivirana_varijabla naziv="DomainObject.Predmet.ProtustrankaNazivFormated_1">MEDIA UNIVERSAL d.o.o.</derivirana_varijabla>
  </DomainObject.Predmet.ProtustrankaNazivFormated>
  <DomainObject.Predmet.ProtustrankaNazivFormatedOIB>
    <izvorni_sadrzaj>MEDIA UNIVERSAL d.o.o., OIB 23530559747</izvorni_sadrzaj>
    <derivirana_varijabla naziv="DomainObject.Predmet.ProtustrankaNazivFormatedOIB_1">MEDIA UNIVERSAL d.o.o., OIB 23530559747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UNIVERSAL d.o.o.</item>
    </izvorni_sadrzaj>
    <derivirana_varijabla naziv="DomainObject.Predmet.ProtuStrankaListFormated_1">
      <item>MEDIA UNIVERSAL d.o.o.</item>
    </derivirana_varijabla>
  </DomainObject.Predmet.ProtuStrankaListFormated>
  <DomainObject.Predmet.ProtuStrankaListFormatedOIB>
    <izvorni_sadrzaj>
      <item>MEDIA UNIVERSAL d.o.o., OIB 23530559747</item>
    </izvorni_sadrzaj>
    <derivirana_varijabla naziv="DomainObject.Predmet.ProtuStrankaListFormatedOIB_1">
      <item>MEDIA UNIVERSAL d.o.o., OIB 23530559747</item>
    </derivirana_varijabla>
  </DomainObject.Predmet.ProtuStrankaListFormatedOIB>
  <DomainObject.Predmet.ProtuStrankaListFormatedWithAdress>
    <izvorni_sadrzaj>
      <item>MEDIA UNIVERSAL d.o.o., Avenija Dubrovnik 10, 10000 Zagreb</item>
    </izvorni_sadrzaj>
    <derivirana_varijabla naziv="DomainObject.Predmet.ProtuStrankaListFormatedWithAdress_1">
      <item>MEDIA UNIVERSAL d.o.o., Avenija Dubrovnik 10, 10000 Zagreb</item>
    </derivirana_varijabla>
  </DomainObject.Predmet.ProtuStrankaListFormatedWithAdress>
  <DomainObject.Predmet.ProtuStrankaListFormatedWithAdressOIB>
    <izvorni_sadrzaj>
      <item>MEDIA UNIVERSAL d.o.o., OIB 23530559747, Avenija Dubrovnik 10, 10000 Zagreb</item>
    </izvorni_sadrzaj>
    <derivirana_varijabla naziv="DomainObject.Predmet.ProtuStrankaListFormatedWithAdressOIB_1">
      <item>MEDIA UNIVERSAL d.o.o., OIB 23530559747, Avenija Dubrovnik 10, 10000 Zagreb</item>
    </derivirana_varijabla>
  </DomainObject.Predmet.ProtuStrankaListFormatedWithAdressOIB>
  <DomainObject.Predmet.ProtuStrankaListNazivFormated>
    <izvorni_sadrzaj>
      <item>MEDIA UNIVERSAL d.o.o.</item>
    </izvorni_sadrzaj>
    <derivirana_varijabla naziv="DomainObject.Predmet.ProtuStrankaListNazivFormated_1">
      <item>MEDIA UNIVERSAL d.o.o.</item>
    </derivirana_varijabla>
  </DomainObject.Predmet.ProtuStrankaListNazivFormated>
  <DomainObject.Predmet.ProtuStrankaListNazivFormatedOIB>
    <izvorni_sadrzaj>
      <item>MEDIA UNIVERSAL d.o.o., OIB 23530559747</item>
    </izvorni_sadrzaj>
    <derivirana_varijabla naziv="DomainObject.Predmet.ProtuStrankaListNazivFormatedOIB_1">
      <item>MEDIA UNIVERSAL d.o.o., OIB 23530559747</item>
    </derivirana_varijabla>
  </DomainObject.Predmet.ProtuStrankaListNazivFormatedOIB>
  <DomainObject.Predmet.OstaliListFormated>
    <izvorni_sadrzaj>
      <item>Marko Šarić</item>
      <item>Odvj. Kristina Rakuša</item>
    </izvorni_sadrzaj>
    <derivirana_varijabla naziv="DomainObject.Predmet.OstaliListFormated_1">
      <item>Marko Šarić</item>
      <item>Odvj. Kristina Rakuša</item>
    </derivirana_varijabla>
  </DomainObject.Predmet.OstaliListFormated>
  <DomainObject.Predmet.OstaliListFormatedOIB>
    <izvorni_sadrzaj>
      <item>Marko Šarić, OIB 12854393611</item>
      <item>Odvj. Kristina Rakuša</item>
    </izvorni_sadrzaj>
    <derivirana_varijabla naziv="DomainObject.Predmet.OstaliListFormatedOIB_1">
      <item>Marko Šarić, OIB 12854393611</item>
      <item>Odvj. Kristina Rakuša</item>
    </derivirana_varijabla>
  </DomainObject.Predmet.OstaliListFormatedOIB>
  <DomainObject.Predmet.OstaliListFormatedWithAdress>
    <izvorni_sadrzaj>
      <item>Marko Šarić, Samoborska cesta 63, 10000 Zagreb</item>
      <item>Odvj. Kristina Rakuša, Draškovićeva 72, 10000 Zagreb</item>
    </izvorni_sadrzaj>
    <derivirana_varijabla naziv="DomainObject.Predmet.OstaliListFormatedWithAdress_1">
      <item>Marko Šarić, Samoborska cesta 63, 10000 Zagreb</item>
      <item>Odvj. Kristina Rakuša, Draškovićeva 72, 10000 Zagreb</item>
    </derivirana_varijabla>
  </DomainObject.Predmet.OstaliListFormatedWithAdress>
  <DomainObject.Predmet.OstaliListFormatedWithAdressOIB>
    <izvorni_sadrzaj>
      <item>Marko Šarić, OIB 12854393611, Samoborska cesta 63, 10000 Zagreb</item>
      <item>Odvj. Kristina Rakuša, Draškovićeva 72, 10000 Zagreb</item>
    </izvorni_sadrzaj>
    <derivirana_varijabla naziv="DomainObject.Predmet.OstaliListFormatedWithAdressOIB_1">
      <item>Marko Šarić, OIB 12854393611, Samoborska cesta 63, 10000 Zagreb</item>
      <item>Odvj. Kristina Rakuša, Draškovićeva 72, 10000 Zagreb</item>
    </derivirana_varijabla>
  </DomainObject.Predmet.OstaliListFormatedWithAdressOIB>
  <DomainObject.Predmet.OstaliListNazivFormated>
    <izvorni_sadrzaj>
      <item>Marko Šarić</item>
      <item>Odvj. Kristina Rakuša</item>
    </izvorni_sadrzaj>
    <derivirana_varijabla naziv="DomainObject.Predmet.OstaliListNazivFormated_1">
      <item>Marko Šarić</item>
      <item>Odvj. Kristina Rakuša</item>
    </derivirana_varijabla>
  </DomainObject.Predmet.OstaliListNazivFormated>
  <DomainObject.Predmet.OstaliListNazivFormatedOIB>
    <izvorni_sadrzaj>
      <item>Marko Šarić, OIB 12854393611</item>
      <item>Odvj. Kristina Rakuša</item>
    </izvorni_sadrzaj>
    <derivirana_varijabla naziv="DomainObject.Predmet.OstaliListNazivFormatedOIB_1">
      <item>Marko Šarić, OIB 12854393611</item>
      <item>Odvj. Kristina Rakuša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UNIVERSAL d.o.o.</izvorni_sadrzaj>
    <derivirana_varijabla naziv="DomainObject.Predmet.ProtustrankaIDrugi_1">MEDIA UNIVERSAL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MEDIA UNIVERSAL d.o.o., OIB 23530559747, Avenija Dubrovnik 10, 10000 Zagreb</izvorni_sadrzaj>
    <derivirana_varijabla naziv="DomainObject.Predmet.ProtustrankaIDrugiAdressOIB_1">MEDIA UNIVERSAL d.o.o., OIB 23530559747,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UNIVERSAL d.o.o.</item>
      <item>Marko Šarić</item>
      <item>Odvj. Kristina Rakuša</item>
    </izvorni_sadrzaj>
    <derivirana_varijabla naziv="DomainObject.Predmet.SudioniciListNaziv_1">
      <item>FINA Regionalni centar Zagreb</item>
      <item>MEDIA UNIVERSAL d.o.o.</item>
      <item>Marko Šarić</item>
      <item>Odvj. Kristina Rakuša</item>
    </derivirana_varijabla>
  </DomainObject.Predmet.SudioniciListNaziv>
  <DomainObject.Predmet.SudioniciListAdressOIB>
    <izvorni_sadrzaj>
      <item>FINA Regionalni centar Zagreb, OIB 85821130368, Trg svibanjskih žrtava 1995.1,10000 Zagreb</item>
      <item>MEDIA UNIVERSAL d.o.o., OIB 23530559747, Avenija Dubrovnik 10,10000 Zagreb</item>
      <item>Marko Šarić, OIB 12854393611, Samoborska cesta 63,10000 Zagreb</item>
      <item>Odvj. Kristina Rakuša, Draškovićeva 72,10000 Zagreb</item>
    </izvorni_sadrzaj>
    <derivirana_varijabla naziv="DomainObject.Predmet.SudioniciListAdressOIB_1">
      <item>FINA Regionalni centar Zagreb, OIB 85821130368, Trg svibanjskih žrtava 1995.1,10000 Zagreb</item>
      <item>MEDIA UNIVERSAL d.o.o., OIB 23530559747, Avenija Dubrovnik 10,10000 Zagreb</item>
      <item>Marko Šarić, OIB 12854393611, Samoborska cesta 63,10000 Zagreb</item>
      <item>Odvj. Kristina Rakuša, Draškovićeva 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23530559747</item>
      <item>, OIB 12854393611</item>
      <item>, OIB null</item>
    </izvorni_sadrzaj>
    <derivirana_varijabla naziv="DomainObject.Predmet.SudioniciListNazivOIB_1">
      <item>, OIB 85821130368</item>
      <item>, OIB 23530559747</item>
      <item>, OIB 12854393611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St-1770/2018-7</izvorni_sadrzaj>
    <derivirana_varijabla naziv="DomainObject.PredzadnjaOdlukaIzPredmeta.Oznaka_1">St-1770/2018-7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F63514-7EE6-4B17-B1D7-DF3482543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1304</properties:Words>
  <properties:Characters>7527</properties:Characters>
  <properties:Lines>157</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2019-02-11T13:33:00Z</dcterms:created>
  <dc:creator>Ante</dc:creator>
  <cp:lastModifiedBy>Valentina Delač</cp:lastModifiedBy>
  <cp:lastPrinted>2019-02-11T13:34:00Z</cp:lastPrinted>
  <dcterms:modified xmlns:xsi="http://www.w3.org/2001/XMLSchema-instance" xsi:type="dcterms:W3CDTF">2019-02-11T13:34:00Z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(Media universal  Rj  otvaranje  stečaja novo sz 15.docx)</vt:lpwstr>
  </prop:property>
  <prop:property name="CC_coloring" pid="4" fmtid="{D5CDD505-2E9C-101B-9397-08002B2CF9AE}">
    <vt:bool>false</vt:bool>
  </prop:property>
  <prop:property name="BrojStranica" pid="5" fmtid="{D5CDD505-2E9C-101B-9397-08002B2CF9AE}">
    <vt:i4>4</vt:i4>
  </prop:property>
</prop:Properties>
</file>