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491b" w14:paraId="793491b" w:rsidRDefault="0033744A" w:rsidP="0033744A" w:rsidR="0033744A" w:rsidRPr="00B66FC6">
      <w:pPr>
        <w:jc w:val="both"/>
        <w15:collapsed w:val="false"/>
      </w:pPr>
      <w:bookmarkStart w:name="_GoBack" w:id="0"/>
      <w:bookmarkEnd w:id="0"/>
      <w:r w:rsidRPr="00B66FC6">
        <w:t xml:space="preserve">                    </w:t>
      </w:r>
      <w:r w:rsidRPr="00B66FC6">
        <w:rPr>
          <w:noProof/>
        </w:rPr>
        <w:drawing>
          <wp:inline distR="0" distL="0" distB="0" distT="0">
            <wp:extent cy="666750" cx="5969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6900"/>
                    </a:xfrm>
                    <a:prstGeom prst="rect">
                      <a:avLst/>
                    </a:prstGeom>
                    <a:noFill/>
                    <a:ln>
                      <a:noFill/>
                    </a:ln>
                  </pic:spPr>
                </pic:pic>
              </a:graphicData>
            </a:graphic>
          </wp:inline>
        </w:drawing>
      </w:r>
    </w:p>
    <w:p w:rsidRDefault="0033744A" w:rsidP="0033744A" w:rsidR="0033744A" w:rsidRPr="00B66FC6">
      <w:pPr>
        <w:jc w:val="both"/>
      </w:pPr>
      <w:r w:rsidRPr="00B66FC6">
        <w:t xml:space="preserve">   REPUBLIKA HRVATSKA</w:t>
      </w:r>
    </w:p>
    <w:p w:rsidRDefault="0033744A" w:rsidP="0033744A" w:rsidR="0033744A" w:rsidRPr="00B66FC6">
      <w:pPr>
        <w:jc w:val="both"/>
      </w:pPr>
      <w:r w:rsidRPr="00B66FC6">
        <w:t>TRGOVAČKI SUD U PAZINU</w:t>
      </w:r>
      <w:r w:rsidRPr="00B66FC6">
        <w:tab/>
      </w:r>
      <w:r w:rsidRPr="00B66FC6">
        <w:tab/>
      </w:r>
      <w:r w:rsidRPr="00B66FC6">
        <w:tab/>
      </w:r>
      <w:r w:rsidRPr="00B66FC6">
        <w:tab/>
        <w:t xml:space="preserve">         </w:t>
      </w:r>
    </w:p>
    <w:p w:rsidRDefault="0033744A" w:rsidP="0033744A" w:rsidR="0033744A" w:rsidRPr="00B66FC6">
      <w:pPr>
        <w:jc w:val="both"/>
      </w:pPr>
      <w:r w:rsidRPr="00B66FC6">
        <w:tab/>
        <w:t xml:space="preserve">Pazin, Dršćevka 1  </w:t>
      </w:r>
    </w:p>
    <w:p w:rsidRDefault="0033744A" w:rsidP="0033744A" w:rsidR="0033744A" w:rsidRPr="00B66FC6">
      <w:pPr>
        <w:jc w:val="both"/>
      </w:pPr>
      <w:r w:rsidRPr="00B66FC6">
        <w:tab/>
      </w:r>
      <w:r w:rsidRPr="00B66FC6">
        <w:tab/>
      </w:r>
      <w:r w:rsidRPr="00B66FC6">
        <w:tab/>
      </w:r>
      <w:r w:rsidRPr="00B66FC6">
        <w:tab/>
      </w:r>
      <w:r w:rsidRPr="00B66FC6">
        <w:tab/>
      </w:r>
      <w:r w:rsidRPr="00B66FC6">
        <w:tab/>
      </w:r>
      <w:r w:rsidRPr="00B66FC6">
        <w:tab/>
      </w:r>
    </w:p>
    <w:p w:rsidRDefault="0033744A" w:rsidP="0033744A" w:rsidR="0033744A" w:rsidRPr="00B66FC6">
      <w:pPr>
        <w:jc w:val="both"/>
      </w:pPr>
    </w:p>
    <w:p w:rsidRDefault="0033744A" w:rsidP="0033744A" w:rsidR="0033744A" w:rsidRPr="00B66FC6">
      <w:pPr>
        <w:jc w:val="both"/>
      </w:pPr>
    </w:p>
    <w:p w:rsidRDefault="0033744A" w:rsidP="0033744A" w:rsidR="0033744A" w:rsidRPr="00B66FC6">
      <w:pPr>
        <w:jc w:val="center"/>
      </w:pPr>
      <w:r w:rsidRPr="00B66FC6">
        <w:t>R E P U B L I K A   H R V A T S K A</w:t>
      </w:r>
    </w:p>
    <w:p w:rsidRDefault="0033744A" w:rsidP="0033744A" w:rsidR="0033744A" w:rsidRPr="00B66FC6">
      <w:pPr>
        <w:jc w:val="center"/>
      </w:pPr>
    </w:p>
    <w:p w:rsidRDefault="0033744A" w:rsidP="0033744A" w:rsidR="0033744A" w:rsidRPr="00B66FC6">
      <w:pPr>
        <w:ind w:right="512"/>
        <w:jc w:val="center"/>
      </w:pPr>
      <w:r w:rsidRPr="00B66FC6">
        <w:t xml:space="preserve">        R J E Š E NJ E</w:t>
      </w:r>
    </w:p>
    <w:p w:rsidRDefault="0033744A" w:rsidP="0033744A" w:rsidR="0033744A" w:rsidRPr="00B66FC6">
      <w:pPr>
        <w:jc w:val="center"/>
      </w:pPr>
    </w:p>
    <w:p w:rsidRDefault="0033744A" w:rsidP="0033744A" w:rsidR="0033744A" w:rsidRPr="00B66FC6">
      <w:pPr>
        <w:jc w:val="center"/>
      </w:pPr>
      <w:r w:rsidRPr="00B66FC6">
        <w:tab/>
      </w:r>
    </w:p>
    <w:p w:rsidRDefault="0033744A" w:rsidP="0033744A" w:rsidR="0033744A" w:rsidRPr="00B66FC6">
      <w:pPr>
        <w:jc w:val="both"/>
      </w:pPr>
      <w:r w:rsidRPr="00B66FC6">
        <w:tab/>
        <w:t xml:space="preserve">Trgovački sud u Pazinu, po stečajnom sucu Damiru Rabaru, odlučujući o prijedlogu predlagatelja REPUBLIKE HRVATSKE, OIB: </w:t>
      </w:r>
      <w:r w:rsidRPr="00B66FC6">
        <w:rPr>
          <w:rStyle w:val="st1"/>
        </w:rPr>
        <w:t>52634238587</w:t>
      </w:r>
      <w:r w:rsidRPr="00B66FC6">
        <w:t xml:space="preserve">, Ministarstva financija, Porezne uprave, Područni ured Istra, Hrvatsko primorje, Gorski kotar i Lika, zastupana po Županijskom državnom odvjetništvu u Puli, Kranjčevićeva 8, radi izjašnjenja o prijedlogu i utvrđivanja uvjeta za otvaranje stečajnog postupka nad dužnikom </w:t>
      </w:r>
      <w:r w:rsidR="00EE198A" w:rsidRPr="00B66FC6">
        <w:t>VILLA SILVAE d.o.o. Poreč, Partizanska 13, OIB: 45878348893</w:t>
      </w:r>
      <w:r w:rsidRPr="00B66FC6">
        <w:t>,</w:t>
      </w:r>
      <w:r w:rsidR="00187C68">
        <w:t xml:space="preserve"> zastupana po punomoćnicima, odvjetnicima iz Zajedničkog odvjetničkog društva Arsen Stipinović i dr. iz Rijeke,</w:t>
      </w:r>
      <w:r w:rsidRPr="00B66FC6">
        <w:t xml:space="preserve"> dana </w:t>
      </w:r>
      <w:r w:rsidR="00EE198A" w:rsidRPr="00B66FC6">
        <w:t>25</w:t>
      </w:r>
      <w:r w:rsidRPr="00B66FC6">
        <w:t xml:space="preserve">. </w:t>
      </w:r>
      <w:r w:rsidR="00EE198A" w:rsidRPr="00B66FC6">
        <w:t xml:space="preserve">travnja </w:t>
      </w:r>
      <w:r w:rsidRPr="00B66FC6">
        <w:t>201</w:t>
      </w:r>
      <w:r w:rsidR="00EE198A" w:rsidRPr="00B66FC6">
        <w:t>6</w:t>
      </w:r>
      <w:r w:rsidRPr="00B66FC6">
        <w:t>. godine</w:t>
      </w:r>
    </w:p>
    <w:p w:rsidRDefault="0033744A" w:rsidP="0033744A" w:rsidR="0033744A" w:rsidRPr="00B66FC6">
      <w:pPr>
        <w:jc w:val="both"/>
      </w:pPr>
    </w:p>
    <w:p w:rsidRDefault="0033744A" w:rsidP="0033744A" w:rsidR="0033744A" w:rsidRPr="00B66FC6">
      <w:pPr>
        <w:jc w:val="center"/>
      </w:pPr>
      <w:r w:rsidRPr="00B66FC6">
        <w:t>r i j e š i o  j e</w:t>
      </w:r>
    </w:p>
    <w:p w:rsidRDefault="0033744A" w:rsidP="0033744A" w:rsidR="0033744A" w:rsidRPr="00B66FC6">
      <w:pPr>
        <w:jc w:val="center"/>
      </w:pPr>
    </w:p>
    <w:p w:rsidRDefault="0033744A" w:rsidP="0033744A" w:rsidR="0033744A" w:rsidRPr="00187C68">
      <w:pPr>
        <w:jc w:val="both"/>
      </w:pPr>
      <w:r w:rsidRPr="00B66FC6">
        <w:tab/>
        <w:t xml:space="preserve">I. Otvara se stečajni postupak nad društvom </w:t>
      </w:r>
      <w:r w:rsidR="00EE198A" w:rsidRPr="00B66FC6">
        <w:t>VILLA SILVAE d.o.o. Poreč, Partizanska 13, OIB: 45878348893</w:t>
      </w:r>
      <w:r w:rsidRPr="00B66FC6">
        <w:t xml:space="preserve">, i to dana </w:t>
      </w:r>
      <w:r w:rsidR="00EE198A" w:rsidRPr="00B66FC6">
        <w:t>25</w:t>
      </w:r>
      <w:r w:rsidRPr="00B66FC6">
        <w:t xml:space="preserve">. </w:t>
      </w:r>
      <w:r w:rsidR="00EE198A" w:rsidRPr="00B66FC6">
        <w:t xml:space="preserve">travnja </w:t>
      </w:r>
      <w:r w:rsidRPr="00B66FC6">
        <w:t>201</w:t>
      </w:r>
      <w:r w:rsidR="00EE198A" w:rsidRPr="00B66FC6">
        <w:t>6</w:t>
      </w:r>
      <w:r w:rsidRPr="00B66FC6">
        <w:t xml:space="preserve">. </w:t>
      </w:r>
      <w:r w:rsidRPr="00187C68">
        <w:t xml:space="preserve">godine u </w:t>
      </w:r>
      <w:r w:rsidR="00187C68" w:rsidRPr="00187C68">
        <w:t>14:30</w:t>
      </w:r>
      <w:r w:rsidRPr="00187C68">
        <w:t xml:space="preserve"> sati.</w:t>
      </w:r>
    </w:p>
    <w:p w:rsidRDefault="0033744A" w:rsidP="0033744A" w:rsidR="0033744A" w:rsidRPr="00B66FC6">
      <w:pPr>
        <w:jc w:val="both"/>
      </w:pPr>
    </w:p>
    <w:p w:rsidRDefault="0033744A" w:rsidP="0033744A" w:rsidR="0033744A" w:rsidRPr="00B66FC6">
      <w:pPr>
        <w:jc w:val="both"/>
      </w:pPr>
      <w:r w:rsidRPr="00B66FC6">
        <w:tab/>
        <w:t xml:space="preserve">II. Za stečajnog upravitelja imenuje se </w:t>
      </w:r>
      <w:r w:rsidR="00822357" w:rsidRPr="00B66FC6">
        <w:t>Dražen Ezgeta iz Poreča, Mateo Benussi 8, OIB: 62061046523</w:t>
      </w:r>
      <w:r w:rsidRPr="00B66FC6">
        <w:t>.</w:t>
      </w:r>
    </w:p>
    <w:p w:rsidRDefault="0033744A" w:rsidP="0033744A" w:rsidR="0033744A" w:rsidRPr="00B66FC6">
      <w:pPr>
        <w:jc w:val="both"/>
      </w:pPr>
    </w:p>
    <w:p w:rsidRDefault="00477085" w:rsidP="00477085" w:rsidR="00477085" w:rsidRPr="00B66FC6">
      <w:pPr>
        <w:jc w:val="both"/>
      </w:pPr>
      <w:r w:rsidRPr="00B66FC6">
        <w:tab/>
        <w:t>III.</w:t>
      </w:r>
      <w:r w:rsidRPr="00B66FC6">
        <w:tab/>
        <w:t>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w:t>
      </w:r>
    </w:p>
    <w:p w:rsidRDefault="00477085" w:rsidP="00477085" w:rsidR="00477085" w:rsidRPr="00B66FC6">
      <w:pPr>
        <w:jc w:val="both"/>
      </w:pPr>
      <w:r w:rsidRPr="00B66FC6">
        <w:tab/>
        <w:t xml:space="preserve">Prijavi treba priložiti dokaz o plaćanju pristojbe u visini od 2% prijavljene tražbine, ali ne više od 500,00 kn i to u korist Državnog proračuna </w:t>
      </w:r>
      <w:r w:rsidRPr="00B66FC6">
        <w:rPr>
          <w:bCs/>
        </w:rPr>
        <w:t>HR12 1001005 1863000160</w:t>
      </w:r>
      <w:r w:rsidRPr="00B66FC6">
        <w:t xml:space="preserve"> poziv na broj 64 5045-48752-19</w:t>
      </w:r>
      <w:r w:rsidR="00EC0459">
        <w:t>1</w:t>
      </w:r>
      <w:r w:rsidRPr="00B66FC6">
        <w:t xml:space="preserve">2015. Zaposlenici koji prijavljuju svoja potraživanja po osnovu rada ne moraju platiti pristojbu. </w:t>
      </w:r>
    </w:p>
    <w:p w:rsidRDefault="00477085" w:rsidP="00477085" w:rsidR="00477085" w:rsidRPr="00B66FC6">
      <w:pPr>
        <w:jc w:val="both"/>
      </w:pPr>
    </w:p>
    <w:p w:rsidRDefault="00477085" w:rsidP="00477085" w:rsidR="00477085" w:rsidRPr="00B66FC6">
      <w:pPr>
        <w:jc w:val="both"/>
      </w:pPr>
      <w:r w:rsidRPr="00B66FC6">
        <w:tab/>
        <w:t>IV.</w:t>
      </w:r>
      <w:r w:rsidRPr="00B66FC6">
        <w:tab/>
        <w:t>Prijavu tražbine podnesenu nakon isteka roka za prijavljivanje sud će odbaciti rješenjem (čl. 257. st. 6. SZ-a).</w:t>
      </w:r>
    </w:p>
    <w:p w:rsidRDefault="00477085" w:rsidP="00477085" w:rsidR="00477085" w:rsidRPr="00B66FC6">
      <w:pPr>
        <w:jc w:val="both"/>
      </w:pPr>
      <w:r w:rsidRPr="00B66FC6">
        <w:tab/>
        <w:t xml:space="preserve">Samo prijave dostavljene na način koji je naveden u točki III. ovog rješenja smatraju se urednima i pravovremenima. </w:t>
      </w:r>
    </w:p>
    <w:p w:rsidRDefault="00477085" w:rsidP="00477085" w:rsidR="00477085" w:rsidRPr="00B66FC6">
      <w:pPr>
        <w:jc w:val="both"/>
      </w:pPr>
      <w:r w:rsidRPr="00B66FC6">
        <w:tab/>
      </w:r>
    </w:p>
    <w:p w:rsidRDefault="00477085" w:rsidP="00477085" w:rsidR="00477085" w:rsidRPr="00B66FC6">
      <w:pPr>
        <w:jc w:val="both"/>
      </w:pPr>
      <w:r w:rsidRPr="00B66FC6">
        <w:tab/>
        <w:t>V.</w:t>
      </w:r>
      <w:r w:rsidRPr="00B66FC6">
        <w:tab/>
        <w:t xml:space="preserve">Razlučni i izlučni vjerovnici se pozivaju da u roku iz t. III. ovog rješenja obavijeste stečajnog upravitelja o svojim pravima, sukladno odredbi čl. 258. st. 1. i 2. SZ-a. </w:t>
      </w:r>
    </w:p>
    <w:p w:rsidRDefault="00477085" w:rsidP="00477085" w:rsidR="00477085" w:rsidRPr="00B66FC6">
      <w:pPr>
        <w:jc w:val="both"/>
      </w:pPr>
      <w:r w:rsidRPr="00B66FC6">
        <w:tab/>
      </w:r>
    </w:p>
    <w:p w:rsidRDefault="00477085" w:rsidP="00477085" w:rsidR="00477085" w:rsidRPr="00B66FC6">
      <w:pPr>
        <w:jc w:val="both"/>
      </w:pPr>
      <w:r w:rsidRPr="00B66FC6">
        <w:lastRenderedPageBreak/>
        <w:tab/>
        <w:t>VI.</w:t>
      </w:r>
      <w:r w:rsidRPr="00B66FC6">
        <w:tab/>
        <w:t xml:space="preserve">Pozivaju se dužnikovi dužnici da svoje obveze bez odgode ispunjavaju stečajnom upravitelju za stečajnog dužnika. </w:t>
      </w:r>
    </w:p>
    <w:p w:rsidRDefault="00477085" w:rsidP="00477085" w:rsidR="00477085" w:rsidRPr="00B66FC6">
      <w:pPr>
        <w:jc w:val="both"/>
      </w:pPr>
      <w:r w:rsidRPr="00B66FC6">
        <w:tab/>
      </w:r>
    </w:p>
    <w:p w:rsidRDefault="00477085" w:rsidP="00477085" w:rsidR="00477085" w:rsidRPr="00B66FC6">
      <w:pPr>
        <w:jc w:val="both"/>
      </w:pPr>
      <w:r w:rsidRPr="00B66FC6">
        <w:tab/>
        <w:t>VII.</w:t>
      </w:r>
      <w:r w:rsidRPr="00B66FC6">
        <w:tab/>
        <w:t xml:space="preserve">Otvaranje stečajnog postupka upisati će se u sudski registar ovog suda.  </w:t>
      </w:r>
    </w:p>
    <w:p w:rsidRDefault="00477085" w:rsidP="00477085" w:rsidR="00477085" w:rsidRPr="00B66FC6"/>
    <w:p w:rsidRDefault="00477085" w:rsidP="00477085" w:rsidR="00477085" w:rsidRPr="00B66FC6">
      <w:r w:rsidRPr="00B66FC6">
        <w:tab/>
        <w:t>VIII.</w:t>
      </w:r>
      <w:r w:rsidRPr="00B66FC6">
        <w:tab/>
        <w:t xml:space="preserve">Ispitno ročište na kojem će se ispitivati prijavljene tražbine određuje se za dan </w:t>
      </w:r>
    </w:p>
    <w:p w:rsidRDefault="0033744A" w:rsidP="0033744A" w:rsidR="0033744A" w:rsidRPr="00B66FC6">
      <w:pPr>
        <w:jc w:val="both"/>
      </w:pPr>
    </w:p>
    <w:p w:rsidRDefault="0033744A" w:rsidP="0033744A" w:rsidR="0033744A" w:rsidRPr="00B66FC6">
      <w:pPr>
        <w:jc w:val="center"/>
      </w:pPr>
      <w:r w:rsidRPr="00B66FC6">
        <w:t>2</w:t>
      </w:r>
      <w:r w:rsidR="00A73524" w:rsidRPr="00B66FC6">
        <w:t>2</w:t>
      </w:r>
      <w:r w:rsidRPr="00B66FC6">
        <w:t xml:space="preserve">. </w:t>
      </w:r>
      <w:r w:rsidR="00A73524" w:rsidRPr="00B66FC6">
        <w:t xml:space="preserve">srpnja </w:t>
      </w:r>
      <w:r w:rsidRPr="00B66FC6">
        <w:t>2016. godine u 9:00 sati</w:t>
      </w:r>
    </w:p>
    <w:p w:rsidRDefault="0033744A" w:rsidP="0033744A" w:rsidR="0033744A" w:rsidRPr="00B66FC6">
      <w:pPr>
        <w:jc w:val="center"/>
      </w:pPr>
      <w:r w:rsidRPr="00B66FC6">
        <w:t>sudnica broj 2</w:t>
      </w:r>
    </w:p>
    <w:p w:rsidRDefault="0033744A" w:rsidP="0033744A" w:rsidR="0033744A" w:rsidRPr="00B66FC6">
      <w:pPr>
        <w:jc w:val="center"/>
      </w:pPr>
      <w:r w:rsidRPr="00B66FC6">
        <w:t>u Trgovačkom sudu Pazin</w:t>
      </w:r>
    </w:p>
    <w:p w:rsidRDefault="0033744A" w:rsidP="0033744A" w:rsidR="0033744A">
      <w:pPr>
        <w:jc w:val="center"/>
      </w:pPr>
      <w:r w:rsidRPr="00B66FC6">
        <w:t>Dršćevka 1</w:t>
      </w:r>
    </w:p>
    <w:p w:rsidRDefault="00EC0459" w:rsidP="0033744A" w:rsidR="00EC0459" w:rsidRPr="00B66FC6">
      <w:pPr>
        <w:jc w:val="center"/>
      </w:pPr>
    </w:p>
    <w:p w:rsidRDefault="00477085" w:rsidP="00477085" w:rsidR="00477085" w:rsidRPr="00B66FC6">
      <w:pPr>
        <w:jc w:val="both"/>
      </w:pPr>
      <w:r w:rsidRPr="00B66FC6">
        <w:tab/>
        <w:t>IX.</w:t>
      </w:r>
      <w:r w:rsidRPr="00B66FC6">
        <w:tab/>
        <w:t xml:space="preserve">Izvještajno ročište na kojem će se na temelju izvješća stečajnog upravitelja odlučivati o daljnjem tijeku stečajnog postupka određuje se za dan </w:t>
      </w:r>
    </w:p>
    <w:p w:rsidRDefault="0033744A" w:rsidP="0033744A" w:rsidR="0033744A" w:rsidRPr="00B66FC6">
      <w:pPr>
        <w:jc w:val="both"/>
      </w:pPr>
    </w:p>
    <w:p w:rsidRDefault="0033744A" w:rsidP="0033744A" w:rsidR="0033744A" w:rsidRPr="00B66FC6">
      <w:pPr>
        <w:jc w:val="center"/>
      </w:pPr>
      <w:r w:rsidRPr="00B66FC6">
        <w:t>2</w:t>
      </w:r>
      <w:r w:rsidR="00A73524" w:rsidRPr="00B66FC6">
        <w:t>2</w:t>
      </w:r>
      <w:r w:rsidRPr="00B66FC6">
        <w:t xml:space="preserve">. </w:t>
      </w:r>
      <w:r w:rsidR="00A73524" w:rsidRPr="00B66FC6">
        <w:t xml:space="preserve">srpnja </w:t>
      </w:r>
      <w:r w:rsidRPr="00B66FC6">
        <w:t>2016. godine u 9:30 sati</w:t>
      </w:r>
    </w:p>
    <w:p w:rsidRDefault="0033744A" w:rsidP="0033744A" w:rsidR="0033744A" w:rsidRPr="00B66FC6">
      <w:pPr>
        <w:jc w:val="center"/>
      </w:pPr>
      <w:r w:rsidRPr="00B66FC6">
        <w:t>sudnica broj 2</w:t>
      </w:r>
    </w:p>
    <w:p w:rsidRDefault="0033744A" w:rsidP="0033744A" w:rsidR="0033744A" w:rsidRPr="00B66FC6">
      <w:pPr>
        <w:jc w:val="center"/>
      </w:pPr>
      <w:r w:rsidRPr="00B66FC6">
        <w:t>u Trgovačkom sudu Pazin</w:t>
      </w:r>
    </w:p>
    <w:p w:rsidRDefault="0033744A" w:rsidP="0033744A" w:rsidR="0033744A" w:rsidRPr="00B66FC6">
      <w:pPr>
        <w:jc w:val="center"/>
      </w:pPr>
      <w:r w:rsidRPr="00B66FC6">
        <w:t>Dršćevka 1</w:t>
      </w:r>
    </w:p>
    <w:p w:rsidRDefault="00477085" w:rsidP="0033744A" w:rsidR="00477085" w:rsidRPr="00B66FC6">
      <w:pPr>
        <w:jc w:val="center"/>
      </w:pPr>
    </w:p>
    <w:p w:rsidRDefault="00477085" w:rsidP="00477085" w:rsidR="00477085" w:rsidRPr="00B66FC6">
      <w:pPr>
        <w:jc w:val="both"/>
      </w:pPr>
      <w:r w:rsidRPr="00B66FC6">
        <w:tab/>
        <w:t>X.</w:t>
      </w:r>
      <w:r w:rsidRPr="00B66FC6">
        <w:tab/>
        <w:t xml:space="preserve">Nalaže se zemljišnoknjižnom odjelu Općinskog suda u Puli-Pola, Stalna služba u Bujama-Buie, da izvrši upis otvaranja stečajnog postupka nad društvom </w:t>
      </w:r>
      <w:r w:rsidR="00EC0459" w:rsidRPr="00EC0459">
        <w:t>VILLA SILVAE d.o.o. Poreč, Partizanska 13, OIB: 45878348893</w:t>
      </w:r>
      <w:r w:rsidRPr="00B66FC6">
        <w:t>, na nekretninama tog društva kako slijedi:</w:t>
      </w:r>
    </w:p>
    <w:p w:rsidRDefault="00477085" w:rsidP="0033744A" w:rsidR="00477085" w:rsidRPr="00B66FC6">
      <w:pPr>
        <w:jc w:val="center"/>
      </w:pPr>
    </w:p>
    <w:p w:rsidRDefault="008F699B" w:rsidP="008F699B" w:rsidR="008F699B" w:rsidRPr="00B66FC6">
      <w:pPr>
        <w:pStyle w:val="Tijeloteksta"/>
        <w:numPr>
          <w:ilvl w:val="0"/>
          <w:numId w:val="1"/>
        </w:numPr>
      </w:pPr>
      <w:r w:rsidRPr="00B66FC6">
        <w:t xml:space="preserve">k.č.br: 1751/1, pašnjak bez oznake površine, upisana u z.k.ul. 2135 k.o. Grožnjan, </w:t>
      </w:r>
    </w:p>
    <w:p w:rsidRDefault="008F699B" w:rsidP="008F699B" w:rsidR="008F699B" w:rsidRPr="00B66FC6">
      <w:pPr>
        <w:pStyle w:val="Tijeloteksta"/>
        <w:numPr>
          <w:ilvl w:val="0"/>
          <w:numId w:val="1"/>
        </w:numPr>
      </w:pPr>
      <w:r w:rsidRPr="00B66FC6">
        <w:t xml:space="preserve">k.č.br. 1751/2, oranica bez oznake površine, upisana u z.k.ul. 1502  k.o. Grožnjan,  </w:t>
      </w:r>
    </w:p>
    <w:p w:rsidRDefault="008F699B" w:rsidP="008F699B" w:rsidR="008F699B" w:rsidRPr="00B66FC6">
      <w:pPr>
        <w:pStyle w:val="Tijeloteksta"/>
        <w:numPr>
          <w:ilvl w:val="0"/>
          <w:numId w:val="1"/>
        </w:numPr>
      </w:pPr>
      <w:r w:rsidRPr="00B66FC6">
        <w:t xml:space="preserve">k.č.br. 391 Zgr, bez oznake površine, upisana u z.k.ul. 1502 k.o. Grožnjan, </w:t>
      </w:r>
    </w:p>
    <w:p w:rsidRDefault="008F699B" w:rsidP="008F699B" w:rsidR="008F699B" w:rsidRPr="00B66FC6">
      <w:pPr>
        <w:pStyle w:val="Tijeloteksta"/>
        <w:numPr>
          <w:ilvl w:val="0"/>
          <w:numId w:val="1"/>
        </w:numPr>
      </w:pPr>
      <w:r w:rsidRPr="00B66FC6">
        <w:t xml:space="preserve">k.č.br. 1854/9, pašnjak bez oznake površine, upisana u z.k.ul. 1916 k.o. Grožnjan i </w:t>
      </w:r>
    </w:p>
    <w:p w:rsidRDefault="008F699B" w:rsidP="008F699B" w:rsidR="008F699B" w:rsidRPr="00B66FC6">
      <w:pPr>
        <w:pStyle w:val="Tijeloteksta"/>
        <w:numPr>
          <w:ilvl w:val="0"/>
          <w:numId w:val="1"/>
        </w:numPr>
      </w:pPr>
      <w:r w:rsidRPr="00B66FC6">
        <w:t>k.č.br. 1854/8, 184/773 dijela, pašnjak bez oznake površine, upisana u z.k.ul. 2134 k.o. Grožnjan.</w:t>
      </w:r>
    </w:p>
    <w:p w:rsidRDefault="0033744A" w:rsidP="00EC0459" w:rsidR="0033744A" w:rsidRPr="00B66FC6"/>
    <w:p w:rsidRDefault="0033744A" w:rsidP="0033744A" w:rsidR="0033744A" w:rsidRPr="00B66FC6">
      <w:pPr>
        <w:jc w:val="center"/>
      </w:pPr>
      <w:r w:rsidRPr="00B66FC6">
        <w:t>Obrazloženje</w:t>
      </w:r>
    </w:p>
    <w:p w:rsidRDefault="0033744A" w:rsidP="0033744A" w:rsidR="0033744A" w:rsidRPr="00B66FC6">
      <w:pPr>
        <w:jc w:val="center"/>
      </w:pPr>
    </w:p>
    <w:p w:rsidRDefault="00477085" w:rsidP="00477085" w:rsidR="00477085" w:rsidRPr="00B66FC6">
      <w:pPr>
        <w:jc w:val="both"/>
      </w:pPr>
      <w:r w:rsidRPr="00B66FC6">
        <w:tab/>
        <w:t xml:space="preserve">Republika Hrvatska, OIB: 52634238587, Ministarstvo financija, Porezna uprava, Područni ured Istra, Hrvatsko primorje, Gorski kotar i Lika, predložila je otvaranje stečajnog postupka nad </w:t>
      </w:r>
      <w:r w:rsidR="00E02039" w:rsidRPr="00B66FC6">
        <w:t>VILLA SILVAE d.o.o. Poreč, Partizanska 13, OIB: 45878348893</w:t>
      </w:r>
      <w:r w:rsidRPr="00B66FC6">
        <w:t xml:space="preserve">, navodeći u bitnome da nakon provedenog ovršnog postupka radi naplate poreznih dugova po odredbama Općeg poreznog zakona, dužnik ima </w:t>
      </w:r>
      <w:r w:rsidR="002C6AC1" w:rsidRPr="00B66FC6">
        <w:t>15.405,83</w:t>
      </w:r>
      <w:r w:rsidRPr="00B66FC6">
        <w:t xml:space="preserve"> kn neizmirenih dospjelih obveza na dan 2.</w:t>
      </w:r>
      <w:r w:rsidR="00316669" w:rsidRPr="00B66FC6">
        <w:t xml:space="preserve"> </w:t>
      </w:r>
      <w:r w:rsidR="002C6AC1" w:rsidRPr="00B66FC6">
        <w:t xml:space="preserve">listopada </w:t>
      </w:r>
      <w:r w:rsidRPr="00B66FC6">
        <w:t>2015. g. Vjerojatnost tražbine dokazana je rješenjima o utvrđenim poreznim obvezama i vjerodostojnim ispravama poreznog tijela. Na okolnost nesposobnosti za plaćanje dostavljen je podatak FINA-e od 2.</w:t>
      </w:r>
      <w:r w:rsidR="00CD5D47" w:rsidRPr="00B66FC6">
        <w:t xml:space="preserve"> listopada </w:t>
      </w:r>
      <w:r w:rsidRPr="00B66FC6">
        <w:t xml:space="preserve">2015. g. Na nekretninama dužnika upisano je založno pravo predlagatelja radi osiguranja novčane tražbine u iznosu od </w:t>
      </w:r>
      <w:r w:rsidR="00CD5D47" w:rsidRPr="00B66FC6">
        <w:t>8.200,97</w:t>
      </w:r>
      <w:r w:rsidRPr="00B66FC6">
        <w:t xml:space="preserve"> kn. Predlagatelj ističe da se njegova tražbina neće moći potpuno namiriti u vrijednosti založenih nekretnina.</w:t>
      </w:r>
    </w:p>
    <w:p w:rsidRDefault="00477085" w:rsidP="00477085" w:rsidR="00477085" w:rsidRPr="00B66FC6">
      <w:pPr>
        <w:jc w:val="both"/>
      </w:pPr>
      <w:r w:rsidRPr="00B66FC6">
        <w:tab/>
        <w:t xml:space="preserve">Kako je utvrđeno da je predlagatelj ovlašten podnijeti prijedlog za otvaranje stečajnog postupka nad dužnikom jer je učinio vjerojatnim i postojanje svoje tražbine i postojanje stečajnog razloga kao i da tražbinu neće moći potpuno namiriti iz predmeta na koji se odnosi njegovo razlučno pravo (čl. 109. st. 1. do 3. SZ), pokrenut je prethodni postupak i imenovan privremeni stečajni upravitelj (čl. 115. st. 2. u svezi s čl. 119. st. 4. i st. 6. te čl. 84. st. 1. SZ-a). </w:t>
      </w:r>
    </w:p>
    <w:p w:rsidRDefault="00CA5AEE" w:rsidP="00CA5AEE" w:rsidR="00CA5AEE" w:rsidRPr="00B66FC6">
      <w:pPr>
        <w:pStyle w:val="Tijeloteksta"/>
      </w:pPr>
      <w:r w:rsidRPr="00B66FC6">
        <w:lastRenderedPageBreak/>
        <w:tab/>
        <w:t>Prema izvješću privremenog stečajnog upravitelja proizlazi da iz potvrde izdane dana 14. ožujka 2016. godine od strane  FINA – financijske agencije, Podružnica Pula,  proizlazi da je dužnik dana 10. prosinca 2013. godine zatvorio posljednji račun  u bankama na kojemu se može provoditi ovrha, da su u trenutku zatvaranja posljednjeg računa računi dužnika bili blokirani radi neizvršenih osnova za plaćanje, da na dan izdavanja potvrde dužnik ima neizvršene osnove za plaćanje, te da će Agencija, ako dužnik ponovo otvori račun pod svojim OIB-om u bilo kojoj banci, ponovo upisati osnove za plaćanje koje je prestala izvršavati radi zatvaranja svih računa dužnika, onim redom kojima su bile upisane u trenutku pohrane i nastaviti s provedbom ovrhe po računima i oročenim sredstvima dužnika u bankama sukladno čl. 18. st. 3. Zakona o provedbi ovrhe na novčanim sredstvima, bez posebnog zahtjeva ovrhovoditelja.</w:t>
      </w:r>
    </w:p>
    <w:p w:rsidRDefault="00CA5AEE" w:rsidP="00CA5AEE" w:rsidR="00CA5AEE" w:rsidRPr="00B66FC6">
      <w:pPr>
        <w:pStyle w:val="Tijeloteksta"/>
      </w:pPr>
    </w:p>
    <w:p w:rsidRDefault="00CA5AEE" w:rsidP="00CA5AEE" w:rsidR="00CA5AEE" w:rsidRPr="00B66FC6">
      <w:pPr>
        <w:pStyle w:val="Tijeloteksta"/>
      </w:pPr>
      <w:r w:rsidRPr="00B66FC6">
        <w:tab/>
        <w:t>Stoga postoji razlog za otvaranje stečajnog postupka nad dužnikom zbog njegove nesposobnosti za plaćanje, sukladno odredbama članka 5. i č</w:t>
      </w:r>
      <w:r w:rsidR="00EC0459">
        <w:t>lanka 6. stavka 1. i  stavka 2</w:t>
      </w:r>
      <w:r w:rsidRPr="00B66FC6">
        <w:t xml:space="preserve"> Stečajnog zakona.</w:t>
      </w:r>
    </w:p>
    <w:p w:rsidRDefault="00CA5AEE" w:rsidP="00CA5AEE" w:rsidR="00CA5AEE" w:rsidRPr="00B66FC6">
      <w:pPr>
        <w:pStyle w:val="Tijeloteksta"/>
      </w:pPr>
    </w:p>
    <w:p w:rsidRDefault="00CA5AEE" w:rsidP="00CA5AEE" w:rsidR="00CA5AEE" w:rsidRPr="00B66FC6">
      <w:pPr>
        <w:pStyle w:val="Tijeloteksta"/>
        <w:rPr>
          <w:bCs/>
        </w:rPr>
      </w:pPr>
      <w:r w:rsidRPr="00B66FC6">
        <w:tab/>
        <w:t xml:space="preserve">Nadalje, iz knjigovodstvenih podataka, te izvadaka iz zemljišnih knjiga za nekretnine u vlasništvu dužnika, razvidno je da je dužnik prezadužen jer mu je imovina manja od postojećih obveza. </w:t>
      </w:r>
      <w:r w:rsidRPr="00B66FC6">
        <w:rPr>
          <w:bCs/>
        </w:rPr>
        <w:t xml:space="preserve">Stoga postoji razlog za otvaranje stečajnog postupka nad dužnikom zbog njegove prezaduženosti, sukladno odredbama članka 5. i članka 7. stavka 1. Stečajnog zakona. </w:t>
      </w:r>
    </w:p>
    <w:p w:rsidRDefault="00CA5AEE" w:rsidP="00CA5AEE" w:rsidR="00CA5AEE" w:rsidRPr="00B66FC6">
      <w:pPr>
        <w:pStyle w:val="Tijeloteksta"/>
      </w:pPr>
    </w:p>
    <w:p w:rsidRDefault="00CA5AEE" w:rsidP="00CA5AEE" w:rsidR="00477085" w:rsidRPr="00B66FC6">
      <w:pPr>
        <w:pStyle w:val="Tijeloteksta"/>
      </w:pPr>
      <w:r w:rsidRPr="00B66FC6">
        <w:tab/>
      </w:r>
      <w:r w:rsidR="00187C68">
        <w:t>P</w:t>
      </w:r>
      <w:r w:rsidRPr="00B66FC6">
        <w:t xml:space="preserve">rivremeni stečajni upravitelj zaključuje da postoji razlog za otvaranje stečajnog postupka nad dužnikom zbog njegove  nesposobnosti za plaćanje i prezaduženosti, da se imovinom dužnika mogu pokriti troškovi postupka, te da nema izgleda za nastavak poslovanja dužnika </w:t>
      </w:r>
      <w:r w:rsidR="00477085" w:rsidRPr="00B66FC6">
        <w:t>(čl. 5. st. 2. u svezi s čl. 6. st. 1., st. 2.t.1. i st. 4. SZ-a).</w:t>
      </w:r>
    </w:p>
    <w:p w:rsidRDefault="00CA5AEE" w:rsidP="00CA5AEE" w:rsidR="00CA5AEE" w:rsidRPr="00B66FC6">
      <w:pPr>
        <w:pStyle w:val="Tijeloteksta"/>
      </w:pPr>
    </w:p>
    <w:p w:rsidRDefault="00477085" w:rsidP="00477085" w:rsidR="00477085" w:rsidRPr="00B66FC6">
      <w:pPr>
        <w:jc w:val="both"/>
      </w:pPr>
      <w:r w:rsidRPr="00B66FC6">
        <w:tab/>
        <w:t xml:space="preserve">Slijedom navedenog, nakon što je po pozivu suda u smislu odredbe čl. 132. st. 1. SZ-a, uplaćen predujam za namirenje troškova prethodnog i otvorenog stečajnog postupka, na temelju odredbe čl. 129. i 130. SZ-a odlučeno je kao u izreci ovog rješenja. </w:t>
      </w:r>
    </w:p>
    <w:p w:rsidRDefault="00477085" w:rsidP="00477085" w:rsidR="00477085" w:rsidRPr="00B66FC6">
      <w:pPr>
        <w:jc w:val="both"/>
      </w:pPr>
    </w:p>
    <w:p w:rsidRDefault="00477085" w:rsidP="00477085" w:rsidR="00477085" w:rsidRPr="00B66FC6">
      <w:pPr>
        <w:jc w:val="center"/>
      </w:pPr>
      <w:r w:rsidRPr="00B66FC6">
        <w:t xml:space="preserve">U Pazinu, </w:t>
      </w:r>
      <w:r w:rsidR="00687C66" w:rsidRPr="00B66FC6">
        <w:t>25</w:t>
      </w:r>
      <w:r w:rsidRPr="00B66FC6">
        <w:t xml:space="preserve">. </w:t>
      </w:r>
      <w:r w:rsidR="00687C66" w:rsidRPr="00B66FC6">
        <w:t xml:space="preserve">travnja </w:t>
      </w:r>
      <w:r w:rsidRPr="00B66FC6">
        <w:t>201</w:t>
      </w:r>
      <w:r w:rsidR="00187C68">
        <w:t>6</w:t>
      </w:r>
      <w:r w:rsidRPr="00B66FC6">
        <w:t>.</w:t>
      </w:r>
    </w:p>
    <w:p w:rsidRDefault="00477085" w:rsidP="00477085" w:rsidR="00477085" w:rsidRPr="00B66FC6">
      <w:pPr>
        <w:jc w:val="center"/>
      </w:pPr>
    </w:p>
    <w:p w:rsidRDefault="00477085" w:rsidP="00477085" w:rsidR="00477085" w:rsidRPr="00B66FC6">
      <w:pPr>
        <w:jc w:val="center"/>
      </w:pPr>
    </w:p>
    <w:p w:rsidRDefault="00477085" w:rsidP="00477085" w:rsidR="00477085" w:rsidRPr="00B66FC6">
      <w:pPr>
        <w:jc w:val="both"/>
      </w:pPr>
      <w:r w:rsidRPr="00B66FC6">
        <w:tab/>
      </w:r>
      <w:r w:rsidRPr="00B66FC6">
        <w:tab/>
      </w:r>
      <w:r w:rsidRPr="00B66FC6">
        <w:tab/>
      </w:r>
      <w:r w:rsidRPr="00B66FC6">
        <w:tab/>
      </w:r>
      <w:r w:rsidRPr="00B66FC6">
        <w:tab/>
      </w:r>
      <w:r w:rsidRPr="00B66FC6">
        <w:tab/>
      </w:r>
      <w:r w:rsidRPr="00B66FC6">
        <w:tab/>
      </w:r>
      <w:r w:rsidRPr="00B66FC6">
        <w:tab/>
      </w:r>
      <w:r w:rsidRPr="00B66FC6">
        <w:tab/>
        <w:t xml:space="preserve">       Stečajni sudac</w:t>
      </w:r>
    </w:p>
    <w:p w:rsidRDefault="00687C66" w:rsidP="00687C66" w:rsidR="00687C66" w:rsidRPr="00B66FC6">
      <w:pPr>
        <w:jc w:val="both"/>
      </w:pPr>
      <w:r w:rsidRPr="00B66FC6">
        <w:tab/>
      </w:r>
      <w:r w:rsidRPr="00B66FC6">
        <w:tab/>
      </w:r>
      <w:r w:rsidRPr="00B66FC6">
        <w:tab/>
      </w:r>
      <w:r w:rsidRPr="00B66FC6">
        <w:tab/>
      </w:r>
      <w:r w:rsidRPr="00B66FC6">
        <w:tab/>
      </w:r>
      <w:r w:rsidRPr="00B66FC6">
        <w:tab/>
      </w:r>
      <w:r w:rsidRPr="00B66FC6">
        <w:tab/>
      </w:r>
      <w:r w:rsidRPr="00B66FC6">
        <w:tab/>
        <w:t xml:space="preserve">                   Damir Rabar </w:t>
      </w:r>
    </w:p>
    <w:p w:rsidRDefault="00477085" w:rsidP="00477085" w:rsidR="00477085" w:rsidRPr="00B66FC6">
      <w:pPr>
        <w:jc w:val="both"/>
      </w:pPr>
    </w:p>
    <w:p w:rsidRDefault="00477085" w:rsidP="00477085" w:rsidR="00477085" w:rsidRPr="00B66FC6">
      <w:pPr>
        <w:jc w:val="both"/>
      </w:pPr>
    </w:p>
    <w:p w:rsidRDefault="00477085" w:rsidP="00477085" w:rsidR="00477085" w:rsidRPr="00B66FC6">
      <w:pPr>
        <w:jc w:val="both"/>
      </w:pPr>
    </w:p>
    <w:p w:rsidRDefault="00477085" w:rsidP="00477085" w:rsidR="00477085" w:rsidRPr="00B66FC6">
      <w:pPr>
        <w:jc w:val="both"/>
      </w:pPr>
    </w:p>
    <w:p w:rsidRDefault="00477085" w:rsidP="00477085" w:rsidR="00477085" w:rsidRPr="00B66FC6">
      <w:r w:rsidRPr="00B66FC6">
        <w:t xml:space="preserve">UPUTA O PRAVNOM LIJEKU: </w:t>
      </w:r>
    </w:p>
    <w:p w:rsidRDefault="00477085" w:rsidP="00477085" w:rsidR="00477085" w:rsidRPr="00B66FC6">
      <w:pPr>
        <w:jc w:val="both"/>
      </w:pPr>
      <w:r w:rsidRPr="00B66FC6">
        <w:t xml:space="preserve">Protiv rješenja o otvaranju stečajnog postupka žalbu može podnijeti osoba ovlaštena za zastupanje dužnika po zakonu do dana nastupanja pravnih posljedica otvaranja stečajnog postupka i dužnik pojedinac (čl.128.st.8.SZ). Žalba se podnosi ovom sudu u dva primjerka u roku od 8 dana od dana dostave pisanog otpravka rješenja, a o žalbi odlučuje Visoki trgovački sud Republike Hrvatske. </w:t>
      </w:r>
    </w:p>
    <w:p w:rsidRDefault="00477085" w:rsidP="00477085" w:rsidR="00477085" w:rsidRPr="00B66FC6">
      <w:pPr>
        <w:jc w:val="both"/>
      </w:pPr>
    </w:p>
    <w:p w:rsidRDefault="00477085" w:rsidP="00477085" w:rsidR="00477085" w:rsidRPr="00B66FC6">
      <w:pPr>
        <w:jc w:val="both"/>
      </w:pPr>
      <w:r w:rsidRPr="00B66FC6">
        <w:t>DNA:</w:t>
      </w:r>
    </w:p>
    <w:p w:rsidRDefault="00477085" w:rsidP="00477085" w:rsidR="00477085" w:rsidRPr="00B66FC6">
      <w:pPr>
        <w:jc w:val="both"/>
      </w:pPr>
      <w:r w:rsidRPr="00B66FC6">
        <w:t>- predlagatelju po ŽDO Pula</w:t>
      </w:r>
    </w:p>
    <w:p w:rsidRDefault="00687C66" w:rsidP="00687C66" w:rsidR="00687C66" w:rsidRPr="00B66FC6">
      <w:pPr>
        <w:jc w:val="both"/>
      </w:pPr>
      <w:r w:rsidRPr="00B66FC6">
        <w:t xml:space="preserve">- dužnik VILLA SILVAE d.o.o. </w:t>
      </w:r>
      <w:r w:rsidR="00BC461B">
        <w:t>po pun.</w:t>
      </w:r>
      <w:r w:rsidRPr="00B66FC6">
        <w:t xml:space="preserve">, </w:t>
      </w:r>
    </w:p>
    <w:p w:rsidRDefault="00477085" w:rsidP="00477085" w:rsidR="00477085" w:rsidRPr="00B66FC6">
      <w:pPr>
        <w:jc w:val="both"/>
      </w:pPr>
      <w:r w:rsidRPr="00B66FC6">
        <w:t>- FINA – Poslovnica Umag, Umag, E. Pascali 1</w:t>
      </w:r>
    </w:p>
    <w:p w:rsidRDefault="00477085" w:rsidP="00477085" w:rsidR="00477085" w:rsidRPr="00B66FC6">
      <w:pPr>
        <w:jc w:val="both"/>
      </w:pPr>
      <w:r w:rsidRPr="00B66FC6">
        <w:lastRenderedPageBreak/>
        <w:t>- Porezna uprava, Ispostava Poreč, Porezno mjesto Umag, Novigradska ulica 28</w:t>
      </w:r>
    </w:p>
    <w:p w:rsidRDefault="00687C66" w:rsidP="00687C66" w:rsidR="00687C66" w:rsidRPr="00B66FC6">
      <w:pPr>
        <w:jc w:val="both"/>
      </w:pPr>
      <w:r w:rsidRPr="00B66FC6">
        <w:t xml:space="preserve">- stečajni upravitelj </w:t>
      </w:r>
      <w:r w:rsidR="00EC0459">
        <w:t>Dražen Ezgeta, M. Benussi 8, Poreč</w:t>
      </w:r>
    </w:p>
    <w:p w:rsidRDefault="00477085" w:rsidP="00477085" w:rsidR="00477085" w:rsidRPr="00B66FC6">
      <w:pPr>
        <w:jc w:val="both"/>
      </w:pPr>
      <w:r w:rsidRPr="00B66FC6">
        <w:softHyphen/>
        <w:t>- sudski registar ovoga suda</w:t>
      </w:r>
    </w:p>
    <w:p w:rsidRDefault="00477085" w:rsidP="00477085" w:rsidR="00477085" w:rsidRPr="00B66FC6">
      <w:r w:rsidRPr="00B66FC6">
        <w:t>- zemljišnoknjižni odjel Općinskog suda u Puli-Pola, Stalne službe u Bujama-Buie, Istarska 1</w:t>
      </w:r>
    </w:p>
    <w:p w:rsidRDefault="00687C66" w:rsidP="00687C66" w:rsidR="00687C66" w:rsidRPr="00B66FC6">
      <w:pPr>
        <w:jc w:val="both"/>
      </w:pPr>
      <w:r w:rsidRPr="00B66FC6">
        <w:t>- oglasna ploča suda do ročišta</w:t>
      </w:r>
    </w:p>
    <w:p w:rsidRDefault="00477085" w:rsidP="00477085" w:rsidR="00477085" w:rsidRPr="00B66FC6">
      <w:pPr>
        <w:jc w:val="both"/>
      </w:pPr>
      <w:r w:rsidRPr="00B66FC6">
        <w:t>- e-oglasna ploča 8 dana</w:t>
      </w:r>
    </w:p>
    <w:p w:rsidRDefault="00477085" w:rsidP="0033744A" w:rsidR="00477085" w:rsidRPr="00B66FC6">
      <w:pPr>
        <w:jc w:val="center"/>
      </w:pPr>
    </w:p>
    <w:p w:rsidRDefault="0033744A" w:rsidP="0033744A" w:rsidR="0033744A" w:rsidRPr="00B66FC6">
      <w:pPr>
        <w:jc w:val="both"/>
      </w:pPr>
    </w:p>
    <w:sectPr w:rsidSect="00187C68" w:rsidR="0033744A" w:rsidRPr="00B66FC6">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C68" w:rsidP="0033744A" w:rsidR="00187C68">
      <w:r>
        <w:separator/>
      </w:r>
    </w:p>
  </w:endnote>
  <w:endnote w:id="0" w:type="continuationSeparator">
    <w:p w:rsidRDefault="00187C68" w:rsidP="0033744A" w:rsidR="00187C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C68" w:rsidP="0033744A" w:rsidR="00187C68">
      <w:r>
        <w:separator/>
      </w:r>
    </w:p>
  </w:footnote>
  <w:footnote w:id="0" w:type="continuationSeparator">
    <w:p w:rsidRDefault="00187C68" w:rsidP="0033744A" w:rsidR="00187C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C68" w:rsidP="00187C68" w:rsidR="00187C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7C68" w:rsidR="00187C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C68" w:rsidP="00187C68" w:rsidR="00187C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0EFF">
      <w:rPr>
        <w:rStyle w:val="Brojstranice"/>
        <w:noProof/>
      </w:rPr>
      <w:t>4</w:t>
    </w:r>
    <w:r>
      <w:rPr>
        <w:rStyle w:val="Brojstranice"/>
      </w:rPr>
      <w:fldChar w:fldCharType="end"/>
    </w:r>
  </w:p>
  <w:p w:rsidRDefault="00187C68" w:rsidP="0033744A" w:rsidR="00187C68" w:rsidRPr="0033744A">
    <w:pPr>
      <w:pStyle w:val="Zaglavlje"/>
    </w:pPr>
    <w:r>
      <w:tab/>
    </w:r>
    <w:r>
      <w:tab/>
      <w:t>Poslovni broj 1 St-191/15-19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7C68" w:rsidR="00187C68">
    <w:pPr>
      <w:pStyle w:val="Zaglavlje"/>
    </w:pPr>
    <w:r>
      <w:tab/>
    </w:r>
    <w:r>
      <w:tab/>
      <w:t>Poslovni broj 1 St-191/15-19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5A57DE"/>
    <w:multiLevelType w:val="hybridMultilevel"/>
    <w:tmpl w:val="3B78CE86"/>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744A"/>
    <w:rsid w:val="000E4782"/>
    <w:rsid w:val="00187C68"/>
    <w:rsid w:val="001F32E5"/>
    <w:rsid w:val="002168B1"/>
    <w:rsid w:val="002C6AC1"/>
    <w:rsid w:val="002C7898"/>
    <w:rsid w:val="0030672A"/>
    <w:rsid w:val="00316669"/>
    <w:rsid w:val="0033744A"/>
    <w:rsid w:val="00380B20"/>
    <w:rsid w:val="003902B8"/>
    <w:rsid w:val="00477085"/>
    <w:rsid w:val="005E54D8"/>
    <w:rsid w:val="00687C66"/>
    <w:rsid w:val="006E6848"/>
    <w:rsid w:val="007D0E5D"/>
    <w:rsid w:val="007D5233"/>
    <w:rsid w:val="00822357"/>
    <w:rsid w:val="008F699B"/>
    <w:rsid w:val="00A01636"/>
    <w:rsid w:val="00A47FDD"/>
    <w:rsid w:val="00A73524"/>
    <w:rsid w:val="00B66FC6"/>
    <w:rsid w:val="00B77783"/>
    <w:rsid w:val="00BC461B"/>
    <w:rsid w:val="00C56B07"/>
    <w:rsid w:val="00CA5AEE"/>
    <w:rsid w:val="00CD0EFF"/>
    <w:rsid w:val="00CD5D47"/>
    <w:rsid w:val="00DE3B68"/>
    <w:rsid w:val="00E02039"/>
    <w:rsid w:val="00E738FA"/>
    <w:rsid w:val="00E7740B"/>
    <w:rsid w:val="00E77F68"/>
    <w:rsid w:val="00EC0459"/>
    <w:rsid w:val="00EE198A"/>
    <w:rsid w:val="00F639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74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3744A"/>
    <w:pPr>
      <w:tabs>
        <w:tab w:pos="4536" w:val="center"/>
        <w:tab w:pos="9072" w:val="right"/>
      </w:tabs>
    </w:pPr>
  </w:style>
  <w:style w:customStyle="true" w:styleId="ZaglavljeChar" w:type="character">
    <w:name w:val="Zaglavlje Char"/>
    <w:basedOn w:val="Zadanifontodlomka"/>
    <w:link w:val="Zaglavlje"/>
    <w:rsid w:val="0033744A"/>
    <w:rPr>
      <w:rFonts w:cs="Times New Roman" w:eastAsia="Times New Roman" w:hAnsi="Times New Roman" w:ascii="Times New Roman"/>
      <w:sz w:val="24"/>
      <w:szCs w:val="24"/>
      <w:lang w:eastAsia="hr-HR"/>
    </w:rPr>
  </w:style>
  <w:style w:styleId="Brojstranice" w:type="character">
    <w:name w:val="page number"/>
    <w:basedOn w:val="Zadanifontodlomka"/>
    <w:rsid w:val="0033744A"/>
  </w:style>
  <w:style w:customStyle="true" w:styleId="st1" w:type="character">
    <w:name w:val="st1"/>
    <w:basedOn w:val="Zadanifontodlomka"/>
    <w:rsid w:val="0033744A"/>
  </w:style>
  <w:style w:styleId="Tekstbalonia" w:type="paragraph">
    <w:name w:val="Balloon Text"/>
    <w:basedOn w:val="Normal"/>
    <w:link w:val="TekstbaloniaChar"/>
    <w:uiPriority w:val="99"/>
    <w:semiHidden/>
    <w:unhideWhenUsed/>
    <w:rsid w:val="003374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744A"/>
    <w:rPr>
      <w:rFonts w:cs="Tahoma" w:eastAsia="Times New Roman" w:hAnsi="Tahoma" w:ascii="Tahoma"/>
      <w:sz w:val="16"/>
      <w:szCs w:val="16"/>
      <w:lang w:eastAsia="hr-HR"/>
    </w:rPr>
  </w:style>
  <w:style w:styleId="Podnoje" w:type="paragraph">
    <w:name w:val="footer"/>
    <w:basedOn w:val="Normal"/>
    <w:link w:val="PodnojeChar"/>
    <w:uiPriority w:val="99"/>
    <w:unhideWhenUsed/>
    <w:rsid w:val="0033744A"/>
    <w:pPr>
      <w:tabs>
        <w:tab w:pos="4536" w:val="center"/>
        <w:tab w:pos="9072" w:val="right"/>
      </w:tabs>
    </w:pPr>
  </w:style>
  <w:style w:customStyle="true" w:styleId="PodnojeChar" w:type="character">
    <w:name w:val="Podnožje Char"/>
    <w:basedOn w:val="Zadanifontodlomka"/>
    <w:link w:val="Podnoje"/>
    <w:uiPriority w:val="99"/>
    <w:rsid w:val="0033744A"/>
    <w:rPr>
      <w:rFonts w:cs="Times New Roman" w:eastAsia="Times New Roman" w:hAnsi="Times New Roman" w:ascii="Times New Roman"/>
      <w:sz w:val="24"/>
      <w:szCs w:val="24"/>
      <w:lang w:eastAsia="hr-HR"/>
    </w:rPr>
  </w:style>
  <w:style w:styleId="Bezproreda" w:type="paragraph">
    <w:name w:val="No Spacing"/>
    <w:autoRedefine/>
    <w:uiPriority w:val="1"/>
    <w:qFormat/>
    <w:rsid w:val="00E738FA"/>
    <w:pPr>
      <w:spacing w:lineRule="auto" w:line="240" w:after="0"/>
    </w:pPr>
    <w:rPr>
      <w:rFonts w:cs="Times New Roman" w:eastAsia="Times New Roman" w:hAnsi="Times New Roman" w:ascii="Times New Roman"/>
      <w:sz w:val="24"/>
    </w:rPr>
  </w:style>
  <w:style w:styleId="Tijeloteksta" w:type="paragraph">
    <w:name w:val="Body Text"/>
    <w:basedOn w:val="Normal"/>
    <w:link w:val="TijelotekstaChar"/>
    <w:rsid w:val="00E738FA"/>
    <w:pPr>
      <w:jc w:val="both"/>
    </w:pPr>
  </w:style>
  <w:style w:customStyle="true" w:styleId="TijelotekstaChar" w:type="character">
    <w:name w:val="Tijelo teksta Char"/>
    <w:basedOn w:val="Zadanifontodlomka"/>
    <w:link w:val="Tijeloteksta"/>
    <w:rsid w:val="00E738FA"/>
    <w:rPr>
      <w:rFonts w:cs="Times New Roman" w:eastAsia="Times New Roman" w:hAnsi="Times New Roman" w:ascii="Times New Roman"/>
      <w:sz w:val="24"/>
      <w:szCs w:val="24"/>
      <w:lang w:eastAsia="hr-HR"/>
    </w:rPr>
  </w:style>
  <w:style w:customStyle="true" w:styleId="t-9-8" w:type="paragraph">
    <w:name w:val="t-9-8"/>
    <w:basedOn w:val="Normal"/>
    <w:rsid w:val="00E738FA"/>
    <w:pPr>
      <w:spacing w:afterAutospacing="true" w:after="100" w:beforeAutospacing="true" w:before="100"/>
    </w:pPr>
  </w:style>
  <w:style w:styleId="Tekstrezerviranogmjesta" w:type="character">
    <w:name w:val="Placeholder Text"/>
    <w:basedOn w:val="Zadanifontodlomka"/>
    <w:uiPriority w:val="99"/>
    <w:semiHidden/>
    <w:rsid w:val="00CD0EFF"/>
    <w:rPr>
      <w:color w:val="808080"/>
      <w:bdr w:space="0" w:sz="0" w:color="auto" w:val="none"/>
      <w:shd w:fill="auto" w:color="auto" w:val="clear"/>
    </w:rPr>
  </w:style>
  <w:style w:customStyle="true" w:styleId="eSPISCCParagraphDefaultFont" w:type="character">
    <w:name w:val="eSPIS_CC_Paragraph Default Font"/>
    <w:basedOn w:val="Zadanifontodlomka"/>
    <w:rsid w:val="00CD0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0EFF"/>
    <w:rPr>
      <w:bdr w:space="0" w:sz="0" w:color="auto" w:val="none"/>
      <w:shd w:fill="FFFFCC" w:color="auto" w:val="clear"/>
      <w:lang w:val="hr-HR"/>
    </w:rPr>
  </w:style>
  <w:style w:customStyle="true" w:styleId="PozadinaSvijetloCrvena" w:type="character">
    <w:name w:val="Pozadina_SvijetloCrvena"/>
    <w:basedOn w:val="eSPISCCParagraphDefaultFont"/>
    <w:rsid w:val="00CD0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0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74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3744A"/>
    <w:pPr>
      <w:tabs>
        <w:tab w:pos="4536" w:val="center"/>
        <w:tab w:pos="9072" w:val="right"/>
      </w:tabs>
    </w:pPr>
  </w:style>
  <w:style w:customStyle="1" w:styleId="ZaglavljeChar" w:type="character">
    <w:name w:val="Zaglavlje Char"/>
    <w:basedOn w:val="Zadanifontodlomka"/>
    <w:link w:val="Zaglavlje"/>
    <w:rsid w:val="0033744A"/>
    <w:rPr>
      <w:rFonts w:ascii="Times New Roman" w:cs="Times New Roman" w:eastAsia="Times New Roman" w:hAnsi="Times New Roman"/>
      <w:sz w:val="24"/>
      <w:szCs w:val="24"/>
      <w:lang w:eastAsia="hr-HR"/>
    </w:rPr>
  </w:style>
  <w:style w:styleId="Brojstranice" w:type="character">
    <w:name w:val="page number"/>
    <w:basedOn w:val="Zadanifontodlomka"/>
    <w:rsid w:val="0033744A"/>
  </w:style>
  <w:style w:customStyle="1" w:styleId="st1" w:type="character">
    <w:name w:val="st1"/>
    <w:basedOn w:val="Zadanifontodlomka"/>
    <w:rsid w:val="0033744A"/>
  </w:style>
  <w:style w:styleId="Tekstbalonia" w:type="paragraph">
    <w:name w:val="Balloon Text"/>
    <w:basedOn w:val="Normal"/>
    <w:link w:val="TekstbaloniaChar"/>
    <w:uiPriority w:val="99"/>
    <w:semiHidden/>
    <w:unhideWhenUsed/>
    <w:rsid w:val="003374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3744A"/>
    <w:rPr>
      <w:rFonts w:ascii="Tahoma" w:cs="Tahoma" w:eastAsia="Times New Roman" w:hAnsi="Tahoma"/>
      <w:sz w:val="16"/>
      <w:szCs w:val="16"/>
      <w:lang w:eastAsia="hr-HR"/>
    </w:rPr>
  </w:style>
  <w:style w:styleId="Podnoje" w:type="paragraph">
    <w:name w:val="footer"/>
    <w:basedOn w:val="Normal"/>
    <w:link w:val="PodnojeChar"/>
    <w:uiPriority w:val="99"/>
    <w:unhideWhenUsed/>
    <w:rsid w:val="0033744A"/>
    <w:pPr>
      <w:tabs>
        <w:tab w:pos="4536" w:val="center"/>
        <w:tab w:pos="9072" w:val="right"/>
      </w:tabs>
    </w:pPr>
  </w:style>
  <w:style w:customStyle="1" w:styleId="PodnojeChar" w:type="character">
    <w:name w:val="Podnožje Char"/>
    <w:basedOn w:val="Zadanifontodlomka"/>
    <w:link w:val="Podnoje"/>
    <w:uiPriority w:val="99"/>
    <w:rsid w:val="0033744A"/>
    <w:rPr>
      <w:rFonts w:ascii="Times New Roman" w:cs="Times New Roman" w:eastAsia="Times New Roman" w:hAnsi="Times New Roman"/>
      <w:sz w:val="24"/>
      <w:szCs w:val="24"/>
      <w:lang w:eastAsia="hr-HR"/>
    </w:rPr>
  </w:style>
  <w:style w:styleId="Bezproreda" w:type="paragraph">
    <w:name w:val="No Spacing"/>
    <w:autoRedefine/>
    <w:uiPriority w:val="1"/>
    <w:qFormat/>
    <w:rsid w:val="00E738FA"/>
    <w:pPr>
      <w:spacing w:after="0" w:line="240" w:lineRule="auto"/>
    </w:pPr>
    <w:rPr>
      <w:rFonts w:ascii="Times New Roman" w:cs="Times New Roman" w:eastAsia="Times New Roman" w:hAnsi="Times New Roman"/>
      <w:sz w:val="24"/>
    </w:rPr>
  </w:style>
  <w:style w:styleId="Tijeloteksta" w:type="paragraph">
    <w:name w:val="Body Text"/>
    <w:basedOn w:val="Normal"/>
    <w:link w:val="TijelotekstaChar"/>
    <w:rsid w:val="00E738FA"/>
    <w:pPr>
      <w:jc w:val="both"/>
    </w:pPr>
  </w:style>
  <w:style w:customStyle="1" w:styleId="TijelotekstaChar" w:type="character">
    <w:name w:val="Tijelo teksta Char"/>
    <w:basedOn w:val="Zadanifontodlomka"/>
    <w:link w:val="Tijeloteksta"/>
    <w:rsid w:val="00E738FA"/>
    <w:rPr>
      <w:rFonts w:ascii="Times New Roman" w:cs="Times New Roman" w:eastAsia="Times New Roman" w:hAnsi="Times New Roman"/>
      <w:sz w:val="24"/>
      <w:szCs w:val="24"/>
      <w:lang w:eastAsia="hr-HR"/>
    </w:rPr>
  </w:style>
  <w:style w:customStyle="1" w:styleId="t-9-8" w:type="paragraph">
    <w:name w:val="t-9-8"/>
    <w:basedOn w:val="Normal"/>
    <w:rsid w:val="00E738FA"/>
    <w:pPr>
      <w:spacing w:after="100" w:afterAutospacing="1" w:before="100" w:beforeAutospacing="1"/>
    </w:pPr>
  </w:style>
  <w:style w:styleId="Tekstrezerviranogmjesta" w:type="character">
    <w:name w:val="Placeholder Text"/>
    <w:basedOn w:val="Zadanifontodlomka"/>
    <w:uiPriority w:val="99"/>
    <w:semiHidden/>
    <w:rsid w:val="00CD0EFF"/>
    <w:rPr>
      <w:color w:val="808080"/>
      <w:bdr w:color="auto" w:space="0" w:sz="0" w:val="none"/>
      <w:shd w:color="auto" w:fill="auto" w:val="clear"/>
    </w:rPr>
  </w:style>
  <w:style w:customStyle="1" w:styleId="eSPISCCParagraphDefaultFont" w:type="character">
    <w:name w:val="eSPIS_CC_Paragraph Default Font"/>
    <w:basedOn w:val="Zadanifontodlomka"/>
    <w:rsid w:val="00CD0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0EFF"/>
    <w:rPr>
      <w:bdr w:color="auto" w:space="0" w:sz="0" w:val="none"/>
      <w:shd w:color="auto" w:fill="FFFFCC" w:val="clear"/>
      <w:lang w:val="hr-HR"/>
    </w:rPr>
  </w:style>
  <w:style w:customStyle="1" w:styleId="PozadinaSvijetloCrvena" w:type="character">
    <w:name w:val="Pozadina_SvijetloCrvena"/>
    <w:basedOn w:val="eSPISCCParagraphDefaultFont"/>
    <w:rsid w:val="00CD0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0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St-191/2015</izvorni_sadrzaj>
    <derivirana_varijabla naziv="DomainObject.Predmet.OznakaBroj_1">St-191/2015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SILVAE d.o.o. POREČ</izvorni_sadrzaj>
    <derivirana_varijabla naziv="DomainObject.Predmet.ProtustrankaFormated_1">  VILLA SILVAE d.o.o. POREČ</derivirana_varijabla>
  </DomainObject.Predmet.ProtustrankaFormated>
  <DomainObject.Predmet.ProtustrankaFormatedOIB>
    <izvorni_sadrzaj>  VILLA SILVAE d.o.o. POREČ, OIB 45878348893</izvorni_sadrzaj>
    <derivirana_varijabla naziv="DomainObject.Predmet.ProtustrankaFormatedOIB_1">  VILLA SILVAE d.o.o. POREČ, OIB 45878348893</derivirana_varijabla>
  </DomainObject.Predmet.ProtustrankaFormatedOIB>
  <DomainObject.Predmet.ProtustrankaFormatedWithAdress>
    <izvorni_sadrzaj> VILLA SILVAE d.o.o. POREČ, Partizanska 13, 52440 Poreč</izvorni_sadrzaj>
    <derivirana_varijabla naziv="DomainObject.Predmet.ProtustrankaFormatedWithAdress_1"> VILLA SILVAE d.o.o. POREČ, Partizanska 13, 52440 Poreč</derivirana_varijabla>
  </DomainObject.Predmet.ProtustrankaFormatedWithAdress>
  <DomainObject.Predmet.ProtustrankaFormatedWithAdressOIB>
    <izvorni_sadrzaj> VILLA SILVAE d.o.o. POREČ, OIB 45878348893, Partizanska 13, 52440 Poreč</izvorni_sadrzaj>
    <derivirana_varijabla naziv="DomainObject.Predmet.ProtustrankaFormatedWithAdressOIB_1"> VILLA SILVAE d.o.o. POREČ, OIB 45878348893, Partizanska 13, 52440 Poreč</derivirana_varijabla>
  </DomainObject.Predmet.ProtustrankaFormatedWithAdressOIB>
  <DomainObject.Predmet.ProtustrankaWithAdress>
    <izvorni_sadrzaj>VILLA SILVAE d.o.o. POREČ Partizanska 13, 52440 Poreč</izvorni_sadrzaj>
    <derivirana_varijabla naziv="DomainObject.Predmet.ProtustrankaWithAdress_1">VILLA SILVAE d.o.o. POREČ Partizanska 13, 52440 Poreč</derivirana_varijabla>
  </DomainObject.Predmet.ProtustrankaWithAdress>
  <DomainObject.Predmet.ProtustrankaWithAdressOIB>
    <izvorni_sadrzaj>VILLA SILVAE d.o.o. POREČ, OIB 45878348893, Partizanska 13, 52440 Poreč</izvorni_sadrzaj>
    <derivirana_varijabla naziv="DomainObject.Predmet.ProtustrankaWithAdressOIB_1">VILLA SILVAE d.o.o. POREČ, OIB 45878348893, Partizanska 13, 52440 Poreč</derivirana_varijabla>
  </DomainObject.Predmet.ProtustrankaWithAdressOIB>
  <DomainObject.Predmet.ProtustrankaNazivFormated>
    <izvorni_sadrzaj>VILLA SILVAE d.o.o. POREČ</izvorni_sadrzaj>
    <derivirana_varijabla naziv="DomainObject.Predmet.ProtustrankaNazivFormated_1">VILLA SILVAE d.o.o. POREČ</derivirana_varijabla>
  </DomainObject.Predmet.ProtustrankaNazivFormated>
  <DomainObject.Predmet.ProtustrankaNazivFormatedOIB>
    <izvorni_sadrzaj>VILLA SILVAE d.o.o. POREČ, OIB 45878348893</izvorni_sadrzaj>
    <derivirana_varijabla naziv="DomainObject.Predmet.ProtustrankaNazivFormatedOIB_1">VILLA SILVAE d.o.o. POREČ, OIB 45878348893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15405.83</izvorni_sadrzaj>
    <derivirana_varijabla naziv="DomainObject.Predmet.TrenutnaVrijednost_1">15405.83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VILLA SILVAE d.o.o. POREČ</item>
    </izvorni_sadrzaj>
    <derivirana_varijabla naziv="DomainObject.Predmet.ProtuStrankaListFormated_1">
      <item>VILLA SILVAE d.o.o. POREČ</item>
    </derivirana_varijabla>
  </DomainObject.Predmet.ProtuStrankaListFormated>
  <DomainObject.Predmet.ProtuStrankaListFormatedOIB>
    <izvorni_sadrzaj>
      <item>VILLA SILVAE d.o.o. POREČ, OIB 45878348893</item>
    </izvorni_sadrzaj>
    <derivirana_varijabla naziv="DomainObject.Predmet.ProtuStrankaListFormatedOIB_1">
      <item>VILLA SILVAE d.o.o. POREČ, OIB 45878348893</item>
    </derivirana_varijabla>
  </DomainObject.Predmet.ProtuStrankaListFormatedOIB>
  <DomainObject.Predmet.ProtuStrankaListFormatedWithAdress>
    <izvorni_sadrzaj>
      <item>VILLA SILVAE d.o.o. POREČ, Partizanska 13, 52440 Poreč</item>
    </izvorni_sadrzaj>
    <derivirana_varijabla naziv="DomainObject.Predmet.ProtuStrankaListFormatedWithAdress_1">
      <item>VILLA SILVAE d.o.o. POREČ, Partizanska 13, 52440 Poreč</item>
    </derivirana_varijabla>
  </DomainObject.Predmet.ProtuStrankaListFormatedWithAdress>
  <DomainObject.Predmet.ProtuStrankaListFormatedWithAdressOIB>
    <izvorni_sadrzaj>
      <item>VILLA SILVAE d.o.o. POREČ, OIB 45878348893, Partizanska 13, 52440 Poreč</item>
    </izvorni_sadrzaj>
    <derivirana_varijabla naziv="DomainObject.Predmet.ProtuStrankaListFormatedWithAdressOIB_1">
      <item>VILLA SILVAE d.o.o. POREČ, OIB 45878348893, Partizanska 13, 52440 Poreč</item>
    </derivirana_varijabla>
  </DomainObject.Predmet.ProtuStrankaListFormatedWithAdressOIB>
  <DomainObject.Predmet.ProtuStrankaListNazivFormated>
    <izvorni_sadrzaj>
      <item>VILLA SILVAE d.o.o. POREČ</item>
    </izvorni_sadrzaj>
    <derivirana_varijabla naziv="DomainObject.Predmet.ProtuStrankaListNazivFormated_1">
      <item>VILLA SILVAE d.o.o. POREČ</item>
    </derivirana_varijabla>
  </DomainObject.Predmet.ProtuStrankaListNazivFormated>
  <DomainObject.Predmet.ProtuStrankaListNazivFormatedOIB>
    <izvorni_sadrzaj>
      <item>VILLA SILVAE d.o.o. POREČ, OIB 45878348893</item>
    </izvorni_sadrzaj>
    <derivirana_varijabla naziv="DomainObject.Predmet.ProtuStrankaListNazivFormatedOIB_1">
      <item>VILLA SILVAE d.o.o. POREČ, OIB 45878348893</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ZOU Arsen Stipinović i dr.</item>
    </izvorni_sadrzaj>
    <derivirana_varijabla naziv="DomainObject.Predmet.OstaliListFormated_1">
      <item>ŽDO PULA punomoćnik sudionika u postupku REPUBLIKA HRVATSKA, Ministarstvo financija, Porezna uprava, Područni ured Istra, Primorje, Gorski kotar i Lika</item>
      <item>ZOU Arsen Stipinović i dr.</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ZOU Arsen Stipinović i dr.</item>
    </izvorni_sadrzaj>
    <derivirana_varijabla naziv="DomainObject.Predmet.OstaliListFormatedOIB_1">
      <item>ŽDO PULA punomoćnik sudionika u postupku REPUBLIKA HRVATSKA, Ministarstvo financija, Porezna uprava, Područni ured Istra, Primorje, Gorski kotar i Lika</item>
      <item>ZOU Arsen Stipinović i dr.</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ZOU Arsen Stipinović i dr., Zagrad 3, 51557 Cres</item>
    </izvorni_sadrzaj>
    <derivirana_varijabla naziv="DomainObject.Predmet.OstaliListFormatedWithAdress_1">
      <item>ŽDO PULA punomoćnik sudionika u postupku REPUBLIKA HRVATSKA, Ministarstvo financija, Porezna uprava, Područni ured Istra, Primorje, Gorski kotar i Lika</item>
      <item>ZOU Arsen Stipinović i dr., Zagrad 3, 51557 Cres</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ZOU Arsen Stipinović i dr., Zagrad 3, 51557 Cres</item>
    </izvorni_sadrzaj>
    <derivirana_varijabla naziv="DomainObject.Predmet.OstaliListFormatedWithAdressOIB_1">
      <item>ŽDO PULA punomoćnik sudionika u postupku REPUBLIKA HRVATSKA, Ministarstvo financija, Porezna uprava, Područni ured Istra, Primorje, Gorski kotar i Lika</item>
      <item>ZOU Arsen Stipinović i dr., Zagrad 3, 51557 Cres</item>
    </derivirana_varijabla>
  </DomainObject.Predmet.OstaliListFormatedWithAdressOIB>
  <DomainObject.Predmet.OstaliListNazivFormated>
    <izvorni_sadrzaj>
      <item>ŽDO PULA</item>
      <item>ZOU Arsen Stipinović i dr.</item>
    </izvorni_sadrzaj>
    <derivirana_varijabla naziv="DomainObject.Predmet.OstaliListNazivFormated_1">
      <item>ŽDO PULA</item>
      <item>ZOU Arsen Stipinović i dr.</item>
    </derivirana_varijabla>
  </DomainObject.Predmet.OstaliListNazivFormated>
  <DomainObject.Predmet.OstaliListNazivFormatedOIB>
    <izvorni_sadrzaj>
      <item>ŽDO PULA</item>
      <item>ZOU Arsen Stipinović i dr.</item>
    </izvorni_sadrzaj>
    <derivirana_varijabla naziv="DomainObject.Predmet.OstaliListNazivFormatedOIB_1">
      <item>ŽDO PULA</item>
      <item>ZOU Arsen Stipinović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VILLA SILVAE d.o.o. POREČ</izvorni_sadrzaj>
    <derivirana_varijabla naziv="DomainObject.Predmet.ProtustrankaIDrugi_1">VILLA SILVAE d.o.o. POREČ</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VILLA SILVAE d.o.o. POREČ, OIB 45878348893, Partizanska 13, 52440 Poreč</izvorni_sadrzaj>
    <derivirana_varijabla naziv="DomainObject.Predmet.ProtustrankaIDrugiAdressOIB_1">VILLA SILVAE d.o.o. POREČ, OIB 45878348893,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Gorski kotar i Lika</item>
      <item>VILLA SILVAE d.o.o. POREČ</item>
      <item>ŽDO PULA</item>
      <item>ZOU Arsen Stipinović i dr.</item>
    </izvorni_sadrzaj>
    <derivirana_varijabla naziv="DomainObject.Predmet.SudioniciListNaziv_1">
      <item>REPUBLIKA HRVATSKA, Ministarstvo financija, Porezna uprava, Područni ured Istra, Primorje, Gorski kotar i Lika</item>
      <item>VILLA SILVAE d.o.o. POREČ</item>
      <item>ŽDO PULA</item>
      <item>ZOU Arsen Stipinović i dr.</item>
    </derivirana_varijabla>
  </DomainObject.Predmet.SudioniciListNaziv>
  <DomainObject.Predmet.SudioniciListAdressOIB>
    <izvorni_sadrzaj>
      <item>REPUBLIKA HRVATSKA, Ministarstvo financija, Porezna uprava, Područni ured Istra, Primorje, Gorski kotar i Lika, OIB 52634238587</item>
      <item>VILLA SILVAE d.o.o. POREČ, OIB 45878348893, Partizanska 13,52440 Poreč</item>
      <item>ŽDO PULA</item>
      <item>ZOU Arsen Stipinović i dr., Zagrad 3,51557 Cres</item>
    </izvorni_sadrzaj>
    <derivirana_varijabla naziv="DomainObject.Predmet.SudioniciListAdressOIB_1">
      <item>REPUBLIKA HRVATSKA, Ministarstvo financija, Porezna uprava, Područni ured Istra, Primorje, Gorski kotar i Lika, OIB 52634238587</item>
      <item>VILLA SILVAE d.o.o. POREČ, OIB 45878348893, Partizanska 13,52440 Poreč</item>
      <item>ŽDO PULA</item>
      <item>ZOU Arsen Stipinović i dr., Zagrad 3,51557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45878348893</item>
      <item>, OIB null</item>
      <item>, OIB null</item>
    </izvorni_sadrzaj>
    <derivirana_varijabla naziv="DomainObject.Predmet.SudioniciListNazivOIB_1">
      <item>, OIB 52634238587</item>
      <item>, OIB 45878348893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tem>Dušan Crljenko, OIB 03602703658, Brca 8c Rijeka</item>
    </izvorni_sadrzaj>
    <derivirana_varijabla naziv="DomainObject.Predmet.StecajniUpraviteljiListAddressOIB_1">
      <item>Dražen Ezgeta, OIB 62061046523, Ulica Mateo Benussi br. 8 Poreč</item>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1180</properties:Words>
  <properties:Characters>6465</properties:Characters>
  <properties:Lines>154</properties:Lines>
  <properties:Paragraphs>55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2016-04-25T12:32:00Z</dcterms:created>
  <dc:creator>Damir Rabar</dc:creator>
  <cp:lastModifiedBy>Lorena Paris Aničić</cp:lastModifiedBy>
  <dcterms:modified xmlns:xsi="http://www.w3.org/2001/XMLSchema-instance" xsi:type="dcterms:W3CDTF">2016-04-25T12:49:00Z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