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5c575" w14:paraId="515c575" w:rsidRDefault="00D23C6A" w:rsidP="00D23C6A" w:rsidR="00D23C6A" w:rsidRPr="00A86DAA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86DAA">
        <w:rPr>
          <w:rFonts w:hAnsi="Times New Roman" w:ascii="Times New Roman"/>
          <w:sz w:val="24"/>
          <w:szCs w:val="24"/>
        </w:rPr>
        <w:t>Poslovni broj 1 St-</w:t>
      </w:r>
      <w:r w:rsidR="00A50B4A">
        <w:rPr>
          <w:rFonts w:hAnsi="Times New Roman" w:ascii="Times New Roman"/>
          <w:sz w:val="24"/>
          <w:szCs w:val="24"/>
        </w:rPr>
        <w:t>820</w:t>
      </w:r>
      <w:r w:rsidR="005806BB">
        <w:rPr>
          <w:rFonts w:hAnsi="Times New Roman" w:ascii="Times New Roman"/>
          <w:sz w:val="24"/>
          <w:szCs w:val="24"/>
        </w:rPr>
        <w:t>/201</w:t>
      </w:r>
      <w:r w:rsidR="00A50B4A">
        <w:rPr>
          <w:rFonts w:hAnsi="Times New Roman" w:ascii="Times New Roman"/>
          <w:sz w:val="24"/>
          <w:szCs w:val="24"/>
        </w:rPr>
        <w:t>6</w:t>
      </w:r>
      <w:r w:rsidRPr="00A86DAA">
        <w:rPr>
          <w:rFonts w:hAnsi="Times New Roman" w:ascii="Times New Roman"/>
          <w:sz w:val="24"/>
          <w:szCs w:val="24"/>
        </w:rPr>
        <w:t>-</w:t>
      </w:r>
      <w:r w:rsidR="00A50B4A">
        <w:rPr>
          <w:rFonts w:hAnsi="Times New Roman" w:ascii="Times New Roman"/>
          <w:sz w:val="24"/>
          <w:szCs w:val="24"/>
        </w:rPr>
        <w:t>21</w:t>
      </w:r>
    </w:p>
    <w:p w:rsidRDefault="00D23C6A" w:rsidP="00D23C6A" w:rsidR="00D23C6A" w:rsidRPr="00A86DAA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D23C6A" w:rsidP="00D23C6A" w:rsidR="00D23C6A" w:rsidRPr="00A86DAA">
      <w:pPr>
        <w:pStyle w:val="Naslov6"/>
        <w:tabs>
          <w:tab w:pos="2410" w:val="left"/>
        </w:tabs>
        <w:ind w:right="6238"/>
        <w:rPr>
          <w:rFonts w:cs="Times New Roman" w:hAnsi="Times New Roman" w:ascii="Times New Roman"/>
          <w:b w:val="false"/>
          <w:sz w:val="24"/>
        </w:rPr>
      </w:pPr>
      <w:r w:rsidRPr="00A86DAA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bCs/>
          <w:sz w:val="24"/>
          <w:szCs w:val="24"/>
        </w:rPr>
        <w:t>Trgovački sud u Zadru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bCs/>
          <w:sz w:val="24"/>
          <w:szCs w:val="24"/>
        </w:rPr>
        <w:t>Dr. Franje Tuđmana 35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23000 Zadar</w:t>
      </w:r>
    </w:p>
    <w:p w:rsidRDefault="00D43ADF" w:rsidP="00D43ADF" w:rsidR="00D43ADF" w:rsidRPr="00A86DAA">
      <w:pPr>
        <w:jc w:val="right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R J E Š E N J E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 xml:space="preserve">Trgovački sud u Zadru po sucu tog suda Ardeni Bajlo u stečajnom postupku nad stečajnim dužnikom </w:t>
      </w:r>
      <w:r w:rsidR="00A50B4A" w:rsidRPr="00EB7A5B">
        <w:rPr>
          <w:rFonts w:hAnsi="Times New Roman" w:ascii="Times New Roman"/>
          <w:sz w:val="24"/>
          <w:szCs w:val="24"/>
        </w:rPr>
        <w:t>HYPNOS j.d.o.o., Vodice, Blata 33C, OIB: 64412641320</w:t>
      </w:r>
      <w:r w:rsidRPr="00A86DAA">
        <w:rPr>
          <w:rFonts w:hAnsi="Times New Roman" w:ascii="Times New Roman"/>
          <w:sz w:val="24"/>
          <w:szCs w:val="24"/>
        </w:rPr>
        <w:t xml:space="preserve">, </w:t>
      </w:r>
      <w:r w:rsidR="00090B9A">
        <w:rPr>
          <w:rFonts w:hAnsi="Times New Roman" w:ascii="Times New Roman"/>
          <w:sz w:val="24"/>
          <w:szCs w:val="24"/>
        </w:rPr>
        <w:t>30</w:t>
      </w:r>
      <w:r w:rsidR="00D23C6A" w:rsidRPr="00A86DAA">
        <w:rPr>
          <w:rFonts w:hAnsi="Times New Roman" w:ascii="Times New Roman"/>
          <w:sz w:val="24"/>
          <w:szCs w:val="24"/>
        </w:rPr>
        <w:t xml:space="preserve">. </w:t>
      </w:r>
      <w:r w:rsidR="0069104D">
        <w:rPr>
          <w:rFonts w:hAnsi="Times New Roman" w:ascii="Times New Roman"/>
          <w:sz w:val="24"/>
          <w:szCs w:val="24"/>
        </w:rPr>
        <w:t>ožujka</w:t>
      </w:r>
      <w:r w:rsidR="00562A1E">
        <w:rPr>
          <w:rFonts w:hAnsi="Times New Roman" w:ascii="Times New Roman"/>
          <w:sz w:val="24"/>
          <w:szCs w:val="24"/>
        </w:rPr>
        <w:t xml:space="preserve"> 2018</w:t>
      </w:r>
      <w:r w:rsidRPr="00A86DAA">
        <w:rPr>
          <w:rFonts w:hAnsi="Times New Roman" w:ascii="Times New Roman"/>
          <w:sz w:val="24"/>
          <w:szCs w:val="24"/>
        </w:rPr>
        <w:t>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r i j e š i o  j e</w:t>
      </w: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562A1E" w:rsidP="005806BB" w:rsidR="00562A1E">
      <w:pPr>
        <w:ind w:firstLine="708"/>
        <w:jc w:val="both"/>
      </w:pPr>
      <w:r w:rsidRPr="00FA2B1B">
        <w:rPr>
          <w:rFonts w:hAnsi="Times New Roman" w:ascii="Times New Roman"/>
          <w:sz w:val="24"/>
          <w:szCs w:val="24"/>
        </w:rPr>
        <w:t>Ispravlja</w:t>
      </w:r>
      <w:r w:rsidR="00D23C6A" w:rsidRPr="00FA2B1B">
        <w:rPr>
          <w:rFonts w:hAnsi="Times New Roman" w:ascii="Times New Roman"/>
          <w:sz w:val="24"/>
          <w:szCs w:val="24"/>
        </w:rPr>
        <w:t xml:space="preserve"> se rješenje ovog suda poslovni </w:t>
      </w:r>
      <w:r w:rsidR="00D43ADF" w:rsidRPr="00FA2B1B">
        <w:rPr>
          <w:rFonts w:hAnsi="Times New Roman" w:ascii="Times New Roman"/>
          <w:sz w:val="24"/>
          <w:szCs w:val="24"/>
        </w:rPr>
        <w:t>br</w:t>
      </w:r>
      <w:r w:rsidR="00D23C6A" w:rsidRPr="00FA2B1B">
        <w:rPr>
          <w:rFonts w:hAnsi="Times New Roman" w:ascii="Times New Roman"/>
          <w:sz w:val="24"/>
          <w:szCs w:val="24"/>
        </w:rPr>
        <w:t>oj</w:t>
      </w:r>
      <w:r w:rsidR="00D43ADF" w:rsidRPr="00FA2B1B">
        <w:rPr>
          <w:rFonts w:hAnsi="Times New Roman" w:ascii="Times New Roman"/>
          <w:sz w:val="24"/>
          <w:szCs w:val="24"/>
        </w:rPr>
        <w:t xml:space="preserve"> 1 St-</w:t>
      </w:r>
      <w:r w:rsidR="00A50B4A">
        <w:rPr>
          <w:rFonts w:hAnsi="Times New Roman" w:ascii="Times New Roman"/>
          <w:sz w:val="24"/>
          <w:szCs w:val="24"/>
        </w:rPr>
        <w:t>820/2016</w:t>
      </w:r>
      <w:r w:rsidR="00D23C6A" w:rsidRPr="00FA2B1B">
        <w:rPr>
          <w:rFonts w:hAnsi="Times New Roman" w:ascii="Times New Roman"/>
          <w:sz w:val="24"/>
          <w:szCs w:val="24"/>
        </w:rPr>
        <w:t>-</w:t>
      </w:r>
      <w:r w:rsidR="00A50B4A">
        <w:rPr>
          <w:rFonts w:hAnsi="Times New Roman" w:ascii="Times New Roman"/>
          <w:sz w:val="24"/>
          <w:szCs w:val="24"/>
        </w:rPr>
        <w:t>19</w:t>
      </w:r>
      <w:r w:rsidR="002428DF" w:rsidRPr="00FA2B1B">
        <w:rPr>
          <w:rFonts w:hAnsi="Times New Roman" w:ascii="Times New Roman"/>
          <w:sz w:val="24"/>
          <w:szCs w:val="24"/>
        </w:rPr>
        <w:t xml:space="preserve"> od </w:t>
      </w:r>
      <w:r w:rsidR="00A50B4A">
        <w:rPr>
          <w:rFonts w:hAnsi="Times New Roman" w:ascii="Times New Roman"/>
          <w:sz w:val="24"/>
          <w:szCs w:val="24"/>
        </w:rPr>
        <w:t>22</w:t>
      </w:r>
      <w:r w:rsidR="00033323" w:rsidRPr="00FA2B1B">
        <w:rPr>
          <w:rFonts w:hAnsi="Times New Roman" w:ascii="Times New Roman"/>
          <w:sz w:val="24"/>
          <w:szCs w:val="24"/>
        </w:rPr>
        <w:t xml:space="preserve">. </w:t>
      </w:r>
      <w:r w:rsidR="00A50B4A">
        <w:rPr>
          <w:rFonts w:hAnsi="Times New Roman" w:ascii="Times New Roman"/>
          <w:sz w:val="24"/>
          <w:szCs w:val="24"/>
        </w:rPr>
        <w:t>veljače</w:t>
      </w:r>
      <w:r w:rsidR="002428DF" w:rsidRPr="00FA2B1B">
        <w:rPr>
          <w:rFonts w:hAnsi="Times New Roman" w:ascii="Times New Roman"/>
          <w:sz w:val="24"/>
          <w:szCs w:val="24"/>
        </w:rPr>
        <w:t xml:space="preserve"> 2018</w:t>
      </w:r>
      <w:r w:rsidR="00D43ADF" w:rsidRPr="00FA2B1B">
        <w:rPr>
          <w:rFonts w:hAnsi="Times New Roman" w:ascii="Times New Roman"/>
          <w:sz w:val="24"/>
          <w:szCs w:val="24"/>
        </w:rPr>
        <w:t xml:space="preserve">. godine na način </w:t>
      </w:r>
      <w:r w:rsidR="00090B9A">
        <w:rPr>
          <w:rFonts w:hAnsi="Times New Roman" w:ascii="Times New Roman"/>
          <w:sz w:val="24"/>
          <w:szCs w:val="24"/>
        </w:rPr>
        <w:t>da se</w:t>
      </w:r>
      <w:r w:rsidR="00AA096F">
        <w:rPr>
          <w:rFonts w:hAnsi="Times New Roman" w:ascii="Times New Roman"/>
          <w:sz w:val="24"/>
          <w:szCs w:val="24"/>
        </w:rPr>
        <w:t xml:space="preserve"> </w:t>
      </w:r>
      <w:r w:rsidR="00A50B4A">
        <w:rPr>
          <w:rFonts w:hAnsi="Times New Roman" w:ascii="Times New Roman"/>
          <w:sz w:val="24"/>
          <w:szCs w:val="24"/>
        </w:rPr>
        <w:t>tekst "privremena stečajna upraviteljica" mijenja u "stečajna upraviteljica".</w:t>
      </w:r>
    </w:p>
    <w:p w:rsidRDefault="002428DF" w:rsidP="002428DF" w:rsidR="002428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Obrazloženje</w:t>
      </w: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562A1E" w:rsidP="00D43ADF" w:rsidR="00D43ADF" w:rsidRPr="00FA2B1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FA2B1B" w:rsidRPr="00FA2B1B">
        <w:rPr>
          <w:rFonts w:hAnsi="Times New Roman" w:ascii="Times New Roman"/>
          <w:sz w:val="24"/>
          <w:szCs w:val="24"/>
        </w:rPr>
        <w:t>U rješenju ovog suda omaškom je</w:t>
      </w:r>
      <w:r w:rsidR="005806BB">
        <w:rPr>
          <w:rFonts w:hAnsi="Times New Roman" w:ascii="Times New Roman"/>
          <w:sz w:val="24"/>
          <w:szCs w:val="24"/>
        </w:rPr>
        <w:t xml:space="preserve"> </w:t>
      </w:r>
      <w:r w:rsidR="00090B9A">
        <w:rPr>
          <w:rFonts w:hAnsi="Times New Roman" w:ascii="Times New Roman"/>
          <w:sz w:val="24"/>
          <w:szCs w:val="24"/>
        </w:rPr>
        <w:t>upisana riječ privremena,</w:t>
      </w:r>
      <w:r w:rsidR="00AA096F">
        <w:rPr>
          <w:rFonts w:hAnsi="Times New Roman" w:ascii="Times New Roman"/>
          <w:sz w:val="24"/>
          <w:szCs w:val="24"/>
        </w:rPr>
        <w:t xml:space="preserve"> </w:t>
      </w:r>
      <w:r w:rsidR="00FA2B1B" w:rsidRPr="00FA2B1B">
        <w:rPr>
          <w:rFonts w:hAnsi="Times New Roman" w:ascii="Times New Roman"/>
          <w:sz w:val="24"/>
          <w:szCs w:val="24"/>
        </w:rPr>
        <w:t xml:space="preserve">pa je stoga sud </w:t>
      </w:r>
      <w:r w:rsidR="00D43ADF" w:rsidRPr="00FA2B1B">
        <w:rPr>
          <w:rFonts w:hAnsi="Times New Roman" w:ascii="Times New Roman"/>
          <w:sz w:val="24"/>
          <w:szCs w:val="24"/>
        </w:rPr>
        <w:t>temeljem članka 10. Stečajnog zakona (Narodne novine br. 71/15</w:t>
      </w:r>
      <w:r w:rsidRPr="00FA2B1B">
        <w:rPr>
          <w:rFonts w:hAnsi="Times New Roman" w:ascii="Times New Roman"/>
          <w:sz w:val="24"/>
          <w:szCs w:val="24"/>
        </w:rPr>
        <w:t xml:space="preserve"> i 104/17</w:t>
      </w:r>
      <w:r w:rsidR="00D43ADF" w:rsidRPr="00FA2B1B">
        <w:rPr>
          <w:rFonts w:hAnsi="Times New Roman" w:ascii="Times New Roman"/>
          <w:sz w:val="24"/>
          <w:szCs w:val="24"/>
        </w:rPr>
        <w:t>), a primjenjujući odredbe članka 342. stavka 1 i 2. Zakona o parničnom postupku (Narodne novine broj 53/91, 91/92, 112/99, 117/03, 88/</w:t>
      </w:r>
      <w:r w:rsidR="00FA2B1B">
        <w:rPr>
          <w:rFonts w:hAnsi="Times New Roman" w:ascii="Times New Roman"/>
          <w:sz w:val="24"/>
          <w:szCs w:val="24"/>
        </w:rPr>
        <w:t>05, 2/07, 84/08, 123/08, 57/11,</w:t>
      </w:r>
      <w:r w:rsidR="00D43ADF" w:rsidRPr="00FA2B1B">
        <w:rPr>
          <w:rFonts w:hAnsi="Times New Roman" w:ascii="Times New Roman"/>
          <w:sz w:val="24"/>
          <w:szCs w:val="24"/>
        </w:rPr>
        <w:t xml:space="preserve"> 25/13</w:t>
      </w:r>
      <w:r w:rsidR="00FA2B1B">
        <w:rPr>
          <w:rFonts w:hAnsi="Times New Roman" w:ascii="Times New Roman"/>
          <w:sz w:val="24"/>
          <w:szCs w:val="24"/>
        </w:rPr>
        <w:t xml:space="preserve"> i </w:t>
      </w:r>
      <w:r w:rsidR="00FA2B1B" w:rsidRPr="00F758D7">
        <w:rPr>
          <w:rFonts w:hAnsi="Times New Roman" w:ascii="Times New Roman"/>
          <w:sz w:val="24"/>
          <w:szCs w:val="24"/>
        </w:rPr>
        <w:t>89/14</w:t>
      </w:r>
      <w:r w:rsidR="00D43ADF" w:rsidRPr="00FA2B1B">
        <w:rPr>
          <w:rFonts w:hAnsi="Times New Roman" w:ascii="Times New Roman"/>
          <w:sz w:val="24"/>
          <w:szCs w:val="24"/>
        </w:rPr>
        <w:t>) donio ovo rješenje.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U Zadru</w:t>
      </w:r>
      <w:r w:rsidR="00D23C6A" w:rsidRPr="00A86DAA">
        <w:rPr>
          <w:rFonts w:hAnsi="Times New Roman" w:ascii="Times New Roman"/>
          <w:sz w:val="24"/>
          <w:szCs w:val="24"/>
        </w:rPr>
        <w:t xml:space="preserve"> </w:t>
      </w:r>
      <w:r w:rsidR="00090B9A">
        <w:rPr>
          <w:rFonts w:hAnsi="Times New Roman" w:ascii="Times New Roman"/>
          <w:sz w:val="24"/>
          <w:szCs w:val="24"/>
        </w:rPr>
        <w:t>30</w:t>
      </w:r>
      <w:r w:rsidR="00D23C6A" w:rsidRPr="00A86DAA">
        <w:rPr>
          <w:rFonts w:hAnsi="Times New Roman" w:ascii="Times New Roman"/>
          <w:sz w:val="24"/>
          <w:szCs w:val="24"/>
        </w:rPr>
        <w:t xml:space="preserve">. </w:t>
      </w:r>
      <w:r w:rsidR="0069104D">
        <w:rPr>
          <w:rFonts w:hAnsi="Times New Roman" w:ascii="Times New Roman"/>
          <w:sz w:val="24"/>
          <w:szCs w:val="24"/>
        </w:rPr>
        <w:t>ožujka</w:t>
      </w:r>
      <w:r w:rsidR="00033323">
        <w:rPr>
          <w:rFonts w:hAnsi="Times New Roman" w:ascii="Times New Roman"/>
          <w:sz w:val="24"/>
          <w:szCs w:val="24"/>
        </w:rPr>
        <w:t xml:space="preserve"> 2018</w:t>
      </w:r>
      <w:r w:rsidRPr="00A86DAA">
        <w:rPr>
          <w:rFonts w:hAnsi="Times New Roman" w:ascii="Times New Roman"/>
          <w:sz w:val="24"/>
          <w:szCs w:val="24"/>
        </w:rPr>
        <w:t>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6D447B" w:rsidP="006D447B" w:rsidR="006D447B">
      <w:pPr>
        <w:jc w:val="both"/>
        <w:rPr>
          <w:rFonts w:hAnsi="Times New Roman" w:ascii="Times New Roman"/>
          <w:sz w:val="24"/>
          <w:szCs w:val="24"/>
        </w:rPr>
      </w:pPr>
    </w:p>
    <w:p w:rsidRDefault="00474D89" w:rsidP="006D447B" w:rsidR="00D23C6A" w:rsidRPr="00A86DA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A50B4A">
        <w:rPr>
          <w:rFonts w:hAnsi="Times New Roman" w:ascii="Times New Roman"/>
          <w:sz w:val="24"/>
          <w:szCs w:val="24"/>
        </w:rPr>
        <w:tab/>
      </w:r>
      <w:r w:rsidR="00A50B4A">
        <w:rPr>
          <w:rFonts w:hAnsi="Times New Roman" w:ascii="Times New Roman"/>
          <w:sz w:val="24"/>
          <w:szCs w:val="24"/>
        </w:rPr>
        <w:tab/>
      </w:r>
      <w:r w:rsidR="00A50B4A">
        <w:rPr>
          <w:rFonts w:hAnsi="Times New Roman" w:ascii="Times New Roman"/>
          <w:sz w:val="24"/>
          <w:szCs w:val="24"/>
        </w:rPr>
        <w:tab/>
      </w:r>
      <w:r w:rsidR="00A50B4A">
        <w:rPr>
          <w:rFonts w:hAnsi="Times New Roman" w:ascii="Times New Roman"/>
          <w:sz w:val="24"/>
          <w:szCs w:val="24"/>
        </w:rPr>
        <w:tab/>
      </w:r>
      <w:r w:rsidR="00A50B4A">
        <w:rPr>
          <w:rFonts w:hAnsi="Times New Roman" w:ascii="Times New Roman"/>
          <w:sz w:val="24"/>
          <w:szCs w:val="24"/>
        </w:rPr>
        <w:tab/>
      </w:r>
      <w:r w:rsidR="00A50B4A">
        <w:rPr>
          <w:rFonts w:hAnsi="Times New Roman" w:ascii="Times New Roman"/>
          <w:sz w:val="24"/>
          <w:szCs w:val="24"/>
        </w:rPr>
        <w:tab/>
      </w:r>
      <w:r w:rsidR="00033323">
        <w:rPr>
          <w:rFonts w:hAnsi="Times New Roman" w:ascii="Times New Roman"/>
          <w:sz w:val="24"/>
          <w:szCs w:val="24"/>
        </w:rPr>
        <w:t>S</w:t>
      </w:r>
      <w:r w:rsidR="00D23C6A" w:rsidRPr="00A86DAA">
        <w:rPr>
          <w:rFonts w:hAnsi="Times New Roman" w:ascii="Times New Roman"/>
          <w:sz w:val="24"/>
          <w:szCs w:val="24"/>
        </w:rPr>
        <w:t>utkinja</w:t>
      </w:r>
    </w:p>
    <w:p w:rsidRDefault="003674DF" w:rsidP="00D23C6A" w:rsidR="00D23C6A" w:rsidRPr="00A86DA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D23C6A" w:rsidRPr="00A86DAA">
        <w:rPr>
          <w:rFonts w:hAnsi="Times New Roman" w:ascii="Times New Roman"/>
          <w:sz w:val="24"/>
          <w:szCs w:val="24"/>
        </w:rPr>
        <w:tab/>
      </w:r>
      <w:r w:rsidR="00D23C6A" w:rsidRPr="00A86DAA">
        <w:rPr>
          <w:rFonts w:hAnsi="Times New Roman" w:ascii="Times New Roman"/>
          <w:sz w:val="24"/>
          <w:szCs w:val="24"/>
        </w:rPr>
        <w:tab/>
        <w:t xml:space="preserve">        </w:t>
      </w:r>
      <w:r w:rsidR="00033323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5806BB">
        <w:rPr>
          <w:rFonts w:hAnsi="Times New Roman" w:ascii="Times New Roman"/>
          <w:sz w:val="24"/>
          <w:szCs w:val="24"/>
        </w:rPr>
        <w:tab/>
      </w:r>
      <w:r w:rsidR="0069104D">
        <w:rPr>
          <w:rFonts w:hAnsi="Times New Roman" w:ascii="Times New Roman"/>
          <w:sz w:val="24"/>
          <w:szCs w:val="24"/>
        </w:rPr>
        <w:tab/>
      </w:r>
      <w:r w:rsidR="00474D89">
        <w:rPr>
          <w:rFonts w:hAnsi="Times New Roman" w:ascii="Times New Roman"/>
          <w:sz w:val="24"/>
          <w:szCs w:val="24"/>
        </w:rPr>
        <w:tab/>
      </w:r>
      <w:r w:rsidR="00A50B4A">
        <w:rPr>
          <w:rFonts w:hAnsi="Times New Roman" w:ascii="Times New Roman"/>
          <w:sz w:val="24"/>
          <w:szCs w:val="24"/>
        </w:rPr>
        <w:tab/>
      </w:r>
      <w:r w:rsidR="00A50B4A">
        <w:rPr>
          <w:rFonts w:hAnsi="Times New Roman" w:ascii="Times New Roman"/>
          <w:sz w:val="24"/>
          <w:szCs w:val="24"/>
        </w:rPr>
        <w:tab/>
      </w:r>
      <w:r w:rsidR="00033323">
        <w:rPr>
          <w:rFonts w:hAnsi="Times New Roman" w:ascii="Times New Roman"/>
          <w:sz w:val="24"/>
          <w:szCs w:val="24"/>
        </w:rPr>
        <w:t>Ardena Bajlo</w:t>
      </w:r>
    </w:p>
    <w:p w:rsidRDefault="00D43ADF" w:rsidP="00D43ADF" w:rsidR="00D43ADF" w:rsidRPr="00A86DAA">
      <w:pPr>
        <w:jc w:val="right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 xml:space="preserve">      </w:t>
      </w:r>
    </w:p>
    <w:p w:rsidRDefault="00B204E6" w:rsidP="00D43ADF" w:rsidR="00B204E6">
      <w:pPr>
        <w:rPr>
          <w:rFonts w:hAnsi="Times New Roman" w:ascii="Times New Roman"/>
          <w:sz w:val="24"/>
          <w:szCs w:val="24"/>
        </w:rPr>
      </w:pPr>
    </w:p>
    <w:p w:rsidRDefault="00B204E6" w:rsidP="00D43ADF" w:rsidR="00B204E6">
      <w:pPr>
        <w:rPr>
          <w:rFonts w:hAnsi="Times New Roman" w:ascii="Times New Roman"/>
          <w:sz w:val="24"/>
          <w:szCs w:val="24"/>
        </w:rPr>
      </w:pPr>
    </w:p>
    <w:p w:rsidRDefault="00D23C6A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Pouka o pravnom lijeku</w:t>
      </w:r>
      <w:r w:rsidR="00033323">
        <w:rPr>
          <w:rFonts w:hAnsi="Times New Roman" w:ascii="Times New Roman"/>
          <w:sz w:val="24"/>
          <w:szCs w:val="24"/>
        </w:rPr>
        <w:t>:</w:t>
      </w:r>
      <w:r w:rsidR="00D43ADF" w:rsidRPr="00A86DAA">
        <w:rPr>
          <w:rFonts w:hAnsi="Times New Roman" w:ascii="Times New Roman"/>
          <w:sz w:val="24"/>
          <w:szCs w:val="24"/>
        </w:rPr>
        <w:t xml:space="preserve">        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>Protiv  ovog  rješenja nezadovoljna stranka može podnijeti žalbu u roku od 8 dana od dana dostave istog. Žalba  se podnosi putem ovog  suda u tri  istovjetna primjerka, a o žalbi odlučuje Visoki trgovački sud  Republike  Hrvatske.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</w:p>
    <w:p w:rsidRDefault="00D23C6A" w:rsidP="00D43ADF" w:rsidR="00D23C6A" w:rsidRPr="00A86DAA">
      <w:pPr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Dostaviti:</w:t>
      </w:r>
    </w:p>
    <w:p w:rsidRDefault="002428DF" w:rsidP="00D43ADF" w:rsidR="002428D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e-oglasna ploča</w:t>
      </w:r>
    </w:p>
    <w:p w:rsidRDefault="00AA096F" w:rsidP="00D43ADF" w:rsidR="00AA096F" w:rsidRPr="00A86DA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sudski registar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-</w:t>
      </w:r>
      <w:r w:rsidR="00D23C6A" w:rsidRPr="00A86DAA">
        <w:rPr>
          <w:rFonts w:hAnsi="Times New Roman" w:ascii="Times New Roman"/>
          <w:sz w:val="24"/>
          <w:szCs w:val="24"/>
        </w:rPr>
        <w:t xml:space="preserve"> </w:t>
      </w:r>
      <w:r w:rsidRPr="00A86DAA">
        <w:rPr>
          <w:rFonts w:hAnsi="Times New Roman" w:ascii="Times New Roman"/>
          <w:sz w:val="24"/>
          <w:szCs w:val="24"/>
        </w:rPr>
        <w:t>u spis</w:t>
      </w:r>
    </w:p>
    <w:p w:rsidRDefault="0031259B" w:rsidP="00D43ADF" w:rsidR="0031259B" w:rsidRPr="00A86DAA">
      <w:pPr>
        <w:rPr>
          <w:rFonts w:hAnsi="Times New Roman" w:ascii="Times New Roman"/>
          <w:sz w:val="24"/>
          <w:szCs w:val="24"/>
        </w:rPr>
      </w:pPr>
    </w:p>
    <w:sectPr w:rsidSect="00B204E6" w:rsidR="0031259B" w:rsidRPr="00A86DAA">
      <w:pgSz w:h="15842" w:w="12242"/>
      <w:pgMar w:gutter="0" w:footer="720" w:header="720" w:left="1797" w:bottom="284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76842D0"/>
    <w:multiLevelType w:val="hybridMultilevel"/>
    <w:tmpl w:val="89A60D36"/>
    <w:lvl w:tplc="FB22D622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33323"/>
    <w:rsid w:val="00090B9A"/>
    <w:rsid w:val="000C04FB"/>
    <w:rsid w:val="001347F0"/>
    <w:rsid w:val="00136821"/>
    <w:rsid w:val="00140114"/>
    <w:rsid w:val="00144F05"/>
    <w:rsid w:val="001D1497"/>
    <w:rsid w:val="00232437"/>
    <w:rsid w:val="002428DF"/>
    <w:rsid w:val="00260BFB"/>
    <w:rsid w:val="002A53C1"/>
    <w:rsid w:val="0031259B"/>
    <w:rsid w:val="0032280F"/>
    <w:rsid w:val="00366A89"/>
    <w:rsid w:val="003674DF"/>
    <w:rsid w:val="003749D9"/>
    <w:rsid w:val="003C269A"/>
    <w:rsid w:val="00474D89"/>
    <w:rsid w:val="00476965"/>
    <w:rsid w:val="004C58A8"/>
    <w:rsid w:val="00562A1E"/>
    <w:rsid w:val="005806BB"/>
    <w:rsid w:val="005A64CD"/>
    <w:rsid w:val="005C5759"/>
    <w:rsid w:val="0060682A"/>
    <w:rsid w:val="006345B1"/>
    <w:rsid w:val="00635D2B"/>
    <w:rsid w:val="00637709"/>
    <w:rsid w:val="0069104D"/>
    <w:rsid w:val="006D447B"/>
    <w:rsid w:val="007236DB"/>
    <w:rsid w:val="00725ADC"/>
    <w:rsid w:val="00741B44"/>
    <w:rsid w:val="00786E16"/>
    <w:rsid w:val="007A1078"/>
    <w:rsid w:val="008041F5"/>
    <w:rsid w:val="00817489"/>
    <w:rsid w:val="0082594F"/>
    <w:rsid w:val="008A077A"/>
    <w:rsid w:val="008E454C"/>
    <w:rsid w:val="00974B89"/>
    <w:rsid w:val="009B77A4"/>
    <w:rsid w:val="009E2090"/>
    <w:rsid w:val="009E7DA7"/>
    <w:rsid w:val="00A00D27"/>
    <w:rsid w:val="00A241EB"/>
    <w:rsid w:val="00A41E71"/>
    <w:rsid w:val="00A50B4A"/>
    <w:rsid w:val="00A8376E"/>
    <w:rsid w:val="00A86DAA"/>
    <w:rsid w:val="00A96F74"/>
    <w:rsid w:val="00AA096F"/>
    <w:rsid w:val="00AA193D"/>
    <w:rsid w:val="00AC5922"/>
    <w:rsid w:val="00AD46D8"/>
    <w:rsid w:val="00AE1639"/>
    <w:rsid w:val="00B204E6"/>
    <w:rsid w:val="00B83EA2"/>
    <w:rsid w:val="00B94B0F"/>
    <w:rsid w:val="00BB24F7"/>
    <w:rsid w:val="00BD2A1F"/>
    <w:rsid w:val="00BD3628"/>
    <w:rsid w:val="00BE2591"/>
    <w:rsid w:val="00C07F33"/>
    <w:rsid w:val="00C463B7"/>
    <w:rsid w:val="00C64692"/>
    <w:rsid w:val="00CB2275"/>
    <w:rsid w:val="00D23C6A"/>
    <w:rsid w:val="00D43ADF"/>
    <w:rsid w:val="00D46139"/>
    <w:rsid w:val="00DC4235"/>
    <w:rsid w:val="00DE3B12"/>
    <w:rsid w:val="00E8758E"/>
    <w:rsid w:val="00E93D3F"/>
    <w:rsid w:val="00EE2919"/>
    <w:rsid w:val="00EF7E7A"/>
    <w:rsid w:val="00F0098B"/>
    <w:rsid w:val="00F046AF"/>
    <w:rsid w:val="00F96A4F"/>
    <w:rsid w:val="00FA2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link w:val="Naslov6Char"/>
    <w:qFormat/>
    <w:rsid w:val="00D23C6A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hAnsi="Times New Roman" w:ascii="Times New Roman"/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D23C6A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463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63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63B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63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63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link w:val="Naslov6Char"/>
    <w:qFormat/>
    <w:rsid w:val="00D23C6A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ascii="Times New Roman" w:hAnsi="Times New Roman"/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D23C6A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463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63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63B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63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63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367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veljače 2018.</izvorni_sadrzaj>
    <derivirana_varijabla naziv="DomainObject.Predmet.DatumRjesavanja_1">8.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St-820/2016</izvorni_sadrzaj>
    <derivirana_varijabla naziv="DomainObject.Predmet.OznakaBroj_1">St-820/2016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HYPNOS j.d.o.o. za turizam i ugostiteljstvo</izvorni_sadrzaj>
    <derivirana_varijabla naziv="DomainObject.Predmet.ProtustrankaFormated_1">  HYPNOS j.d.o.o. za turizam i ugostiteljstvo</derivirana_varijabla>
  </DomainObject.Predmet.ProtustrankaFormated>
  <DomainObject.Predmet.ProtustrankaFormatedOIB>
    <izvorni_sadrzaj>  HYPNOS j.d.o.o. za turizam i ugostiteljstvo, OIB 64412641320</izvorni_sadrzaj>
    <derivirana_varijabla naziv="DomainObject.Predmet.ProtustrankaFormatedOIB_1">  HYPNOS j.d.o.o. za turizam i ugostiteljstvo, OIB 64412641320</derivirana_varijabla>
  </DomainObject.Predmet.ProtustrankaFormatedOIB>
  <DomainObject.Predmet.ProtustrankaFormatedWithAdress>
    <izvorni_sadrzaj> HYPNOS j.d.o.o. za turizam i ugostiteljstvo, Blata 33C , 22211 Vodice</izvorni_sadrzaj>
    <derivirana_varijabla naziv="DomainObject.Predmet.ProtustrankaFormatedWithAdress_1"> HYPNOS j.d.o.o. za turizam i ugostiteljstvo, Blata 33C , 22211 Vodice</derivirana_varijabla>
  </DomainObject.Predmet.ProtustrankaFormatedWithAdress>
  <DomainObject.Predmet.ProtustrankaFormatedWithAdressOIB>
    <izvorni_sadrzaj> HYPNOS j.d.o.o. za turizam i ugostiteljstvo, OIB 64412641320, Blata 33C , 22211 Vodice</izvorni_sadrzaj>
    <derivirana_varijabla naziv="DomainObject.Predmet.ProtustrankaFormatedWithAdressOIB_1"> HYPNOS j.d.o.o. za turizam i ugostiteljstvo, OIB 64412641320, Blata 33C , 22211 Vodice</derivirana_varijabla>
  </DomainObject.Predmet.ProtustrankaFormatedWithAdressOIB>
  <DomainObject.Predmet.ProtustrankaWithAdress>
    <izvorni_sadrzaj>HYPNOS j.d.o.o. za turizam i ugostiteljstvo Blata 33C , 22211 Vodice</izvorni_sadrzaj>
    <derivirana_varijabla naziv="DomainObject.Predmet.ProtustrankaWithAdress_1">HYPNOS j.d.o.o. za turizam i ugostiteljstvo Blata 33C , 22211 Vodice</derivirana_varijabla>
  </DomainObject.Predmet.ProtustrankaWithAdress>
  <DomainObject.Predmet.ProtustrankaWithAdressOIB>
    <izvorni_sadrzaj>HYPNOS j.d.o.o. za turizam i ugostiteljstvo, OIB 64412641320, Blata 33C , 22211 Vodice</izvorni_sadrzaj>
    <derivirana_varijabla naziv="DomainObject.Predmet.ProtustrankaWithAdressOIB_1">HYPNOS j.d.o.o. za turizam i ugostiteljstvo, OIB 64412641320, Blata 33C , 22211 Vodice</derivirana_varijabla>
  </DomainObject.Predmet.ProtustrankaWithAdressOIB>
  <DomainObject.Predmet.ProtustrankaNazivFormated>
    <izvorni_sadrzaj>HYPNOS j.d.o.o. za turizam i ugostiteljstvo</izvorni_sadrzaj>
    <derivirana_varijabla naziv="DomainObject.Predmet.ProtustrankaNazivFormated_1">HYPNOS j.d.o.o. za turizam i ugostiteljstvo</derivirana_varijabla>
  </DomainObject.Predmet.ProtustrankaNazivFormated>
  <DomainObject.Predmet.ProtustrankaNazivFormatedOIB>
    <izvorni_sadrzaj>HYPNOS j.d.o.o. za turizam i ugostiteljstvo, OIB 64412641320</izvorni_sadrzaj>
    <derivirana_varijabla naziv="DomainObject.Predmet.ProtustrankaNazivFormatedOIB_1">HYPNOS j.d.o.o. za turizam i ugostiteljstvo, OIB 64412641320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HYPNOS j.d.o.o. za turizam i ugostiteljstvo</item>
    </izvorni_sadrzaj>
    <derivirana_varijabla naziv="DomainObject.Predmet.ProtuStrankaListFormated_1">
      <item>HYPNOS j.d.o.o. za turizam i ugostiteljstvo</item>
    </derivirana_varijabla>
  </DomainObject.Predmet.ProtuStrankaListFormated>
  <DomainObject.Predmet.ProtuStrankaListFormatedOIB>
    <izvorni_sadrzaj>
      <item>HYPNOS j.d.o.o. za turizam i ugostiteljstvo, OIB 64412641320</item>
    </izvorni_sadrzaj>
    <derivirana_varijabla naziv="DomainObject.Predmet.ProtuStrankaListFormatedOIB_1">
      <item>HYPNOS j.d.o.o. za turizam i ugostiteljstvo, OIB 64412641320</item>
    </derivirana_varijabla>
  </DomainObject.Predmet.ProtuStrankaListFormatedOIB>
  <DomainObject.Predmet.ProtuStrankaListFormatedWithAdress>
    <izvorni_sadrzaj>
      <item>HYPNOS j.d.o.o. za turizam i ugostiteljstvo, Blata 33C , 22211 Vodice</item>
    </izvorni_sadrzaj>
    <derivirana_varijabla naziv="DomainObject.Predmet.ProtuStrankaListFormatedWithAdress_1">
      <item>HYPNOS j.d.o.o. za turizam i ugostiteljstvo, Blata 33C , 22211 Vodice</item>
    </derivirana_varijabla>
  </DomainObject.Predmet.ProtuStrankaListFormatedWithAdress>
  <DomainObject.Predmet.ProtuStrankaListFormatedWithAdressOIB>
    <izvorni_sadrzaj>
      <item>HYPNOS j.d.o.o. za turizam i ugostiteljstvo, OIB 64412641320, Blata 33C , 22211 Vodice</item>
    </izvorni_sadrzaj>
    <derivirana_varijabla naziv="DomainObject.Predmet.ProtuStrankaListFormatedWithAdressOIB_1">
      <item>HYPNOS j.d.o.o. za turizam i ugostiteljstvo, OIB 64412641320, Blata 33C , 22211 Vodice</item>
    </derivirana_varijabla>
  </DomainObject.Predmet.ProtuStrankaListFormatedWithAdressOIB>
  <DomainObject.Predmet.ProtuStrankaListNazivFormated>
    <izvorni_sadrzaj>
      <item>HYPNOS j.d.o.o. za turizam i ugostiteljstvo</item>
    </izvorni_sadrzaj>
    <derivirana_varijabla naziv="DomainObject.Predmet.ProtuStrankaListNazivFormated_1">
      <item>HYPNOS j.d.o.o. za turizam i ugostiteljstvo</item>
    </derivirana_varijabla>
  </DomainObject.Predmet.ProtuStrankaListNazivFormated>
  <DomainObject.Predmet.ProtuStrankaListNazivFormatedOIB>
    <izvorni_sadrzaj>
      <item>HYPNOS j.d.o.o. za turizam i ugostiteljstvo, OIB 64412641320</item>
    </izvorni_sadrzaj>
    <derivirana_varijabla naziv="DomainObject.Predmet.ProtuStrankaListNazivFormatedOIB_1">
      <item>HYPNOS j.d.o.o. za turizam i ugostiteljstvo, OIB 64412641320</item>
    </derivirana_varijabla>
  </DomainObject.Predmet.ProtuStrankaListNazivFormatedOIB>
  <DomainObject.Predmet.OstaliListFormated>
    <izvorni_sadrzaj>
      <item>Abduraim Ismaili</item>
    </izvorni_sadrzaj>
    <derivirana_varijabla naziv="DomainObject.Predmet.OstaliListFormated_1">
      <item>Abduraim Ismaili</item>
    </derivirana_varijabla>
  </DomainObject.Predmet.OstaliListFormated>
  <DomainObject.Predmet.OstaliListFormatedOIB>
    <izvorni_sadrzaj>
      <item>Abduraim Ismaili, OIB 07360961634</item>
    </izvorni_sadrzaj>
    <derivirana_varijabla naziv="DomainObject.Predmet.OstaliListFormatedOIB_1">
      <item>Abduraim Ismaili, OIB 07360961634</item>
    </derivirana_varijabla>
  </DomainObject.Predmet.OstaliListFormatedOIB>
  <DomainObject.Predmet.OstaliListFormatedWithAdress>
    <izvorni_sadrzaj>
      <item>Abduraim Ismaili</item>
    </izvorni_sadrzaj>
    <derivirana_varijabla naziv="DomainObject.Predmet.OstaliListFormatedWithAdress_1">
      <item>Abduraim Ismaili</item>
    </derivirana_varijabla>
  </DomainObject.Predmet.OstaliListFormatedWithAdress>
  <DomainObject.Predmet.OstaliListFormatedWithAdressOIB>
    <izvorni_sadrzaj>
      <item>Abduraim Ismaili, OIB 07360961634</item>
    </izvorni_sadrzaj>
    <derivirana_varijabla naziv="DomainObject.Predmet.OstaliListFormatedWithAdressOIB_1">
      <item>Abduraim Ismaili, OIB 07360961634</item>
    </derivirana_varijabla>
  </DomainObject.Predmet.OstaliListFormatedWithAdressOIB>
  <DomainObject.Predmet.OstaliListNazivFormated>
    <izvorni_sadrzaj>
      <item>Abduraim Ismaili</item>
    </izvorni_sadrzaj>
    <derivirana_varijabla naziv="DomainObject.Predmet.OstaliListNazivFormated_1">
      <item>Abduraim Ismaili</item>
    </derivirana_varijabla>
  </DomainObject.Predmet.OstaliListNazivFormated>
  <DomainObject.Predmet.OstaliListNazivFormatedOIB>
    <izvorni_sadrzaj>
      <item>Abduraim Ismaili, OIB 07360961634</item>
    </izvorni_sadrzaj>
    <derivirana_varijabla naziv="DomainObject.Predmet.OstaliListNazivFormatedOIB_1">
      <item>Abduraim Ismaili, OIB 07360961634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HYPNOS j.d.o.o. za turizam i ugostiteljstvo</izvorni_sadrzaj>
    <derivirana_varijabla naziv="DomainObject.Predmet.ProtustrankaIDrugi_1">HYPNOS j.d.o.o. za turizam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HYPNOS j.d.o.o. za turizam i ugostiteljstvo, OIB 64412641320, Blata 33C , 22211 Vodice</izvorni_sadrzaj>
    <derivirana_varijabla naziv="DomainObject.Predmet.ProtustrankaIDrugiAdressOIB_1">HYPNOS j.d.o.o. za turizam i ugostiteljstvo, OIB 64412641320, Blata 33C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2018.</izvorni_sadrzaj>
    <derivirana_varijabla naziv="DomainObject.Predmet.OdlukaRjesenje.DatumDonosenjaOdluke_1">8.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St-820/2016-17</izvorni_sadrzaj>
    <derivirana_varijabla naziv="DomainObject.Predmet.OdlukaRjesenje.Oznaka_1">St-820/2016-17</derivirana_varijabla>
  </DomainObject.Predmet.OdlukaRjesenje.Oznaka>
  <DomainObject.Predmet.SudioniciListNaziv>
    <izvorni_sadrzaj>
      <item>FINA - Podružnica Šibenik</item>
      <item>HYPNOS j.d.o.o. za turizam i ugostiteljstvo</item>
      <item>Abduraim Ismaili</item>
    </izvorni_sadrzaj>
    <derivirana_varijabla naziv="DomainObject.Predmet.SudioniciListNaziv_1">
      <item>FINA - Podružnica Šibenik</item>
      <item>HYPNOS j.d.o.o. za turizam i ugostiteljstvo</item>
      <item>Abduraim Ismaili</item>
    </derivirana_varijabla>
  </DomainObject.Predmet.SudioniciListNaziv>
  <DomainObject.Predmet.SudioniciListAdressOIB>
    <izvorni_sadrzaj>
      <item>FINA - Podružnica Šibenik, OIB 85821130368, Perivoj L. Marune 1,22000 Šibenik</item>
      <item>HYPNOS j.d.o.o. za turizam i ugostiteljstvo, OIB 64412641320, Blata 33C ,22211 Vodice</item>
      <item>Abduraim Ismaili, OIB 07360961634</item>
    </izvorni_sadrzaj>
    <derivirana_varijabla naziv="DomainObject.Predmet.SudioniciListAdressOIB_1">
      <item>FINA - Podružnica Šibenik, OIB 85821130368, Perivoj L. Marune 1,22000 Šibenik</item>
      <item>HYPNOS j.d.o.o. za turizam i ugostiteljstvo, OIB 64412641320, Blata 33C ,22211 Vodice</item>
      <item>Abduraim Ismaili, OIB 07360961634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64412641320</item>
      <item>, OIB 07360961634</item>
    </izvorni_sadrzaj>
    <derivirana_varijabla naziv="DomainObject.Predmet.SudioniciListNazivOIB_1">
      <item>, OIB 85821130368</item>
      <item>, OIB 64412641320</item>
      <item>, OIB 07360961634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4A79AB-424D-45B6-AA2E-014F741FE2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199</properties:Words>
  <properties:Characters>1003</properties:Characters>
  <properties:Lines>47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2018-03-27T06:05:00Z</dcterms:created>
  <dc:creator>Administrator</dc:creator>
  <cp:lastModifiedBy>Ante Rubelj</cp:lastModifiedBy>
  <cp:lastPrinted>2018-01-25T13:00:00Z</cp:lastPrinted>
  <dcterms:modified xmlns:xsi="http://www.w3.org/2001/XMLSchema-instance" xsi:type="dcterms:W3CDTF">2018-04-03T05:47:00Z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RJEŠENJA- St-820-16-21.docx)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