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e335d" w14:paraId="cee335d"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8E5490">
        <w:t>5. listopada</w:t>
      </w:r>
      <w:r w:rsidR="001E61FB">
        <w:t xml:space="preserve"> 2015</w:t>
      </w:r>
      <w:r>
        <w:t xml:space="preserve">. godine </w:t>
      </w:r>
      <w:r w:rsidRPr="0088022B">
        <w:t xml:space="preserve"> </w:t>
      </w:r>
    </w:p>
    <w:p w:rsidRDefault="00C97D2F" w:rsidP="00492973" w:rsidR="00C97D2F"/>
    <w:p w:rsidRDefault="005048CC" w:rsidP="00492973" w:rsidR="00C97D2F">
      <w:pPr>
        <w:ind w:firstLine="540"/>
        <w:jc w:val="center"/>
      </w:pPr>
      <w:r>
        <w:t>Z A</w:t>
      </w:r>
      <w:r w:rsidR="0052123C">
        <w:t xml:space="preserve"> </w:t>
      </w:r>
      <w:r>
        <w:t>K L J U Č A K</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tab/>
        <w:t xml:space="preserve">Određuje se </w:t>
      </w:r>
      <w:r w:rsidR="00377C2E">
        <w:t>treća</w:t>
      </w:r>
      <w:r w:rsidR="009F3E5C">
        <w:t xml:space="preserve"> </w:t>
      </w:r>
      <w:r>
        <w:t>prodaja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279.494,27</w:t>
      </w:r>
      <w:r w:rsidR="004B60C6" w:rsidRPr="004B60C6">
        <w:rPr>
          <w:b/>
        </w:rPr>
        <w:t xml:space="preserve"> kuna s PDV-om,</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667.128,62</w:t>
      </w:r>
      <w:r w:rsidR="004B60C6" w:rsidRPr="004B60C6">
        <w:rPr>
          <w:b/>
        </w:rPr>
        <w:t xml:space="preserve"> kuna s PDV-om,</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418.063,96</w:t>
      </w:r>
      <w:r w:rsidR="004B60C6" w:rsidRPr="004B60C6">
        <w:rPr>
          <w:b/>
        </w:rPr>
        <w:t xml:space="preserve"> kuna s PDV-om,</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577.482,42</w:t>
      </w:r>
      <w:r w:rsidR="004B60C6" w:rsidRPr="004B60C6">
        <w:rPr>
          <w:b/>
        </w:rPr>
        <w:t xml:space="preserve"> kuna s PDV-om,</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734.527,08</w:t>
      </w:r>
      <w:r w:rsidR="004B60C6" w:rsidRPr="004B60C6">
        <w:rPr>
          <w:b/>
        </w:rPr>
        <w:t xml:space="preserve"> kuna s PDV-om,</w:t>
      </w:r>
    </w:p>
    <w:p w:rsidRDefault="00125119" w:rsidP="0036672C" w:rsidR="00125119">
      <w:pPr>
        <w:pStyle w:val="Odlomakpopisa"/>
        <w:numPr>
          <w:ilvl w:val="0"/>
          <w:numId w:val="4"/>
        </w:numPr>
        <w:spacing w:lineRule="auto" w:line="276" w:after="200"/>
        <w:contextualSpacing/>
        <w:jc w:val="both"/>
        <w:rPr>
          <w:b/>
        </w:rPr>
      </w:pPr>
      <w:r w:rsidRPr="00185148">
        <w:t xml:space="preserve">30. ETAŽA, 300/10000, poduložak 30, STAN 30/V na V. katu koji se sastoji od: hodnika, kupaonice, kuhinje, ostave, dnevnog boravka, stubišta i galerije ukupne </w:t>
      </w:r>
      <w:r w:rsidRPr="00185148">
        <w:lastRenderedPageBreak/>
        <w:t>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378.357,29</w:t>
      </w:r>
      <w:r w:rsidR="004B60C6" w:rsidRPr="004B60C6">
        <w:rPr>
          <w:b/>
        </w:rPr>
        <w:t xml:space="preserve"> kuna </w:t>
      </w:r>
      <w:r w:rsidR="004B60C6">
        <w:rPr>
          <w:b/>
        </w:rPr>
        <w:t>s PDV-om.</w:t>
      </w:r>
    </w:p>
    <w:p w:rsidRDefault="004B60C6" w:rsidP="004B60C6" w:rsidR="004B60C6">
      <w:pPr>
        <w:pStyle w:val="Odlomakpopisa"/>
        <w:spacing w:lineRule="auto" w:line="276" w:after="200"/>
        <w:contextualSpacing/>
        <w:jc w:val="both"/>
        <w:rPr>
          <w:b/>
        </w:rPr>
      </w:pPr>
    </w:p>
    <w:p w:rsidRDefault="004B60C6" w:rsidP="004B60C6" w:rsidR="004B60C6" w:rsidRPr="004B60C6">
      <w:pPr>
        <w:pStyle w:val="Odlomakpopisa"/>
        <w:spacing w:lineRule="auto" w:line="276" w:after="200"/>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4B60C6" w:rsidP="004B60C6" w:rsidR="004B60C6" w:rsidRPr="004B60C6">
      <w:pPr>
        <w:pStyle w:val="Odlomakpopisa"/>
        <w:spacing w:lineRule="auto" w:line="276" w:after="200"/>
        <w:contextualSpacing/>
        <w:jc w:val="both"/>
        <w:rPr>
          <w:b/>
        </w:rPr>
      </w:pPr>
    </w:p>
    <w:p w:rsidRDefault="004B60C6" w:rsidP="0036672C" w:rsidR="004B60C6" w:rsidRPr="004B60C6">
      <w:pPr>
        <w:pStyle w:val="Odlomakpopisa"/>
        <w:numPr>
          <w:ilvl w:val="0"/>
          <w:numId w:val="4"/>
        </w:numPr>
        <w:spacing w:lineRule="auto" w:line="276" w:after="200"/>
        <w:contextualSpacing/>
        <w:jc w:val="both"/>
        <w:rPr>
          <w:b/>
        </w:rPr>
      </w:pPr>
      <w:r w:rsidRPr="00185148">
        <w:t>14. ETAŽA, 201/10000, poduložak 14, STAN 14/II na II.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t xml:space="preserve"> </w:t>
      </w:r>
      <w:r w:rsidRPr="004B60C6">
        <w:rPr>
          <w:b/>
        </w:rPr>
        <w:t xml:space="preserve">po početnoj cijeni u iznosu od </w:t>
      </w:r>
      <w:r w:rsidR="008E5490">
        <w:rPr>
          <w:b/>
        </w:rPr>
        <w:t>223.021,31</w:t>
      </w:r>
      <w:r w:rsidRPr="004B60C6">
        <w:rPr>
          <w:b/>
        </w:rPr>
        <w:t xml:space="preserve"> kuna</w:t>
      </w:r>
      <w:r>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26.056,43</w:t>
      </w:r>
      <w:r w:rsidR="004B60C6" w:rsidRPr="004B60C6">
        <w:rPr>
          <w:b/>
        </w:rPr>
        <w:t xml:space="preserve"> kuna</w:t>
      </w:r>
      <w:r w:rsidR="004B60C6">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24.862,36</w:t>
      </w:r>
      <w:r w:rsidR="004B60C6" w:rsidRPr="004B60C6">
        <w:rPr>
          <w:b/>
        </w:rPr>
        <w:t xml:space="preserve"> kuna</w:t>
      </w:r>
      <w:r w:rsidR="004B60C6">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33.687,29</w:t>
      </w:r>
      <w:r w:rsidR="004B60C6" w:rsidRPr="004B60C6">
        <w:rPr>
          <w:b/>
        </w:rPr>
        <w:t xml:space="preserve"> kuna</w:t>
      </w:r>
      <w:r w:rsidR="004B60C6">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33.687,29</w:t>
      </w:r>
      <w:r w:rsidR="004B60C6" w:rsidRPr="004B60C6">
        <w:rPr>
          <w:b/>
        </w:rPr>
        <w:t xml:space="preserve"> kuna</w:t>
      </w:r>
      <w:r w:rsidR="004B60C6">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27.617,05</w:t>
      </w:r>
      <w:r w:rsidR="004B60C6" w:rsidRPr="004B60C6">
        <w:rPr>
          <w:b/>
        </w:rPr>
        <w:t xml:space="preserve"> kuna</w:t>
      </w:r>
      <w:r w:rsidR="004B60C6">
        <w:rPr>
          <w:b/>
        </w:rPr>
        <w:t>,</w:t>
      </w:r>
    </w:p>
    <w:p w:rsidRDefault="00125119" w:rsidP="0036672C" w:rsidR="00125119" w:rsidRPr="004B60C6">
      <w:pPr>
        <w:pStyle w:val="Odlomakpopisa"/>
        <w:numPr>
          <w:ilvl w:val="0"/>
          <w:numId w:val="4"/>
        </w:numPr>
        <w:spacing w:lineRule="auto" w:line="276" w:after="200"/>
        <w:contextualSpacing/>
        <w:jc w:val="both"/>
        <w:rPr>
          <w:b/>
        </w:rPr>
      </w:pPr>
      <w:r w:rsidRPr="00185148">
        <w:t>38. ETAŽA, 114/10000, poduložak 38, PARKING NP6 prizemlje ukupne korisne površine 21,60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33.550,73</w:t>
      </w:r>
      <w:r w:rsidR="004B60C6" w:rsidRPr="004B60C6">
        <w:rPr>
          <w:b/>
        </w:rPr>
        <w:t xml:space="preserve"> kuna</w:t>
      </w:r>
      <w:r w:rsidR="004B60C6">
        <w:rPr>
          <w:b/>
        </w:rPr>
        <w:t>,</w:t>
      </w:r>
    </w:p>
    <w:p w:rsidRDefault="00125119" w:rsidP="0036672C" w:rsidR="00125119" w:rsidRPr="00192ACD">
      <w:pPr>
        <w:pStyle w:val="Odlomakpopisa"/>
        <w:numPr>
          <w:ilvl w:val="0"/>
          <w:numId w:val="4"/>
        </w:numPr>
        <w:spacing w:lineRule="auto" w:line="276" w:after="200"/>
        <w:contextualSpacing/>
        <w:jc w:val="both"/>
        <w:rPr>
          <w:b/>
        </w:rPr>
      </w:pPr>
      <w:r w:rsidRPr="00185148">
        <w:t>39. ETAŽA, 86/10000, poduložak 39, PARKING NP7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p>
    <w:p w:rsidRDefault="00125119" w:rsidP="0036672C" w:rsidR="00125119" w:rsidRPr="00192ACD">
      <w:pPr>
        <w:pStyle w:val="Odlomakpopisa"/>
        <w:numPr>
          <w:ilvl w:val="0"/>
          <w:numId w:val="4"/>
        </w:numPr>
        <w:spacing w:lineRule="auto" w:line="276" w:after="200"/>
        <w:contextualSpacing/>
        <w:jc w:val="both"/>
        <w:rPr>
          <w:b/>
        </w:rPr>
      </w:pPr>
      <w:r w:rsidRPr="00185148">
        <w:t>40. ETAŽA, 86/10000, poduložak 40, PARKING NP8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p>
    <w:p w:rsidRDefault="00125119" w:rsidP="0036672C" w:rsidR="00125119">
      <w:pPr>
        <w:pStyle w:val="Odlomakpopisa"/>
        <w:numPr>
          <w:ilvl w:val="0"/>
          <w:numId w:val="4"/>
        </w:numPr>
        <w:spacing w:lineRule="auto" w:line="276" w:after="200"/>
        <w:contextualSpacing/>
        <w:jc w:val="both"/>
        <w:rPr>
          <w:b/>
        </w:rPr>
      </w:pPr>
      <w:r w:rsidRPr="00185148">
        <w:t>41. ETAŽA, 86/10000, poduložak 41, PARKING NP9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p>
    <w:p w:rsidRDefault="00192ACD" w:rsidP="00192ACD" w:rsidR="00192ACD" w:rsidRPr="00192ACD">
      <w:pPr>
        <w:pStyle w:val="Odlomakpopisa"/>
        <w:spacing w:lineRule="auto" w:line="276" w:after="200"/>
        <w:ind w:left="720"/>
        <w:contextualSpacing/>
        <w:jc w:val="both"/>
        <w:rPr>
          <w:b/>
        </w:rPr>
      </w:pPr>
      <w:r>
        <w:t xml:space="preserve">r)  </w:t>
      </w:r>
      <w:r w:rsidRPr="00185148">
        <w:t>42. ETAŽA, 105/10000, poduložak 42, PARKING NP10 prizemlje ukupne korisne površine 19,85 m</w:t>
      </w:r>
      <w:r w:rsidRPr="00192ACD">
        <w:rPr>
          <w:vertAlign w:val="superscript"/>
        </w:rPr>
        <w:t>2</w:t>
      </w:r>
      <w:r w:rsidRPr="00185148">
        <w:t>,</w:t>
      </w:r>
      <w:r>
        <w:t xml:space="preserve"> </w:t>
      </w:r>
      <w:r w:rsidRPr="004B60C6">
        <w:rPr>
          <w:b/>
        </w:rPr>
        <w:t xml:space="preserve">po početnoj cijeni u iznosu od </w:t>
      </w:r>
      <w:r w:rsidR="008E5490">
        <w:rPr>
          <w:b/>
        </w:rPr>
        <w:t>30.848,69</w:t>
      </w:r>
      <w:r w:rsidRPr="004B60C6">
        <w:rPr>
          <w:b/>
        </w:rPr>
        <w:t xml:space="preserve"> kuna</w:t>
      </w:r>
      <w:r>
        <w:rPr>
          <w:b/>
        </w:rPr>
        <w:t>,</w:t>
      </w:r>
    </w:p>
    <w:p w:rsidRDefault="00125119" w:rsidP="0036672C" w:rsidR="00125119" w:rsidRPr="00192ACD">
      <w:pPr>
        <w:pStyle w:val="Odlomakpopisa"/>
        <w:numPr>
          <w:ilvl w:val="0"/>
          <w:numId w:val="5"/>
        </w:numPr>
        <w:spacing w:lineRule="auto" w:line="276" w:after="200"/>
        <w:contextualSpacing/>
        <w:jc w:val="both"/>
        <w:rPr>
          <w:b/>
        </w:rPr>
      </w:pPr>
      <w:r w:rsidRPr="00185148">
        <w:t>43. ETAŽA, 87/10000, poduložak 43, PARKING NP11 prizemlje ukupne korisne površine 16,49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27.328,24</w:t>
      </w:r>
      <w:r w:rsidR="00192ACD" w:rsidRPr="004B60C6">
        <w:rPr>
          <w:b/>
        </w:rPr>
        <w:t xml:space="preserve"> kuna</w:t>
      </w:r>
      <w:r w:rsidR="00192ACD">
        <w:rPr>
          <w:b/>
        </w:rPr>
        <w:t>,</w:t>
      </w:r>
    </w:p>
    <w:p w:rsidRDefault="00125119" w:rsidP="0036672C" w:rsidR="00125119" w:rsidRPr="00192ACD">
      <w:pPr>
        <w:pStyle w:val="Odlomakpopisa"/>
        <w:numPr>
          <w:ilvl w:val="0"/>
          <w:numId w:val="5"/>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8E5490">
        <w:rPr>
          <w:b/>
        </w:rPr>
        <w:t>27.457,80</w:t>
      </w:r>
      <w:r w:rsidR="00192ACD" w:rsidRPr="004B60C6">
        <w:rPr>
          <w:b/>
        </w:rPr>
        <w:t xml:space="preserve"> kuna</w:t>
      </w:r>
      <w:r w:rsidR="00192ACD">
        <w:rPr>
          <w:b/>
        </w:rPr>
        <w:t>.</w:t>
      </w:r>
    </w:p>
    <w:p w:rsidRDefault="00192ACD" w:rsidP="00125119" w:rsidR="00125119">
      <w:pPr>
        <w:pStyle w:val="Uvuenotijeloteksta"/>
        <w:ind w:left="1080"/>
      </w:pPr>
      <w:r>
        <w:t xml:space="preserve">Nekretnine </w:t>
      </w:r>
      <w:r w:rsidR="00856A54">
        <w:t xml:space="preserve">navedene pod </w:t>
      </w:r>
      <w:r>
        <w:t>g) do 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pPr>
        <w:jc w:val="both"/>
        <w:rPr>
          <w:bCs/>
        </w:rPr>
      </w:pPr>
      <w:r>
        <w:rPr>
          <w:bCs/>
        </w:rPr>
        <w:tab/>
        <w:t xml:space="preserve">Na nekretninama pobliže označenim na ovoj točci zaključka pod a) do t) zasnovano je </w:t>
      </w:r>
      <w:r w:rsidRPr="00856A54">
        <w:rPr>
          <w:b/>
          <w:bCs/>
        </w:rPr>
        <w:t>razlučno pravo u  korist Zagrebačke banke d.d.</w:t>
      </w:r>
      <w:r>
        <w:rPr>
          <w:bCs/>
        </w:rPr>
        <w:t>, Zagreb.</w:t>
      </w:r>
    </w:p>
    <w:p w:rsidRDefault="00856A54" w:rsidP="00343439" w:rsidR="00856A54" w:rsidRPr="00CB07D0">
      <w:pPr>
        <w:jc w:val="both"/>
        <w:rPr>
          <w:bCs/>
        </w:rPr>
      </w:pPr>
    </w:p>
    <w:p w:rsidRDefault="00856A54" w:rsidP="00856A54" w:rsidR="00856A54">
      <w:pPr>
        <w:pStyle w:val="Tijeloteksta-uvlaka2"/>
        <w:numPr>
          <w:ilvl w:val="0"/>
          <w:numId w:val="8"/>
        </w:numPr>
      </w:pPr>
      <w:r>
        <w:lastRenderedPageBreak/>
        <w:t>NAČIN PRODAJE:</w:t>
      </w:r>
    </w:p>
    <w:p w:rsidRDefault="00856A54" w:rsidP="00856A54" w:rsidR="00856A54">
      <w:pPr>
        <w:pStyle w:val="Tijeloteksta-uvlaka2"/>
        <w:ind w:firstLine="0" w:left="540"/>
      </w:pPr>
    </w:p>
    <w:p w:rsidRDefault="00856A54" w:rsidP="00F44892" w:rsidR="00BD39EF" w:rsidRPr="00F44892">
      <w:pPr>
        <w:pStyle w:val="Tijeloteksta-uvlaka2"/>
        <w:ind w:firstLine="0" w:left="1260"/>
      </w:pPr>
      <w:r>
        <w:t>Nekretnine pobliže označene u toč</w:t>
      </w:r>
      <w:r w:rsidR="00412C89">
        <w:t>ci</w:t>
      </w:r>
      <w:r>
        <w:t xml:space="preserve"> I. zaključka pod a) do t) prodavat će se  u stečajnom </w:t>
      </w:r>
      <w:r w:rsidR="00F44892">
        <w:t>postupku usmenom javnom dražbom.</w:t>
      </w:r>
    </w:p>
    <w:p w:rsidRDefault="00856A54" w:rsidP="00F44892" w:rsidR="00856A54">
      <w:pPr>
        <w:pStyle w:val="Tijeloteksta-uvlaka2"/>
        <w:ind w:firstLine="0"/>
      </w:pPr>
    </w:p>
    <w:p w:rsidRDefault="00856A54" w:rsidP="00856A54" w:rsidR="00856A54">
      <w:pPr>
        <w:pStyle w:val="Tijeloteksta-uvlaka2"/>
        <w:ind w:firstLine="0" w:left="1260"/>
      </w:pPr>
      <w:r>
        <w:t xml:space="preserve">Ročište za prodaju održat će se pred stečajnim sucem u zgradi  Trgovačkog suda u Splitu, Sukoišanska br. 6, soba broj 203/II, dana </w:t>
      </w:r>
      <w:r w:rsidR="00003295">
        <w:t xml:space="preserve">22. </w:t>
      </w:r>
      <w:r w:rsidR="001C1FC2">
        <w:t>listopada</w:t>
      </w:r>
      <w:r>
        <w:t xml:space="preserve"> 2015. godine u </w:t>
      </w:r>
      <w:r w:rsidR="00003295">
        <w:t>10.00</w:t>
      </w:r>
      <w:r>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F44892" w:rsidP="00856A54" w:rsidR="00856A54">
      <w:pPr>
        <w:pStyle w:val="Tijeloteksta-uvlaka2"/>
        <w:numPr>
          <w:ilvl w:val="0"/>
          <w:numId w:val="8"/>
        </w:numPr>
      </w:pPr>
      <w:r>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nekretninama  koje su predmet prodaje.  </w:t>
      </w:r>
    </w:p>
    <w:p w:rsidRDefault="00856A54" w:rsidP="00856A54" w:rsidR="00856A54">
      <w:pPr>
        <w:ind w:left="720"/>
        <w:jc w:val="both"/>
      </w:pPr>
    </w:p>
    <w:p w:rsidRDefault="00856A54" w:rsidP="00856A54" w:rsidR="00856A54">
      <w:pPr>
        <w:ind w:left="720"/>
        <w:jc w:val="both"/>
      </w:pPr>
    </w:p>
    <w:p w:rsidRDefault="00856A54" w:rsidP="00C97D2F" w:rsidR="00C97D2F">
      <w:pPr>
        <w:pStyle w:val="Odlomakpopisa"/>
        <w:numPr>
          <w:ilvl w:val="0"/>
          <w:numId w:val="8"/>
        </w:numPr>
        <w:jc w:val="both"/>
      </w:pPr>
      <w:r>
        <w:t>UVJETI PRODAJE:</w:t>
      </w:r>
    </w:p>
    <w:p w:rsidRDefault="00856A54" w:rsidP="00856A54" w:rsidR="00856A54">
      <w:pPr>
        <w:ind w:left="720"/>
        <w:jc w:val="both"/>
      </w:pPr>
    </w:p>
    <w:p w:rsidRDefault="00574415" w:rsidP="000A5F4B" w:rsidR="00856A54">
      <w:pPr>
        <w:numPr>
          <w:ilvl w:val="0"/>
          <w:numId w:val="7"/>
        </w:numPr>
        <w:jc w:val="both"/>
      </w:pPr>
      <w:r>
        <w:t xml:space="preserve"> </w:t>
      </w:r>
      <w:r w:rsidR="00856A54">
        <w:t>Prodaju se nekretnine navedene u toč</w:t>
      </w:r>
      <w:r w:rsidR="005C1643">
        <w:t>ci</w:t>
      </w:r>
      <w:r w:rsidR="00856A54">
        <w:t xml:space="preserve"> </w:t>
      </w:r>
      <w:r w:rsidR="00856A54" w:rsidRPr="00B75963">
        <w:t>I.</w:t>
      </w:r>
      <w:r w:rsidR="00856A54">
        <w:t xml:space="preserve"> ovog zaključka</w:t>
      </w:r>
      <w:r>
        <w:t xml:space="preserve"> kako je označeno u točci a) do t) zaključka. </w:t>
      </w:r>
    </w:p>
    <w:p w:rsidRDefault="00574415" w:rsidP="00574415" w:rsidR="00574415">
      <w:pPr>
        <w:ind w:left="720"/>
        <w:jc w:val="both"/>
      </w:pPr>
    </w:p>
    <w:p w:rsidRDefault="00856A54" w:rsidP="00856A54" w:rsidR="00856A54">
      <w:pPr>
        <w:numPr>
          <w:ilvl w:val="0"/>
          <w:numId w:val="7"/>
        </w:numPr>
        <w:jc w:val="both"/>
      </w:pPr>
      <w:r>
        <w:t xml:space="preserve">Nekretnine koje su predmet prodaje slobodne su </w:t>
      </w:r>
      <w:r w:rsidR="00574415">
        <w:t>od osoba i stvari trećih osoba, osim nekretnine pod g) točke I ovog zaključka.</w:t>
      </w:r>
    </w:p>
    <w:p w:rsidRDefault="00856A54" w:rsidP="00856A54" w:rsidR="00856A54">
      <w:pPr>
        <w:jc w:val="both"/>
      </w:pPr>
    </w:p>
    <w:p w:rsidRDefault="00856A54" w:rsidP="00856A54" w:rsidR="00856A54">
      <w:pPr>
        <w:numPr>
          <w:ilvl w:val="0"/>
          <w:numId w:val="7"/>
        </w:numPr>
        <w:jc w:val="both"/>
      </w:pPr>
      <w:r>
        <w:t xml:space="preserve">Vrijednost pojedinih  nekretnina </w:t>
      </w:r>
      <w:r w:rsidR="00F44892">
        <w:t xml:space="preserve">po kojima će se kao po početnoj cijeni prodavati na trećoj javnoj dražbi </w:t>
      </w:r>
      <w:r>
        <w:t xml:space="preserve">utvrđena je u iznosima  koji su navedeni </w:t>
      </w:r>
      <w:r w:rsidR="003D6E75">
        <w:t>u točci I zaključka.</w:t>
      </w:r>
    </w:p>
    <w:p w:rsidRDefault="00F44892" w:rsidP="00F44892" w:rsidR="00F44892">
      <w:pPr>
        <w:pStyle w:val="Odlomakpopisa"/>
      </w:pPr>
    </w:p>
    <w:p w:rsidRDefault="00856A54" w:rsidP="00856A54" w:rsidR="00856A54">
      <w:pPr>
        <w:numPr>
          <w:ilvl w:val="0"/>
          <w:numId w:val="7"/>
        </w:numPr>
        <w:jc w:val="both"/>
      </w:pPr>
      <w:r>
        <w:t xml:space="preserve">Ako se nekretnine ne prodaju niti na </w:t>
      </w:r>
      <w:r w:rsidR="00B161C8">
        <w:t>trećem</w:t>
      </w:r>
      <w:r>
        <w:t xml:space="preserve">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856A54" w:rsidR="00856A54">
      <w:pPr>
        <w:numPr>
          <w:ilvl w:val="0"/>
          <w:numId w:val="7"/>
        </w:numPr>
        <w:jc w:val="both"/>
      </w:pPr>
      <w:r>
        <w:t xml:space="preserve">Sve poreze i pristojbe u svezi s prodajom  nekretnina snosi kupac. </w:t>
      </w:r>
    </w:p>
    <w:p w:rsidRDefault="00856A54" w:rsidP="00856A54" w:rsidR="00856A54">
      <w:pPr>
        <w:ind w:left="720"/>
        <w:jc w:val="both"/>
      </w:pPr>
    </w:p>
    <w:p w:rsidRDefault="00F44892" w:rsidP="00F44892" w:rsidR="00F44892">
      <w:pPr>
        <w:numPr>
          <w:ilvl w:val="0"/>
          <w:numId w:val="7"/>
        </w:numPr>
        <w:jc w:val="both"/>
      </w:pPr>
      <w:r>
        <w:t xml:space="preserve">Pravo podnošenja pismenih ponuda i sudjelovanja na javnoj dražbi imaju: </w:t>
      </w:r>
    </w:p>
    <w:p w:rsidRDefault="00F44892" w:rsidP="00F44892" w:rsidR="00F44892">
      <w:pPr>
        <w:ind w:left="1080"/>
        <w:jc w:val="both"/>
      </w:pPr>
      <w:r>
        <w:t xml:space="preserve">- domaće fizičke osobe uz prilaganje dokaza o identitetu, </w:t>
      </w:r>
    </w:p>
    <w:p w:rsidRDefault="00F44892" w:rsidP="00F44892" w:rsidR="00F44892">
      <w:pPr>
        <w:ind w:left="1080"/>
        <w:jc w:val="both"/>
      </w:pPr>
      <w:r>
        <w:t xml:space="preserve">- domaće pravne osobe uz prilaganje izvornika ili javnobilježnički ovjerovljene preslike izvoda iz sudskog registra, </w:t>
      </w:r>
    </w:p>
    <w:p w:rsidRDefault="00F44892" w:rsidP="00F44892" w:rsidR="00F44892">
      <w:pPr>
        <w:ind w:left="1080"/>
        <w:jc w:val="both"/>
      </w:pPr>
      <w:r>
        <w:t>- strane fizičke osobe uz prilaganje dokaza o ispunjenju zakonom propisanih uvjeta, te i javnobilježnički ovjerene preslike dokaza o identitetu prevedenog po sudskom tumaču,</w:t>
      </w:r>
    </w:p>
    <w:p w:rsidRDefault="00F44892" w:rsidP="00F44892" w:rsidR="00F44892">
      <w:pPr>
        <w:ind w:left="1080"/>
        <w:jc w:val="both"/>
      </w:pPr>
      <w:r>
        <w:t xml:space="preserve">- strane pravne osobe uz prilaganje dokaza o ispunjenju zakonom propisanih uvjeta te i izvornika ili javnobilježnički ovjerovljene preslike izvoda iz sudskog registra, prevedenog po sudskom tumaču. </w:t>
      </w:r>
    </w:p>
    <w:p w:rsidRDefault="00F44892" w:rsidP="00F44892" w:rsidR="00F44892">
      <w:pPr>
        <w:ind w:left="1080"/>
        <w:jc w:val="both"/>
      </w:pPr>
      <w:r>
        <w:t xml:space="preserve">Ukoliko navedene osobe zastupa punomoćnik, isti mora priložiti javnobilježnički ovjerenu specijalnu punomoć za zastupanje i koje su zaključno sa  19. listopada 2015. godine  uplatile osiguranje  u iznosu od 10% od utvrđene vrijednosti  nekretnina koje su predmet prodaje na račun sudskog depozita Trgovačkog suda u </w:t>
      </w:r>
      <w:r>
        <w:lastRenderedPageBreak/>
        <w:t xml:space="preserve">Splitu pri Hrvatskoj Poštanskoj Banci d.d. Zagreb broj: </w:t>
      </w:r>
      <w:r w:rsidRPr="00CB07D0">
        <w:t>HR1123900011100769641</w:t>
      </w:r>
      <w:r>
        <w:t xml:space="preserve">, </w:t>
      </w:r>
      <w:r w:rsidRPr="00CB07D0">
        <w:t>koji se vodi kod Hrvatske poštanske banke d.d.,</w:t>
      </w:r>
      <w:r>
        <w:t xml:space="preserve"> s naznakom za spis 4-484-13, </w:t>
      </w:r>
      <w:r w:rsidRPr="00CB07D0">
        <w:t>sa svrhom uplate: „</w:t>
      </w:r>
      <w:r>
        <w:t>osiguranje</w:t>
      </w:r>
      <w:r w:rsidRPr="00CB07D0">
        <w:t>„ uz navođenje stvari koja se kupuje</w:t>
      </w:r>
      <w:r>
        <w:t xml:space="preserve"> i dokaz o tome predočile stečajnom sucu prije početka dražbe,  ili stečajnom sucu prilože bankarsku garanciju  bonitetne banke  na prvi poziv za navedene  iznose  osiguranja.</w:t>
      </w:r>
    </w:p>
    <w:p w:rsidRDefault="00F44892" w:rsidP="00F44892" w:rsidR="00F44892">
      <w:pPr>
        <w:ind w:left="1080"/>
        <w:jc w:val="both"/>
      </w:pPr>
    </w:p>
    <w:p w:rsidRDefault="00F44892" w:rsidP="00F44892" w:rsidR="00F44892">
      <w:pPr>
        <w:ind w:left="1080"/>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odnosno bankarska garancija vratit će se  </w:t>
      </w:r>
      <w:r w:rsidR="00B600A0">
        <w:t xml:space="preserve">u roku 3 dana </w:t>
      </w:r>
      <w:r>
        <w:t>nakon zaključenja javne dražbe.</w:t>
      </w:r>
    </w:p>
    <w:p w:rsidRDefault="00856A54" w:rsidP="00856A54" w:rsidR="00856A54">
      <w:pPr>
        <w:ind w:left="1080"/>
        <w:jc w:val="both"/>
      </w:pPr>
    </w:p>
    <w:p w:rsidRDefault="00856A54" w:rsidP="00856A54" w:rsidR="00856A54">
      <w:pPr>
        <w:numPr>
          <w:ilvl w:val="0"/>
          <w:numId w:val="7"/>
        </w:numPr>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B600A0" w:rsidRPr="00CB07D0">
        <w:t>HR1123900011100769641</w:t>
      </w:r>
      <w:r>
        <w:t xml:space="preserve">s naznakom  za spis </w:t>
      </w:r>
      <w:r w:rsidR="00B600A0">
        <w:t>4</w:t>
      </w:r>
      <w:r>
        <w:t>-</w:t>
      </w:r>
      <w:r w:rsidR="00B600A0">
        <w:t>484</w:t>
      </w:r>
      <w:r>
        <w:t>-</w:t>
      </w:r>
      <w:r w:rsidR="00B600A0">
        <w:t>13</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856A54" w:rsidR="00856A54">
      <w:pPr>
        <w:numPr>
          <w:ilvl w:val="0"/>
          <w:numId w:val="7"/>
        </w:numPr>
        <w:jc w:val="both"/>
      </w:pPr>
      <w:r>
        <w:t xml:space="preserve">Nekretnine će se  rješenjem o dosudi dosuditi kupcu koji ponudi najpovoljniju cijenu. </w:t>
      </w:r>
    </w:p>
    <w:p w:rsidRDefault="00856A54" w:rsidP="00856A54" w:rsidR="00856A54">
      <w:pPr>
        <w:ind w:left="720"/>
        <w:jc w:val="both"/>
      </w:pPr>
    </w:p>
    <w:p w:rsidRDefault="00856A54" w:rsidP="00856A54" w:rsidR="00856A54">
      <w:pPr>
        <w:ind w:left="1080"/>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0A5F4B">
        <w:t>7</w:t>
      </w:r>
      <w:r w:rsidRPr="003A4308">
        <w:t>.</w:t>
      </w:r>
      <w:r>
        <w:t xml:space="preserve"> ovog zaključka.</w:t>
      </w:r>
    </w:p>
    <w:p w:rsidRDefault="00856A54" w:rsidP="00856A54" w:rsidR="00856A54">
      <w:pPr>
        <w:ind w:left="1080"/>
        <w:jc w:val="both"/>
      </w:pPr>
      <w:r>
        <w:t xml:space="preserve"> </w:t>
      </w:r>
    </w:p>
    <w:p w:rsidRDefault="00856A54" w:rsidP="00856A54" w:rsidR="00856A54">
      <w:pPr>
        <w:numPr>
          <w:ilvl w:val="0"/>
          <w:numId w:val="7"/>
        </w:numPr>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856A54" w:rsidR="00856A54">
      <w:pPr>
        <w:numPr>
          <w:ilvl w:val="0"/>
          <w:numId w:val="7"/>
        </w:numPr>
        <w:jc w:val="both"/>
      </w:pPr>
      <w:r>
        <w:t>U rješenju o dosudi nekretnina sud će odrediti da se nakon pravomoćnosti  tog rješenja  i nakon što kupac položi kupov</w:t>
      </w:r>
      <w:r w:rsidR="000A5F4B">
        <w:t>n</w:t>
      </w:r>
      <w:r>
        <w:t>inu</w:t>
      </w:r>
      <w:r w:rsidR="000A5F4B">
        <w:t>,</w:t>
      </w:r>
      <w:r>
        <w:t xml:space="preserve"> to rješenje položi u  polog isprava Općinskog suda u </w:t>
      </w:r>
      <w:r w:rsidR="000A5F4B">
        <w:t xml:space="preserve">Osijeku, zemljišno-knjižni odjel, za K.O. Osijek. </w:t>
      </w:r>
    </w:p>
    <w:p w:rsidRDefault="000A5F4B" w:rsidP="000A5F4B" w:rsidR="000A5F4B">
      <w:pPr>
        <w:jc w:val="both"/>
      </w:pPr>
    </w:p>
    <w:p w:rsidRDefault="00B454E8" w:rsidP="00856A54" w:rsidR="00856A54">
      <w:pPr>
        <w:numPr>
          <w:ilvl w:val="0"/>
          <w:numId w:val="7"/>
        </w:numPr>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856A54" w:rsidR="00856A54">
      <w:pPr>
        <w:numPr>
          <w:ilvl w:val="0"/>
          <w:numId w:val="7"/>
        </w:numPr>
        <w:jc w:val="both"/>
      </w:pPr>
      <w:r>
        <w:t xml:space="preserve">Prodaja se obavlja po načelu „viđeno – kupljeno“, što isključuje sve naknadne prigovore kupca. </w:t>
      </w:r>
    </w:p>
    <w:p w:rsidRDefault="00856A54" w:rsidP="00856A54" w:rsidR="00856A54">
      <w:pPr>
        <w:jc w:val="both"/>
      </w:pPr>
    </w:p>
    <w:p w:rsidRDefault="00856A54" w:rsidP="007D5257" w:rsidR="00C97D2F">
      <w:pPr>
        <w:numPr>
          <w:ilvl w:val="0"/>
          <w:numId w:val="7"/>
        </w:numPr>
        <w:jc w:val="both"/>
      </w:pPr>
      <w:r>
        <w:lastRenderedPageBreak/>
        <w:t xml:space="preserve">Osobe zainteresirane za kupnju mogu razgledati nekretnine  koje su predmet  prodaje svakim radnim danom po prethodnom dogovoru sa stečajnim upraviteljem  </w:t>
      </w:r>
      <w:r w:rsidR="00235B20">
        <w:t xml:space="preserve">na </w:t>
      </w:r>
      <w:r w:rsidRPr="007D5591">
        <w:t xml:space="preserve">mob. br: </w:t>
      </w:r>
      <w:r w:rsidR="000A5F4B" w:rsidRPr="007D5591">
        <w:t>091/403-3335</w:t>
      </w:r>
      <w:r>
        <w:t>. Kod stečajnog upravitelja može se dobiti na uvid  sva raspoloživa dokumentacija koja se odnosi na nekretnine koje su predmet  prodaje.</w:t>
      </w:r>
    </w:p>
    <w:p w:rsidRDefault="00A248DB" w:rsidP="007D5257" w:rsidR="00A248DB">
      <w:pPr>
        <w:tabs>
          <w:tab w:pos="1260" w:val="left"/>
        </w:tabs>
      </w:pPr>
    </w:p>
    <w:p w:rsidRDefault="00DA5B4C" w:rsidP="00A248DB" w:rsidR="00DA5B4C">
      <w:pPr>
        <w:tabs>
          <w:tab w:pos="1260" w:val="left"/>
        </w:tabs>
        <w:jc w:val="center"/>
      </w:pPr>
      <w:r>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C23084" w:rsidR="00C23084">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35, OIB: 29538074286. </w:t>
      </w:r>
    </w:p>
    <w:p w:rsidRDefault="007B6657" w:rsidP="007B6657" w:rsidR="007B6657"/>
    <w:p w:rsidRDefault="000E47E2" w:rsidP="00335D44" w:rsidR="000E47E2">
      <w:pPr>
        <w:jc w:val="both"/>
      </w:pPr>
      <w:r>
        <w:t xml:space="preserve">  </w:t>
      </w:r>
      <w:r>
        <w:tab/>
        <w:t xml:space="preserve">Podneskom od </w:t>
      </w:r>
      <w:r w:rsidR="0065073D">
        <w:t>11.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C23084">
        <w:t>484</w:t>
      </w:r>
      <w:r w:rsidR="00335D44">
        <w:t xml:space="preserve">/2013 od </w:t>
      </w:r>
      <w:r w:rsidR="00420E41">
        <w:t>10. veljače 2015</w:t>
      </w:r>
      <w:r w:rsidR="00335D44">
        <w:t xml:space="preserve">. godine, </w:t>
      </w:r>
      <w:r w:rsidR="009F7B34">
        <w:t xml:space="preserve">temeljem  odredbi čl. </w:t>
      </w:r>
      <w:r w:rsidR="008676D8">
        <w:t xml:space="preserve">158 i čl. </w:t>
      </w:r>
      <w:r w:rsidR="00484CF5">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8676D8" w:rsidRPr="00F011E0">
        <w:rPr>
          <w:bCs/>
        </w:rPr>
        <w:t>)</w:t>
      </w:r>
      <w:r w:rsidR="008676D8">
        <w:rPr>
          <w:bCs/>
        </w:rPr>
        <w:t xml:space="preserve">,  </w:t>
      </w:r>
      <w:r w:rsidR="00DA5B4C">
        <w:t xml:space="preserve">određena je prodaja </w:t>
      </w:r>
      <w:r w:rsidR="00AA05EC">
        <w:t>nekretnin</w:t>
      </w:r>
      <w:r w:rsidR="00484CF5">
        <w:t>a</w:t>
      </w:r>
      <w:r w:rsidR="00AA05EC">
        <w:t xml:space="preserve"> </w:t>
      </w:r>
      <w:r w:rsidR="00DA5B4C">
        <w:t xml:space="preserve"> stečajnog  dužnika</w:t>
      </w:r>
      <w:r w:rsidR="00335D44">
        <w:t xml:space="preserve"> </w:t>
      </w:r>
      <w:r w:rsidR="00125119">
        <w:t>LEUTAR d.o.o. u stečaju, OIB:47805232684, Split, Doverska 15</w:t>
      </w:r>
      <w:r w:rsidR="00335D44">
        <w:t xml:space="preserve">, </w:t>
      </w:r>
      <w:r w:rsidR="00484CF5">
        <w:t>označenih</w:t>
      </w:r>
      <w:r w:rsidR="007150EE">
        <w:t xml:space="preserve"> </w:t>
      </w:r>
      <w:r w:rsidR="00BB6FB9">
        <w:t xml:space="preserve"> u toč</w:t>
      </w:r>
      <w:r w:rsidR="00B454E8">
        <w:t>ci</w:t>
      </w:r>
      <w:r w:rsidR="00BB6FB9">
        <w:t xml:space="preserve"> I. ovog zaključka, u stečajnom postupku uz odgovarajuću primjenu odredbi Ovršnog zakona. </w:t>
      </w:r>
    </w:p>
    <w:p w:rsidRDefault="007150EE" w:rsidP="00DA5B4C" w:rsidR="007150EE">
      <w:pPr>
        <w:jc w:val="both"/>
      </w:pPr>
    </w:p>
    <w:p w:rsidRDefault="00235B20" w:rsidP="00235B20" w:rsidR="00235B20">
      <w:pPr>
        <w:ind w:firstLine="708"/>
        <w:jc w:val="both"/>
      </w:pPr>
      <w:r>
        <w:t>Naprijed navedeno rješenje  o prodaji postalo je  pravomoćno pa je stoga,  sukladno odredbama čl. 97, čl. 98, čl. 99, čl. 100, čl. 101 i čl. 149 st. 1  Ovršnog zakona,  (Narodne novine broj 112/12)  u svezi s čl. 164.  i čl. 165.  Stečajnog zakona. Zaključkom ovog suda posl. broj: 4 St-</w:t>
      </w:r>
      <w:r w:rsidR="00B161C8">
        <w:t>484/2013</w:t>
      </w:r>
      <w:r>
        <w:t xml:space="preserve"> od </w:t>
      </w:r>
      <w:r w:rsidR="00B161C8">
        <w:t>15. srpnja</w:t>
      </w:r>
      <w:r>
        <w:t xml:space="preserve"> 2015. god</w:t>
      </w:r>
      <w:r w:rsidR="00E8380D">
        <w:t xml:space="preserve">ine bilo određeno </w:t>
      </w:r>
      <w:r w:rsidR="00B161C8">
        <w:t>drugo</w:t>
      </w:r>
      <w:r w:rsidR="00E8380D">
        <w:t xml:space="preserve"> ročište </w:t>
      </w:r>
      <w:r>
        <w:t xml:space="preserve">za prodaju imovine stečajnog dužnika označenu u točki I. izreke ovog </w:t>
      </w:r>
      <w:r w:rsidR="00E8380D">
        <w:t xml:space="preserve">zaključka na koje ročište </w:t>
      </w:r>
      <w:r>
        <w:t xml:space="preserve">nije pristupio niti jedan ponuditelj radi čega je trebalo odrediti </w:t>
      </w:r>
      <w:r w:rsidR="00B161C8">
        <w:t>treće</w:t>
      </w:r>
      <w:r>
        <w:t xml:space="preserve"> ročište za prodaju.</w:t>
      </w:r>
    </w:p>
    <w:p w:rsidRDefault="00484CF5" w:rsidP="00DA5B4C" w:rsidR="00484CF5">
      <w:pPr>
        <w:jc w:val="both"/>
      </w:pPr>
    </w:p>
    <w:p w:rsidRDefault="00B81008" w:rsidP="008E7E76" w:rsidR="00DA5B4C">
      <w:pPr>
        <w:ind w:firstLine="540"/>
        <w:jc w:val="center"/>
      </w:pPr>
      <w:r>
        <w:t>U</w:t>
      </w:r>
      <w:r w:rsidR="00DA5B4C">
        <w:t xml:space="preserve">  Splitu,  </w:t>
      </w:r>
      <w:r w:rsidR="00A304F3">
        <w:t>5. listopada</w:t>
      </w:r>
      <w:r w:rsidR="00420E41">
        <w:t xml:space="preserve"> 2015</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335D44">
        <w:t>SUDAC:</w:t>
      </w:r>
    </w:p>
    <w:p w:rsidRDefault="0065073D" w:rsidP="00C23084" w:rsidR="0065073D">
      <w:pPr>
        <w:ind w:firstLine="708" w:left="3540"/>
        <w:jc w:val="right"/>
      </w:pPr>
    </w:p>
    <w:p w:rsidRDefault="00335D44" w:rsidP="003660DC" w:rsidR="00EA50E1">
      <w:pPr>
        <w:ind w:firstLine="708" w:left="3540"/>
        <w:jc w:val="both"/>
      </w:pPr>
      <w:r>
        <w:tab/>
      </w: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i uz podnesak ZABE od 1. listopada 2015. godine</w:t>
      </w:r>
    </w:p>
    <w:p w:rsidRDefault="00C23084" w:rsidP="0036672C" w:rsidR="00C23084">
      <w:pPr>
        <w:numPr>
          <w:ilvl w:val="0"/>
          <w:numId w:val="1"/>
        </w:numPr>
        <w:jc w:val="both"/>
      </w:pPr>
      <w:r>
        <w:t>razlučnom vjerovniku Zagrebačka banka d.d. Zagreb</w:t>
      </w:r>
      <w:r w:rsidR="00484CF5">
        <w:t>, Trg bana Jelačića 10</w:t>
      </w:r>
      <w:r w:rsidR="001C1255">
        <w:t xml:space="preserve"> </w:t>
      </w:r>
    </w:p>
    <w:p w:rsidRDefault="00412C89" w:rsidP="0036672C" w:rsidR="00412C89">
      <w:pPr>
        <w:numPr>
          <w:ilvl w:val="0"/>
          <w:numId w:val="1"/>
        </w:numPr>
        <w:jc w:val="both"/>
      </w:pPr>
      <w:r>
        <w:t>Porezna uprava Split</w:t>
      </w:r>
    </w:p>
    <w:p w:rsidRDefault="00484CF5" w:rsidP="0036672C" w:rsidR="00484CF5">
      <w:pPr>
        <w:numPr>
          <w:ilvl w:val="0"/>
          <w:numId w:val="1"/>
        </w:numPr>
        <w:jc w:val="both"/>
      </w:pPr>
      <w:r>
        <w:t>Porezna uprava Osijek</w:t>
      </w:r>
    </w:p>
    <w:p w:rsidRDefault="001C1255" w:rsidP="0036672C" w:rsidR="001C1255">
      <w:pPr>
        <w:numPr>
          <w:ilvl w:val="0"/>
          <w:numId w:val="1"/>
        </w:numPr>
        <w:jc w:val="both"/>
      </w:pPr>
      <w:r>
        <w:t>Županijsko državno odvjetništvo u Splitu,Građansko-upravni odjel</w:t>
      </w:r>
    </w:p>
    <w:p w:rsidRDefault="00DA5B4C" w:rsidP="008E7E76" w:rsidR="00DA5B4C">
      <w:pPr>
        <w:jc w:val="both"/>
      </w:pPr>
    </w:p>
    <w:p w:rsidRDefault="00BB6FB9" w:rsidP="0036672C" w:rsidR="007E34FC">
      <w:pPr>
        <w:numPr>
          <w:ilvl w:val="0"/>
          <w:numId w:val="2"/>
        </w:numPr>
        <w:jc w:val="both"/>
      </w:pPr>
      <w:r>
        <w:t>z</w:t>
      </w:r>
      <w:r w:rsidR="00DA5B4C">
        <w:t xml:space="preserve">aključak istaknuti na </w:t>
      </w:r>
      <w:r w:rsidR="0065073D">
        <w:t>e-</w:t>
      </w:r>
      <w:r w:rsidR="00DA5B4C">
        <w:t>oglasnu ploču suda</w:t>
      </w: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DC1347">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 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3"/>
  </w:num>
  <w:num w:numId="8">
    <w:abstractNumId w:val="7"/>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2299"/>
    <w:rsid w:val="000D2E8C"/>
    <w:rsid w:val="000D3719"/>
    <w:rsid w:val="000D37ED"/>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2ACD"/>
    <w:rsid w:val="001938F9"/>
    <w:rsid w:val="001A1504"/>
    <w:rsid w:val="001A1CF7"/>
    <w:rsid w:val="001A2A74"/>
    <w:rsid w:val="001A63FB"/>
    <w:rsid w:val="001B1BC8"/>
    <w:rsid w:val="001B20DA"/>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3BCC"/>
    <w:rsid w:val="003278BF"/>
    <w:rsid w:val="003279EF"/>
    <w:rsid w:val="00327C7E"/>
    <w:rsid w:val="00335D44"/>
    <w:rsid w:val="00340747"/>
    <w:rsid w:val="00343439"/>
    <w:rsid w:val="00343680"/>
    <w:rsid w:val="0034410A"/>
    <w:rsid w:val="00344989"/>
    <w:rsid w:val="00346CCA"/>
    <w:rsid w:val="003512D9"/>
    <w:rsid w:val="00352358"/>
    <w:rsid w:val="00356DBC"/>
    <w:rsid w:val="00357791"/>
    <w:rsid w:val="00360047"/>
    <w:rsid w:val="003660DC"/>
    <w:rsid w:val="0036672C"/>
    <w:rsid w:val="00375117"/>
    <w:rsid w:val="003757E6"/>
    <w:rsid w:val="00375AFB"/>
    <w:rsid w:val="00377C2E"/>
    <w:rsid w:val="003847C0"/>
    <w:rsid w:val="00386897"/>
    <w:rsid w:val="003A1B32"/>
    <w:rsid w:val="003A3B6A"/>
    <w:rsid w:val="003A4308"/>
    <w:rsid w:val="003A5465"/>
    <w:rsid w:val="003B1402"/>
    <w:rsid w:val="003B199C"/>
    <w:rsid w:val="003B1C4D"/>
    <w:rsid w:val="003B45EC"/>
    <w:rsid w:val="003D4251"/>
    <w:rsid w:val="003D6E75"/>
    <w:rsid w:val="003E0CBC"/>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84CF5"/>
    <w:rsid w:val="0049026D"/>
    <w:rsid w:val="00492973"/>
    <w:rsid w:val="00495393"/>
    <w:rsid w:val="00495B98"/>
    <w:rsid w:val="00496268"/>
    <w:rsid w:val="004A0ED5"/>
    <w:rsid w:val="004B31A2"/>
    <w:rsid w:val="004B60C6"/>
    <w:rsid w:val="004C0CC5"/>
    <w:rsid w:val="004C6157"/>
    <w:rsid w:val="004D00D1"/>
    <w:rsid w:val="004D326D"/>
    <w:rsid w:val="004D3656"/>
    <w:rsid w:val="004D63CA"/>
    <w:rsid w:val="004D72A8"/>
    <w:rsid w:val="004E34EF"/>
    <w:rsid w:val="004E4074"/>
    <w:rsid w:val="004E4375"/>
    <w:rsid w:val="004F449D"/>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4415"/>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C67"/>
    <w:rsid w:val="005E35C5"/>
    <w:rsid w:val="005E6E00"/>
    <w:rsid w:val="005F04AB"/>
    <w:rsid w:val="005F1FC5"/>
    <w:rsid w:val="005F3647"/>
    <w:rsid w:val="005F4EF6"/>
    <w:rsid w:val="005F5511"/>
    <w:rsid w:val="005F7605"/>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0ADA"/>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801512"/>
    <w:rsid w:val="008120C5"/>
    <w:rsid w:val="00812F68"/>
    <w:rsid w:val="00812F6C"/>
    <w:rsid w:val="00814856"/>
    <w:rsid w:val="00824C88"/>
    <w:rsid w:val="00826419"/>
    <w:rsid w:val="008325FF"/>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EFD"/>
    <w:rsid w:val="008C0B0D"/>
    <w:rsid w:val="008C6290"/>
    <w:rsid w:val="008D5D98"/>
    <w:rsid w:val="008E0F57"/>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7122F"/>
    <w:rsid w:val="00980A84"/>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F31"/>
    <w:rsid w:val="00B24B47"/>
    <w:rsid w:val="00B308E2"/>
    <w:rsid w:val="00B308E5"/>
    <w:rsid w:val="00B31581"/>
    <w:rsid w:val="00B33481"/>
    <w:rsid w:val="00B34130"/>
    <w:rsid w:val="00B373B2"/>
    <w:rsid w:val="00B37560"/>
    <w:rsid w:val="00B42154"/>
    <w:rsid w:val="00B42E5F"/>
    <w:rsid w:val="00B4398E"/>
    <w:rsid w:val="00B442FA"/>
    <w:rsid w:val="00B454E8"/>
    <w:rsid w:val="00B4717B"/>
    <w:rsid w:val="00B600A0"/>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FB9"/>
    <w:rsid w:val="00BC110B"/>
    <w:rsid w:val="00BC4A0D"/>
    <w:rsid w:val="00BC5747"/>
    <w:rsid w:val="00BD37C2"/>
    <w:rsid w:val="00BD39EF"/>
    <w:rsid w:val="00BD6466"/>
    <w:rsid w:val="00BD6D9D"/>
    <w:rsid w:val="00BE2770"/>
    <w:rsid w:val="00BE4AC2"/>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97D2F"/>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34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774F"/>
    <w:rsid w:val="00E640CF"/>
    <w:rsid w:val="00E67146"/>
    <w:rsid w:val="00E67820"/>
    <w:rsid w:val="00E710A4"/>
    <w:rsid w:val="00E7149E"/>
    <w:rsid w:val="00E755D1"/>
    <w:rsid w:val="00E8089F"/>
    <w:rsid w:val="00E8380D"/>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Tekstrezerviranogmjesta" w:type="character">
    <w:name w:val="Placeholder Text"/>
    <w:basedOn w:val="Zadanifontodlomka"/>
    <w:uiPriority w:val="99"/>
    <w:semiHidden/>
    <w:rsid w:val="00DC1347"/>
    <w:rPr>
      <w:color w:val="808080"/>
      <w:bdr w:space="0" w:sz="0" w:color="auto" w:val="none"/>
      <w:shd w:fill="auto" w:color="auto" w:val="clear"/>
    </w:rPr>
  </w:style>
  <w:style w:customStyle="true" w:styleId="eSPISCCParagraphDefaultFont" w:type="character">
    <w:name w:val="eSPIS_CC_Paragraph Default Font"/>
    <w:basedOn w:val="Zadanifontodlomka"/>
    <w:rsid w:val="00DC13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347"/>
    <w:rPr>
      <w:bdr w:space="0" w:sz="0" w:color="auto" w:val="none"/>
      <w:shd w:fill="FFFFCC" w:color="auto" w:val="clear"/>
      <w:lang w:val="hr-HR"/>
    </w:rPr>
  </w:style>
  <w:style w:customStyle="true" w:styleId="PozadinaSvijetloCrvena" w:type="character">
    <w:name w:val="Pozadina_SvijetloCrvena"/>
    <w:basedOn w:val="eSPISCCParagraphDefaultFont"/>
    <w:rsid w:val="00DC13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3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Tekstrezerviranogmjesta" w:type="character">
    <w:name w:val="Placeholder Text"/>
    <w:basedOn w:val="Zadanifontodlomka"/>
    <w:uiPriority w:val="99"/>
    <w:semiHidden/>
    <w:rsid w:val="00DC1347"/>
    <w:rPr>
      <w:color w:val="808080"/>
      <w:bdr w:color="auto" w:space="0" w:sz="0" w:val="none"/>
      <w:shd w:color="auto" w:fill="auto" w:val="clear"/>
    </w:rPr>
  </w:style>
  <w:style w:customStyle="1" w:styleId="eSPISCCParagraphDefaultFont" w:type="character">
    <w:name w:val="eSPIS_CC_Paragraph Default Font"/>
    <w:basedOn w:val="Zadanifontodlomka"/>
    <w:rsid w:val="00DC13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1347"/>
    <w:rPr>
      <w:bdr w:color="auto" w:space="0" w:sz="0" w:val="none"/>
      <w:shd w:color="auto" w:fill="FFFFCC" w:val="clear"/>
      <w:lang w:val="hr-HR"/>
    </w:rPr>
  </w:style>
  <w:style w:customStyle="1" w:styleId="PozadinaSvijetloCrvena" w:type="character">
    <w:name w:val="Pozadina_SvijetloCrvena"/>
    <w:basedOn w:val="eSPISCCParagraphDefaultFont"/>
    <w:rsid w:val="00DC13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3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HYPO ALPE-ADRIA-BANK dioničko društvo; VODOVOD-OSIJEK d.o.o. za vodoopskrbu i odvodnju; HEP-Operator distribucijskog sustava d.o.o. za distribuciju i opskrbu električne energije; MODUS d.o.o. za usluge u arhitektonskoj i građevinskoj djelatnosti</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HYPO ALPE-ADRIA-BANK dioničko društvo; VODOVOD-OSIJEK d.o.o. za vodoopskrbu i odvodnju; HEP-Operator distribucijskog sustava d.o.o. za distribuciju i opskrbu električne energije; MODUS d.o.o. za usluge u arhitektonskoj i građevinskoj djelatnosti</derivirana_varijabla>
  </DomainObject.Predmet.StrankaFormated>
  <DomainObject.Predmet.StrankaFormatedOIB>
    <izvorni_sadrzaj>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HYPO ALPE-ADRIA-BANK dioničko društvo, OIB 14036333877; VODOVOD-OSIJEK d.o.o. za vodoopskrbu i odvodnju, OIB 43654507669; HEP-Operator distribucijskog sustava d.o.o. za distribuciju i opskrbu električne energije, OIB 46830600751; MODUS d.o.o. za usluge u arhitektonskoj i građevinskoj djelatnosti, OIB 43475981413</izvorni_sadrzaj>
    <derivirana_varijabla naziv="DomainObject.Predmet.StrankaFormatedOIB_1">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HYPO ALPE-ADRIA-BANK dioničko društvo, OIB 14036333877; VODOVOD-OSIJEK d.o.o. za vodoopskrbu i odvodnju, OIB 43654507669; HEP-Operator distribucijskog sustava d.o.o. za distribuciju i opskrbu električne energije, OIB 46830600751; MODUS d.o.o. za usluge u arhitektonskoj i građevinskoj djelatnosti, OIB 43475981413</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HYPO ALPE-ADRIA-BANK dioničko društvo, Slavonska avenija 6, Zagreb;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HYPO ALPE-ADRIA-BANK dioničko društvo, Slavonska avenija 6, Zagreb;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derivirana_varijabla>
  </DomainObject.Predmet.StrankaFormatedWithAdress>
  <DomainObject.Predmet.StrankaFormatedWithAdressOIB>
    <izvorni_sadrzaj>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HYPO ALPE-ADRIA-BANK dioničko društvo, OIB 14036333877, Slavonska avenija 6, Zagreb;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izvorni_sadrzaj>
    <derivirana_varijabla naziv="DomainObject.Predmet.StrankaFormatedWithAdressOIB_1">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HYPO ALPE-ADRIA-BANK dioničko društvo, OIB 14036333877, Slavonska avenija 6, Zagreb;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Osijek,HYPO ALPE-ADRIA-BANK dioničko društvo Slavonska avenija 6,Zagreb,VODOVOD-OSIJEK d.o.o. za vodoopskrbu i odvodnju Poljski Put 1,31000 Osijek,HEP-Operator distribucijskog sustava d.o.o. za distribuciju i opskrbu električne energije Vrisovci 8,21310 Omiš,MODUS d.o.o. za usluge u arhitektonskoj i građevinskoj djelatnosti Hrvatske Republike 31/A,31000 Osijek</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Osijek,HYPO ALPE-ADRIA-BANK dioničko društvo Slavonska avenija 6,Zagreb,VODOVOD-OSIJEK d.o.o. za vodoopskrbu i odvodnju Poljski Put 1,31000 Osijek,HEP-Operator distribucijskog sustava d.o.o. za distribuciju i opskrbu električne energije Vrisovci 8,21310 Omiš,MODUS d.o.o. za usluge u arhitektonskoj i građevinskoj djelatnosti Hrvatske Republike 31/A,31000 Osijek</derivirana_varijabla>
  </DomainObject.Predmet.StrankaWithAdress>
  <DomainObject.Predmet.StrankaWithAdressOIB>
    <izvorni_sadrzaj>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Osijek,HYPO ALPE-ADRIA-BANK dioničko društvo, OIB 14036333877, Slavonska avenija 6,Zagreb,VODOVOD-OSIJEK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izvorni_sadrzaj>
    <derivirana_varijabla naziv="DomainObject.Predmet.StrankaWithAdressOIB_1">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Osijek,HYPO ALPE-ADRIA-BANK dioničko društvo, OIB 14036333877, Slavonska avenija 6,Zagreb,VODOVOD-OSIJEK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Fićok,HYPO ALPE-ADRIA-BANK dioničko društvo,VODOVOD-OSIJEK d.o.o. za vodoopskrbu i odvodnju,HEP-Operator distribucijskog sustava d.o.o. za distribuciju i opskrbu električne energije,MODUS d.o.o. za usluge u arhitektonskoj i građevinskoj djelatnosti</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Fićok,HYPO ALPE-ADRIA-BANK dioničko društvo,VODOVOD-OSIJEK d.o.o. za vodoopskrbu i odvodnju,HEP-Operator distribucijskog sustava d.o.o. za distribuciju i opskrbu električne energije,MODUS d.o.o. za usluge u arhitektonskoj i građevinskoj djelatnosti</derivirana_varijabla>
  </DomainObject.Predmet.StrankaNazivFormated>
  <DomainObject.Predmet.StrankaNazivFormatedOIB>
    <izvorni_sadrzaj>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44399135533,HYPO ALPE-ADRIA-BANK dioničko društvo, OIB 14036333877,VODOVOD-OSIJEK d.o.o. za vodoopskrbu i odvodnju, OIB 43654507669,HEP-Operator distribucijskog sustava d.o.o. za distribuciju i opskrbu električne energije, OIB 46830600751,MODUS d.o.o. za usluge u arhitektonskoj i građevinskoj djelatnosti, OIB 43475981413</izvorni_sadrzaj>
    <derivirana_varijabla naziv="DomainObject.Predmet.StrankaNazivFormatedOIB_1">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44399135533,HYPO ALPE-ADRIA-BANK dioničko društvo, OIB 14036333877,VODOVOD-OSIJEK d.o.o. za vodoopskrbu i odvodnju, OIB 43654507669,HEP-Operator distribucijskog sustava d.o.o. za distribuciju i opskrbu električne energije, OIB 46830600751,MODUS d.o.o. za usluge u arhitektonskoj i građevinskoj djelatnosti, OIB 43475981413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derivirana_varijabla>
  </DomainObject.Predmet.StrankaListFormated>
  <DomainObject.Predmet.StrankaListFormatedOIB>
    <izvorni_sadrzaj>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HYPO ALPE-ADRIA-BANK dioničko društvo, OIB 14036333877</item>
      <item>VODOVOD-OSIJEK d.o.o. za vodoopskrbu i odvodnju, OIB 43654507669</item>
      <item>HEP-Operator distribucijskog sustava d.o.o. za distribuciju i opskrbu električne energije, OIB 46830600751</item>
      <item>MODUS d.o.o. za usluge u arhitektonskoj i građevinskoj djelatnosti, OIB 43475981413</item>
    </izvorni_sadrzaj>
    <derivirana_varijabla naziv="DomainObject.Predmet.StrankaListFormatedOIB_1">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HYPO ALPE-ADRIA-BANK dioničko društvo, OIB 14036333877</item>
      <item>VODOVOD-OSIJEK d.o.o. za vodoopskrbu i odvodnju, OIB 43654507669</item>
      <item>HEP-Operator distribucijskog sustava d.o.o. za distribuciju i opskrbu električne energije, OIB 46830600751</item>
      <item>MODUS d.o.o. za usluge u arhitektonskoj i građevinskoj djelatnosti, OIB 43475981413</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HYPO ALPE-ADRIA-BANK dioničko društvo, Slavonska avenija 6, Zagreb</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HYPO ALPE-ADRIA-BANK dioničko društvo, Slavonska avenija 6, Zagreb</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derivirana_varijabla>
  </DomainObject.Predmet.StrankaListFormatedWithAdress>
  <DomainObject.Predmet.StrankaListFormatedWithAdressOIB>
    <izvorni_sadrzaj>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HYPO ALPE-ADRIA-BANK dioničko društvo, OIB 14036333877, Slavonska avenija 6, Zagreb</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zvorni_sadrzaj>
    <derivirana_varijabla naziv="DomainObject.Predmet.StrankaListFormatedWithAdressOIB_1">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HYPO ALPE-ADRIA-BANK dioničko društvo, OIB 14036333877, Slavonska avenija 6, Zagreb</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derivirana_varijabla>
  </DomainObject.Predmet.StrankaListNazivFormated>
  <DomainObject.Predmet.StrankaListNazivFormatedOIB>
    <izvorni_sadrzaj>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HYPO ALPE-ADRIA-BANK dioničko društvo, OIB 14036333877</item>
      <item>VODOVOD-OSIJEK d.o.o. za vodoopskrbu i odvodnju, OIB 43654507669</item>
      <item>HEP-Operator distribucijskog sustava d.o.o. za distribuciju i opskrbu električne energije, OIB 46830600751</item>
      <item>MODUS d.o.o. za usluge u arhitektonskoj i građevinskoj djelatnosti, OIB 43475981413</item>
    </izvorni_sadrzaj>
    <derivirana_varijabla naziv="DomainObject.Predmet.StrankaListNazivFormatedOIB_1">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HYPO ALPE-ADRIA-BANK dioničko društvo, OIB 14036333877</item>
      <item>VODOVOD-OSIJEK d.o.o. za vodoopskrbu i odvodnju, OIB 43654507669</item>
      <item>HEP-Operator distribucijskog sustava d.o.o. za distribuciju i opskrbu električne energije, OIB 46830600751</item>
      <item>MODUS d.o.o. za usluge u arhitektonskoj i građevinskoj djelatnosti, OIB 43475981413</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HYPO ALPE-ADRIA-BANK dioničko društvo</item>
      <item>VODOVOD-OSIJEK d.o.o. za vodoopskrbu i odvodnju</item>
      <item>HEP-Operator distribucijskog sustava d.o.o. za distribuciju i opskrbu električne energije</item>
      <item>MODUS d.o.o. za usluge u arhitektonskoj i građevinskoj djelatnosti</item>
    </derivirana_varijabla>
  </DomainObject.Predmet.SudioniciListNaziv>
  <DomainObject.Predmet.SudioniciListAdressOIB>
    <izvorni_sadrzaj>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HYPO ALPE-ADRIA-BANK dioničko društvo, OIB 14036333877, Slavonska avenija 6,Zagreb</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zvorni_sadrzaj>
    <derivirana_varijabla naziv="DomainObject.Predmet.SudioniciListAdressOIB_1">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HYPO ALPE-ADRIA-BANK dioničko društvo, OIB 14036333877, Slavonska avenija 6,Zagreb</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14036333877</item>
      <item>, OIB 43654507669</item>
      <item>, OIB 46830600751</item>
      <item>, OIB 43475981413</item>
    </izvorni_sadrzaj>
    <derivirana_varijabla naziv="DomainObject.Predmet.SudioniciListNazivOIB_1">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14036333877</item>
      <item>, OIB 43654507669</item>
      <item>, OIB 46830600751</item>
      <item>, OIB 43475981413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29FF75-5443-45CE-90E0-8D9319EE70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1921</properties:Words>
  <properties:Characters>10475</properties:Characters>
  <properties:Lines>250</properties:Lines>
  <properties:Paragraphs>74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2015-08-12T10:12:00Z</dcterms:created>
  <dc:creator>Trgovački sud Split</dc:creator>
  <cp:lastModifiedBy>Katarina Mikulić</cp:lastModifiedBy>
  <cp:lastPrinted>2015-10-05T08:27:00Z</cp:lastPrinted>
  <dcterms:modified xmlns:xsi="http://www.w3.org/2001/XMLSchema-instance" xsi:type="dcterms:W3CDTF">2015-10-05T08:29:00Z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