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C349C" w:rsidP="000C349C" w:rsidRDefault="000C349C" w14:paraId="7b5a14d" w14:textId="7b5a14d">
      <w:pPr>
        <w:jc w:val="both"/>
        <w15:collapsed w:val="false"/>
      </w:pPr>
      <w:bookmarkStart w:name="_GoBack" w:id="0"/>
      <w:bookmarkEnd w:id="0"/>
      <w:r>
        <w:t xml:space="preserve">  </w:t>
      </w:r>
      <w:r w:rsidR="007659B7">
        <w:t xml:space="preserve">        </w:t>
      </w:r>
      <w:r w:rsidR="007659B7">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0C349C" w:rsidP="000C349C" w:rsidRDefault="000C349C">
      <w:pPr>
        <w:jc w:val="both"/>
      </w:pPr>
      <w:r>
        <w:t>REPUBLIKA HRVATSKA</w:t>
      </w:r>
    </w:p>
    <w:p w:rsidR="000C349C" w:rsidP="000C349C" w:rsidRDefault="000C349C">
      <w:pPr>
        <w:jc w:val="both"/>
      </w:pPr>
      <w:r>
        <w:t>Trgovački sud u Zagrebu</w:t>
      </w:r>
    </w:p>
    <w:p w:rsidR="000C349C" w:rsidP="000C349C" w:rsidRDefault="000C349C">
      <w:pPr>
        <w:jc w:val="both"/>
      </w:pPr>
      <w:r>
        <w:t xml:space="preserve">Zagreb, </w:t>
      </w:r>
      <w:proofErr w:type="spellStart"/>
      <w:r>
        <w:t>Amruševa</w:t>
      </w:r>
      <w:proofErr w:type="spellEnd"/>
      <w:r>
        <w:t xml:space="preserve"> 2/II</w:t>
      </w:r>
    </w:p>
    <w:p w:rsidR="000C349C" w:rsidP="000C349C" w:rsidRDefault="000C349C">
      <w:pPr>
        <w:jc w:val="both"/>
      </w:pPr>
    </w:p>
    <w:p w:rsidR="000C349C" w:rsidP="000C349C" w:rsidRDefault="000C349C">
      <w:pPr>
        <w:jc w:val="both"/>
      </w:pPr>
      <w:r>
        <w:tab/>
      </w:r>
      <w:r>
        <w:tab/>
      </w:r>
      <w:r>
        <w:tab/>
      </w:r>
      <w:r>
        <w:tab/>
      </w:r>
      <w:r>
        <w:tab/>
      </w:r>
      <w:r>
        <w:tab/>
      </w:r>
      <w:r>
        <w:tab/>
      </w:r>
      <w:r>
        <w:tab/>
      </w:r>
      <w:r>
        <w:tab/>
        <w:t xml:space="preserve">               18. St-1802/2019</w:t>
      </w:r>
    </w:p>
    <w:p w:rsidR="000C349C" w:rsidP="000C349C" w:rsidRDefault="000C349C">
      <w:pPr>
        <w:jc w:val="both"/>
      </w:pPr>
      <w:r>
        <w:tab/>
      </w:r>
      <w:r>
        <w:tab/>
      </w:r>
      <w:r>
        <w:tab/>
      </w:r>
      <w:r>
        <w:tab/>
        <w:t xml:space="preserve">               </w:t>
      </w:r>
    </w:p>
    <w:p w:rsidR="000C349C" w:rsidP="000C349C" w:rsidRDefault="000C349C">
      <w:pPr>
        <w:jc w:val="both"/>
      </w:pPr>
      <w:r>
        <w:t xml:space="preserve">      </w:t>
      </w:r>
      <w:r>
        <w:tab/>
      </w:r>
      <w:r>
        <w:tab/>
      </w:r>
      <w:r>
        <w:tab/>
      </w:r>
      <w:r>
        <w:tab/>
        <w:t xml:space="preserve">  R E P U B L I K A   H R V A T S K A </w:t>
      </w:r>
    </w:p>
    <w:p w:rsidR="000C349C" w:rsidP="000C349C" w:rsidRDefault="000C349C">
      <w:pPr>
        <w:jc w:val="both"/>
      </w:pPr>
    </w:p>
    <w:p w:rsidR="000C349C" w:rsidP="000C349C" w:rsidRDefault="000C349C">
      <w:pPr>
        <w:jc w:val="both"/>
      </w:pPr>
      <w:r>
        <w:t xml:space="preserve"> </w:t>
      </w:r>
      <w:r>
        <w:tab/>
      </w:r>
      <w:r>
        <w:tab/>
      </w:r>
      <w:r>
        <w:tab/>
      </w:r>
      <w:r>
        <w:tab/>
      </w:r>
      <w:r>
        <w:tab/>
        <w:t xml:space="preserve">    R J E Š E NJ E </w:t>
      </w:r>
      <w:r>
        <w:tab/>
      </w:r>
      <w:r>
        <w:tab/>
      </w:r>
      <w:r>
        <w:tab/>
      </w:r>
      <w:r>
        <w:tab/>
      </w:r>
      <w:r>
        <w:tab/>
      </w:r>
    </w:p>
    <w:p w:rsidR="000C349C" w:rsidP="000C349C" w:rsidRDefault="000C349C">
      <w:pPr>
        <w:jc w:val="both"/>
      </w:pPr>
      <w:r>
        <w:t xml:space="preserve"> </w:t>
      </w:r>
      <w:r>
        <w:tab/>
      </w:r>
      <w:r>
        <w:tab/>
      </w:r>
      <w:r>
        <w:tab/>
      </w:r>
      <w:r>
        <w:tab/>
      </w:r>
      <w:r>
        <w:tab/>
      </w:r>
      <w:r>
        <w:tab/>
      </w:r>
    </w:p>
    <w:p w:rsidR="000C349C" w:rsidP="000C349C" w:rsidRDefault="000C349C">
      <w:pPr>
        <w:jc w:val="both"/>
      </w:pPr>
    </w:p>
    <w:p w:rsidR="000C349C" w:rsidP="000C349C" w:rsidRDefault="000C349C">
      <w:pPr>
        <w:ind w:firstLine="708"/>
        <w:jc w:val="both"/>
      </w:pPr>
      <w:r>
        <w:t xml:space="preserve">Trgovački sud u Zagrebu, sudac Danijela Uzelac Ljubić, u stečajnom postupku u povodu prijedloga FINANCIJSKE AGENCIJE, OIB 85821130368, Zagreb, Ulica grada Vukovara 70, za otvaranje stečajnog postupka nad dužnikom BIŠKO MONT j.d.o.o. za trgovinu i usluge, OIB: 68966282774, Sesvete, Ulica Ivana </w:t>
      </w:r>
      <w:proofErr w:type="spellStart"/>
      <w:r>
        <w:t>Keleka</w:t>
      </w:r>
      <w:proofErr w:type="spellEnd"/>
      <w:r>
        <w:t xml:space="preserve"> 10, 11. rujna 2019.</w:t>
      </w:r>
    </w:p>
    <w:p w:rsidR="000C349C" w:rsidP="000C349C" w:rsidRDefault="000C349C">
      <w:pPr>
        <w:jc w:val="both"/>
      </w:pPr>
    </w:p>
    <w:p w:rsidR="000C349C" w:rsidP="000C349C" w:rsidRDefault="000C349C">
      <w:pPr>
        <w:jc w:val="both"/>
      </w:pPr>
      <w:r>
        <w:t xml:space="preserve"> </w:t>
      </w:r>
      <w:r>
        <w:tab/>
      </w:r>
      <w:r>
        <w:tab/>
      </w:r>
      <w:r>
        <w:tab/>
      </w:r>
      <w:r>
        <w:tab/>
      </w:r>
      <w:r>
        <w:tab/>
        <w:t xml:space="preserve">     r i j e š i o    j e </w:t>
      </w:r>
    </w:p>
    <w:p w:rsidR="000C349C" w:rsidP="000C349C" w:rsidRDefault="000C349C">
      <w:pPr>
        <w:jc w:val="both"/>
      </w:pPr>
      <w:r>
        <w:tab/>
      </w:r>
    </w:p>
    <w:p w:rsidR="000C349C" w:rsidP="000C349C" w:rsidRDefault="000C349C">
      <w:pPr>
        <w:ind w:firstLine="708"/>
        <w:jc w:val="both"/>
      </w:pPr>
      <w:r>
        <w:t>I.</w:t>
      </w:r>
      <w:r w:rsidR="002802D3">
        <w:t xml:space="preserve"> </w:t>
      </w:r>
      <w:r>
        <w:t xml:space="preserve">Dužniku </w:t>
      </w:r>
      <w:r w:rsidRPr="000C349C">
        <w:t xml:space="preserve">BIŠKO MONT j.d.o.o. za trgovinu i usluge, OIB: 68966282774, Sesvete, Ulica Ivana </w:t>
      </w:r>
      <w:proofErr w:type="spellStart"/>
      <w:r w:rsidRPr="000C349C">
        <w:t>Keleka</w:t>
      </w:r>
      <w:proofErr w:type="spellEnd"/>
      <w:r w:rsidRPr="000C349C">
        <w:t xml:space="preserve"> 10</w:t>
      </w:r>
      <w:r w:rsidR="00E94B0E">
        <w:t xml:space="preserve">, </w:t>
      </w:r>
      <w:r>
        <w:t>postavlja se privremeni stečajni upravitelj</w:t>
      </w:r>
      <w:r w:rsidR="006F4B6B">
        <w:t xml:space="preserve"> Lovro </w:t>
      </w:r>
      <w:proofErr w:type="spellStart"/>
      <w:r w:rsidR="006F4B6B">
        <w:t>Badžim</w:t>
      </w:r>
      <w:proofErr w:type="spellEnd"/>
      <w:r w:rsidR="006F4B6B">
        <w:t xml:space="preserve"> iz </w:t>
      </w:r>
      <w:r w:rsidR="00AE0E07">
        <w:t xml:space="preserve">Zagreba, </w:t>
      </w:r>
      <w:proofErr w:type="spellStart"/>
      <w:r w:rsidR="00AE0E07">
        <w:t>Hebrangova</w:t>
      </w:r>
      <w:proofErr w:type="spellEnd"/>
      <w:r w:rsidR="00AE0E07">
        <w:t xml:space="preserve"> 9</w:t>
      </w:r>
      <w:r w:rsidR="006F4B6B">
        <w:t>, OIB</w:t>
      </w:r>
      <w:r w:rsidR="00AE0E07">
        <w:t xml:space="preserve"> </w:t>
      </w:r>
      <w:r w:rsidR="00DE2DD9">
        <w:t>81431059298.</w:t>
      </w:r>
    </w:p>
    <w:p w:rsidR="000C349C" w:rsidP="000C349C" w:rsidRDefault="000C349C">
      <w:pPr>
        <w:jc w:val="both"/>
      </w:pPr>
    </w:p>
    <w:p w:rsidR="000C349C" w:rsidP="0088082A" w:rsidRDefault="000C349C">
      <w:pPr>
        <w:ind w:firstLine="708"/>
        <w:jc w:val="both"/>
      </w:pPr>
      <w:r>
        <w:t xml:space="preserve"> II.</w:t>
      </w:r>
      <w:r w:rsidR="00F83844">
        <w:t xml:space="preserve"> </w:t>
      </w:r>
      <w:r>
        <w:t xml:space="preserve">Dužnost je privremenog stečajnog upravitelja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osobito u odnosu na dva odjavljena vozila,  vozilo marke </w:t>
      </w:r>
      <w:r w:rsidRPr="00AE1E06" w:rsidR="00AE1E06">
        <w:t xml:space="preserve">Citroen </w:t>
      </w:r>
      <w:proofErr w:type="spellStart"/>
      <w:r w:rsidRPr="00AE1E06" w:rsidR="00AE1E06">
        <w:t>Jumper</w:t>
      </w:r>
      <w:proofErr w:type="spellEnd"/>
      <w:r w:rsidRPr="00AE1E06" w:rsidR="00AE1E06">
        <w:t xml:space="preserve"> C 25D, reg oznaka ZG4863GC, god. proizvodnje 1997</w:t>
      </w:r>
      <w:r w:rsidR="00AE1E06">
        <w:t xml:space="preserve">, koje je odjavljeno 31. prosinca 2018. </w:t>
      </w:r>
      <w:r>
        <w:t>stanje obveza stečajnog dužnika, je li imovina stečajnog dužnika dovoljna za namirenje troškova stečajnog postupka te koliki je iznos predvidivih troškova prethodnog i stečajnog postupka</w:t>
      </w:r>
      <w:r w:rsidR="00E94B0E">
        <w:t>, a sve u roku od 30 dana od dana dostave rješenja</w:t>
      </w:r>
      <w:r>
        <w:t xml:space="preserve">. </w:t>
      </w:r>
    </w:p>
    <w:p w:rsidR="0088082A" w:rsidP="0088082A" w:rsidRDefault="0088082A">
      <w:pPr>
        <w:ind w:firstLine="708"/>
        <w:jc w:val="both"/>
      </w:pPr>
    </w:p>
    <w:p w:rsidR="000C349C" w:rsidP="000C349C" w:rsidRDefault="000C349C">
      <w:pPr>
        <w:jc w:val="both"/>
      </w:pPr>
      <w:r>
        <w:t xml:space="preserve">  </w:t>
      </w:r>
      <w:r>
        <w:tab/>
      </w:r>
      <w:r>
        <w:tab/>
      </w:r>
      <w:r>
        <w:tab/>
      </w:r>
      <w:r>
        <w:tab/>
      </w:r>
      <w:r>
        <w:tab/>
        <w:t xml:space="preserve">    Obrazloženje</w:t>
      </w:r>
    </w:p>
    <w:p w:rsidR="00E94B0E" w:rsidP="000C349C" w:rsidRDefault="00E94B0E">
      <w:pPr>
        <w:jc w:val="both"/>
      </w:pPr>
    </w:p>
    <w:p w:rsidR="000C349C" w:rsidP="00AE1E06" w:rsidRDefault="000C349C">
      <w:pPr>
        <w:ind w:firstLine="708"/>
        <w:jc w:val="both"/>
      </w:pPr>
      <w:r>
        <w:t>Na temelju prijedloga Financijske agencije za otvaranje stečajnog postupka nad dužnikom, sud je rješenjem pokrenuo prethodni postupak radi utvrđivanja pretpostavki za otvaranje stečajnoga postupka, a zaključkom od istoga dana pozvao je zastupnika po zakonu dužnika dostaviti pisano izvješće o financijsko gospodarskom stanju dužnika.</w:t>
      </w:r>
    </w:p>
    <w:p w:rsidR="000C349C" w:rsidP="000C349C" w:rsidRDefault="000C349C">
      <w:pPr>
        <w:jc w:val="both"/>
      </w:pPr>
    </w:p>
    <w:p w:rsidR="000C349C" w:rsidP="00AE1E06" w:rsidRDefault="000C349C">
      <w:pPr>
        <w:ind w:firstLine="708"/>
        <w:jc w:val="both"/>
      </w:pPr>
      <w:r>
        <w:t>Iz po</w:t>
      </w:r>
      <w:r w:rsidR="00707D9E">
        <w:t>tvrde Financijske agencije od 26</w:t>
      </w:r>
      <w:r>
        <w:t>. kolovoza 2019. proizlazi da je dužnik u neprek</w:t>
      </w:r>
      <w:r w:rsidR="00707D9E">
        <w:t>inutoj blokadi u trajanju od 154</w:t>
      </w:r>
      <w:r>
        <w:t xml:space="preserve"> dana.</w:t>
      </w:r>
    </w:p>
    <w:p w:rsidR="000C349C" w:rsidP="000C349C" w:rsidRDefault="000C349C">
      <w:pPr>
        <w:jc w:val="both"/>
      </w:pPr>
    </w:p>
    <w:p w:rsidR="000C349C" w:rsidP="00707D9E" w:rsidRDefault="000C349C">
      <w:pPr>
        <w:ind w:firstLine="708"/>
        <w:jc w:val="both"/>
      </w:pPr>
      <w:r>
        <w:t xml:space="preserve">Na temelju ovlasti iz čl. 11. st. 3. Stečajnog zakona („Narodne novine“ broj 71/15. i 104/17., dalje: SZ) sud je uvidom u Zajednički informacijski sustav zemljišnih knjiga i katastra utvrdio kako dužnik nije vlasnik nekretnina. </w:t>
      </w:r>
    </w:p>
    <w:p w:rsidR="000C349C" w:rsidP="000C349C" w:rsidRDefault="000C349C">
      <w:pPr>
        <w:jc w:val="both"/>
      </w:pPr>
    </w:p>
    <w:p w:rsidR="000C349C" w:rsidP="00707D9E" w:rsidRDefault="000C349C">
      <w:pPr>
        <w:ind w:firstLine="708"/>
        <w:jc w:val="both"/>
      </w:pPr>
      <w:r>
        <w:t xml:space="preserve">Nadalje, na temelju uvida u uvjerenje Stanice za tehnički pregled vozila od </w:t>
      </w:r>
      <w:r w:rsidR="00707D9E">
        <w:t>23. kolovoza</w:t>
      </w:r>
      <w:r>
        <w:t xml:space="preserve"> </w:t>
      </w:r>
      <w:r w:rsidR="00707D9E">
        <w:t>2019. (list 15</w:t>
      </w:r>
      <w:r>
        <w:t xml:space="preserve">. spisa) </w:t>
      </w:r>
      <w:r w:rsidR="00707D9E">
        <w:t>utvrđeno je da je dužnik evidentiran kao vlasnik vozila</w:t>
      </w:r>
      <w:r>
        <w:t xml:space="preserve"> marke </w:t>
      </w:r>
      <w:r w:rsidRPr="00707D9E" w:rsidR="00707D9E">
        <w:t xml:space="preserve">Citroen </w:t>
      </w:r>
      <w:proofErr w:type="spellStart"/>
      <w:r w:rsidRPr="00707D9E" w:rsidR="00707D9E">
        <w:t>Jumper</w:t>
      </w:r>
      <w:proofErr w:type="spellEnd"/>
      <w:r w:rsidRPr="00707D9E" w:rsidR="00707D9E">
        <w:t xml:space="preserve"> C 25D, reg oznaka ZG4863GC, god. proizvodnje 1997, koje je odjavljeno 31. prosinca 2018.</w:t>
      </w:r>
    </w:p>
    <w:p w:rsidR="000C349C" w:rsidP="000C349C" w:rsidRDefault="000C349C">
      <w:pPr>
        <w:jc w:val="both"/>
      </w:pPr>
    </w:p>
    <w:p w:rsidR="000C349C" w:rsidP="000C349C" w:rsidRDefault="000C349C">
      <w:pPr>
        <w:jc w:val="both"/>
      </w:pPr>
      <w:r>
        <w:t xml:space="preserve">  </w:t>
      </w:r>
      <w:r>
        <w:tab/>
        <w:t xml:space="preserve">Međutim, odjavom vozila kod Ministarstva unutarnjih poslova ne prestaje automatizmom vlasništvo odjavljenog vozila. Također, ako je vozilo odjavljeno to ne znači da vozilo više nema nikakvu vrijednost ili da ima samo neznatnu vrijednost (tako i Visoki trgovački sud Republike Hrvatske poslovni broj Pž-7027/17 od 14. prosinca 2017.). </w:t>
      </w:r>
    </w:p>
    <w:p w:rsidR="000C349C" w:rsidP="000C349C" w:rsidRDefault="000C349C">
      <w:pPr>
        <w:jc w:val="both"/>
      </w:pPr>
    </w:p>
    <w:p w:rsidR="000C349C" w:rsidP="00E94B0E" w:rsidRDefault="000C349C">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000C349C" w:rsidP="000C349C" w:rsidRDefault="000C349C">
      <w:pPr>
        <w:jc w:val="both"/>
      </w:pPr>
    </w:p>
    <w:p w:rsidR="000C349C" w:rsidP="00E94B0E" w:rsidRDefault="000C349C">
      <w:pPr>
        <w:ind w:firstLine="708"/>
        <w:jc w:val="both"/>
      </w:pPr>
      <w:r>
        <w:t xml:space="preserve">S obzirom na to da u ovoj fazi stečajnog postupka nije bilo moguće utvrditi status i stanje obveza dužnika i stvarnu mogućnost da se imovinom dužnika pokriju troškovi stečajnog postupka, pogotovo zato što se iz dokumentacije koja se nalazi u spis se ne može utvrditi je li  vozilo u odnosu na koje je dužnik evidentiran kao vlasnik, a koje je odjavljeno, prodano ili nije jer zastupnik po zakonu dužnika </w:t>
      </w:r>
      <w:r w:rsidR="00E94B0E">
        <w:t>nije postupio po zaključku od 20</w:t>
      </w:r>
      <w:r>
        <w:t xml:space="preserve">. kolovoza 2019. sud je na temelju odredaba čl. 118. i 119. SZ-a primjenom metode slučajnog odabira, imenovao privremenog stečajnog upravitelja, čiji su zadaci određeni točkom II. ovog rješenja, a nakon čega će se uz ispunjenje ostalih pretpostavki i nakon primitka izvješća privremenog stečajnog upravitelja odrediti ročište radi rasprave i odlučivanja o otvaranju stečajnog postupka. </w:t>
      </w:r>
    </w:p>
    <w:p w:rsidR="000C349C" w:rsidP="000C349C" w:rsidRDefault="000C349C">
      <w:pPr>
        <w:jc w:val="both"/>
      </w:pPr>
    </w:p>
    <w:p w:rsidR="000C349C" w:rsidP="00E94B0E" w:rsidRDefault="000C349C">
      <w:pPr>
        <w:ind w:firstLine="708"/>
        <w:jc w:val="both"/>
      </w:pPr>
      <w:r>
        <w:t xml:space="preserve">Privremeni stečajni upravitelj dužan je pisano izvješće s mišljenjem izraditi u roku 30 dana i dostaviti ga u spis i na e-mail </w:t>
      </w:r>
      <w:hyperlink w:history="true" r:id="rId7">
        <w:r w:rsidRPr="00CF5514" w:rsidR="00191E13">
          <w:rPr>
            <w:rStyle w:val="Hiperveza"/>
          </w:rPr>
          <w:t>Katarina.Franjic@tszg.pravosudje.hr</w:t>
        </w:r>
      </w:hyperlink>
      <w:r w:rsidR="00191E13">
        <w:t xml:space="preserve"> ili putem e-komunikacije</w:t>
      </w:r>
      <w:r>
        <w:t>.</w:t>
      </w:r>
    </w:p>
    <w:p w:rsidR="000C349C" w:rsidP="000C349C" w:rsidRDefault="000C349C">
      <w:pPr>
        <w:jc w:val="both"/>
      </w:pPr>
    </w:p>
    <w:p w:rsidR="000C349C" w:rsidP="000C349C" w:rsidRDefault="000C349C">
      <w:pPr>
        <w:jc w:val="both"/>
      </w:pPr>
      <w:r>
        <w:t xml:space="preserve">    </w:t>
      </w:r>
      <w:r>
        <w:tab/>
      </w:r>
      <w:r>
        <w:tab/>
      </w:r>
      <w:r>
        <w:tab/>
      </w:r>
      <w:r>
        <w:tab/>
        <w:t xml:space="preserve">   U Zagrebu </w:t>
      </w:r>
      <w:r w:rsidR="00191E13">
        <w:t>11. rujna</w:t>
      </w:r>
      <w:r>
        <w:t xml:space="preserve"> 2019.</w:t>
      </w:r>
    </w:p>
    <w:p w:rsidR="000C349C" w:rsidP="000C349C" w:rsidRDefault="000C349C">
      <w:pPr>
        <w:jc w:val="both"/>
      </w:pPr>
      <w:r>
        <w:t xml:space="preserve"> </w:t>
      </w:r>
      <w:r>
        <w:tab/>
      </w:r>
      <w:r>
        <w:tab/>
      </w:r>
      <w:r>
        <w:tab/>
      </w:r>
      <w:r>
        <w:tab/>
      </w:r>
      <w:r>
        <w:tab/>
      </w:r>
      <w:r>
        <w:tab/>
      </w:r>
      <w:r>
        <w:tab/>
      </w:r>
      <w:r>
        <w:tab/>
      </w:r>
      <w:r>
        <w:tab/>
      </w:r>
      <w:r>
        <w:tab/>
        <w:t xml:space="preserve">Sudac </w:t>
      </w:r>
    </w:p>
    <w:p w:rsidR="000C349C" w:rsidP="000C349C" w:rsidRDefault="00B23D81">
      <w:pPr>
        <w:jc w:val="both"/>
      </w:pPr>
      <w:r>
        <w:t xml:space="preserve">  </w:t>
      </w:r>
      <w:r>
        <w:tab/>
      </w:r>
      <w:r>
        <w:tab/>
      </w:r>
      <w:r>
        <w:tab/>
      </w:r>
      <w:r>
        <w:tab/>
      </w:r>
      <w:r>
        <w:tab/>
      </w:r>
      <w:r>
        <w:tab/>
      </w:r>
      <w:r>
        <w:tab/>
      </w:r>
      <w:r>
        <w:tab/>
      </w:r>
      <w:r w:rsidR="000C349C">
        <w:t xml:space="preserve"> Danijela Uzelac</w:t>
      </w:r>
      <w:r>
        <w:t xml:space="preserve"> Ljubić</w:t>
      </w:r>
      <w:r w:rsidR="000C349C">
        <w:t>, v.r.</w:t>
      </w:r>
    </w:p>
    <w:p w:rsidR="000C349C" w:rsidP="000C349C" w:rsidRDefault="000C349C">
      <w:pPr>
        <w:jc w:val="both"/>
      </w:pPr>
    </w:p>
    <w:p w:rsidR="000C349C" w:rsidP="000C349C" w:rsidRDefault="000C349C">
      <w:pPr>
        <w:jc w:val="both"/>
      </w:pPr>
      <w:r>
        <w:t>Uputa o pravnom lijeku:  Protiv ovog rješenja dopuštena je žalba u roku od 8 dana.  Žalba se podnosi ovom sudu u 2 primjerka za Visoki trgovački sud RH u roku od 8 dana od dana dostave rješenja s time da se dostava smatra obavljenom istekom osmoga dana od dana objave ovog rješenja na mrežnoj stranici e-oglasna ploča (čl. 12. st. 1. SZ).</w:t>
      </w:r>
    </w:p>
    <w:p w:rsidR="000C349C" w:rsidP="000C349C" w:rsidRDefault="000C349C">
      <w:pPr>
        <w:jc w:val="both"/>
      </w:pPr>
    </w:p>
    <w:p w:rsidR="000C349C" w:rsidP="00191E13" w:rsidRDefault="002802D3">
      <w:pPr>
        <w:ind w:left="5664" w:firstLine="708"/>
        <w:jc w:val="both"/>
      </w:pPr>
      <w:r>
        <w:t xml:space="preserve">  </w:t>
      </w:r>
      <w:r w:rsidR="000C349C">
        <w:t xml:space="preserve">Za točnost </w:t>
      </w:r>
      <w:proofErr w:type="spellStart"/>
      <w:r w:rsidR="000C349C">
        <w:t>otpravka</w:t>
      </w:r>
      <w:proofErr w:type="spellEnd"/>
      <w:r w:rsidR="000C349C">
        <w:t xml:space="preserve">: </w:t>
      </w:r>
    </w:p>
    <w:p w:rsidR="000C349C" w:rsidP="00191E13" w:rsidRDefault="002802D3">
      <w:pPr>
        <w:ind w:left="5664" w:firstLine="708"/>
        <w:jc w:val="both"/>
      </w:pPr>
      <w:r>
        <w:t xml:space="preserve">     </w:t>
      </w:r>
      <w:r w:rsidR="000C349C">
        <w:t>Katarina Franjić</w:t>
      </w:r>
    </w:p>
    <w:p w:rsidR="000C349C" w:rsidP="000C349C" w:rsidRDefault="000C349C">
      <w:pPr>
        <w:jc w:val="both"/>
      </w:pPr>
      <w:r>
        <w:t xml:space="preserve">       </w:t>
      </w:r>
    </w:p>
    <w:p w:rsidR="0065217A" w:rsidP="000C349C" w:rsidRDefault="0065217A">
      <w:pPr>
        <w:jc w:val="both"/>
      </w:pPr>
    </w:p>
    <w:sectPr w:rsidR="0065217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7B0"/>
    <w:rsid w:val="000C349C"/>
    <w:rsid w:val="00191E13"/>
    <w:rsid w:val="002802D3"/>
    <w:rsid w:val="005777B0"/>
    <w:rsid w:val="0065217A"/>
    <w:rsid w:val="006F4B6B"/>
    <w:rsid w:val="006F6575"/>
    <w:rsid w:val="00707D9E"/>
    <w:rsid w:val="007659B7"/>
    <w:rsid w:val="0088082A"/>
    <w:rsid w:val="00AE0E07"/>
    <w:rsid w:val="00AE1E06"/>
    <w:rsid w:val="00B23D81"/>
    <w:rsid w:val="00DE2DD9"/>
    <w:rsid w:val="00E94B0E"/>
    <w:rsid w:val="00F838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basedOn w:val="Zadanifontodlomka"/>
    <w:uiPriority w:val="99"/>
    <w:unhideWhenUsed/>
    <w:rsid w:val="00191E13"/>
    <w:rPr>
      <w:color w:val="0563C1" w:themeColor="hyperlink"/>
      <w:u w:val="single"/>
    </w:rPr>
  </w:style>
  <w:style w:type="paragraph" w:styleId="Tekstbalonia">
    <w:name w:val="Balloon Text"/>
    <w:basedOn w:val="Normal"/>
    <w:link w:val="TekstbaloniaChar"/>
    <w:uiPriority w:val="99"/>
    <w:semiHidden/>
    <w:unhideWhenUsed/>
    <w:rsid w:val="007659B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659B7"/>
    <w:rPr>
      <w:rFonts w:ascii="Tahoma" w:hAnsi="Tahoma" w:cs="Tahoma"/>
      <w:sz w:val="16"/>
      <w:szCs w:val="16"/>
    </w:rPr>
  </w:style>
  <w:style w:type="paragraph" w:styleId="Odlomakpopisa">
    <w:name w:val="List Paragraph"/>
    <w:basedOn w:val="Normal"/>
    <w:uiPriority w:val="34"/>
    <w:qFormat/>
    <w:rsid w:val="002802D3"/>
    <w:pPr>
      <w:ind w:left="720"/>
      <w:contextualSpacing/>
    </w:pPr>
  </w:style>
  <w:style w:type="character" w:styleId="Tekstrezerviranogmjesta">
    <w:name w:val="Placeholder Text"/>
    <w:basedOn w:val="Zadanifontodlomka"/>
    <w:uiPriority w:val="99"/>
    <w:semiHidden/>
    <w:rsid w:val="006F6575"/>
    <w:rPr>
      <w:color w:val="808080"/>
      <w:bdr w:val="none" w:color="auto" w:sz="0" w:space="0"/>
      <w:shd w:val="clear" w:color="auto" w:fill="auto"/>
    </w:rPr>
  </w:style>
  <w:style w:type="character" w:styleId="eSPISCCParagraphDefaultFont" w:customStyle="true">
    <w:name w:val="eSPIS_CC_Paragraph Default Font"/>
    <w:basedOn w:val="Zadanifontodlomka"/>
    <w:rsid w:val="006F657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F6575"/>
    <w:rPr>
      <w:bdr w:val="none" w:color="auto" w:sz="0" w:space="0"/>
      <w:shd w:val="clear" w:color="auto" w:fill="FFFFCC"/>
      <w:lang w:val="hr-HR"/>
    </w:rPr>
  </w:style>
  <w:style w:type="character" w:styleId="PozadinaSvijetloCrvena" w:customStyle="true">
    <w:name w:val="Pozadina_SvijetloCrvena"/>
    <w:basedOn w:val="eSPISCCParagraphDefaultFont"/>
    <w:rsid w:val="006F657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F657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191E13"/>
    <w:rPr>
      <w:color w:themeColor="hyperlink" w:val="0563C1"/>
      <w:u w:val="single"/>
    </w:rPr>
  </w:style>
  <w:style w:styleId="Tekstbalonia" w:type="paragraph">
    <w:name w:val="Balloon Text"/>
    <w:basedOn w:val="Normal"/>
    <w:link w:val="TekstbaloniaChar"/>
    <w:uiPriority w:val="99"/>
    <w:semiHidden/>
    <w:unhideWhenUsed/>
    <w:rsid w:val="007659B7"/>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9B7"/>
    <w:rPr>
      <w:rFonts w:ascii="Tahoma" w:cs="Tahoma" w:hAnsi="Tahoma"/>
      <w:sz w:val="16"/>
      <w:szCs w:val="16"/>
    </w:rPr>
  </w:style>
  <w:style w:styleId="Odlomakpopisa" w:type="paragraph">
    <w:name w:val="List Paragraph"/>
    <w:basedOn w:val="Normal"/>
    <w:uiPriority w:val="34"/>
    <w:qFormat/>
    <w:rsid w:val="002802D3"/>
    <w:pPr>
      <w:ind w:left="720"/>
      <w:contextualSpacing/>
    </w:pPr>
  </w:style>
  <w:style w:styleId="Tekstrezerviranogmjesta" w:type="character">
    <w:name w:val="Placeholder Text"/>
    <w:basedOn w:val="Zadanifontodlomka"/>
    <w:uiPriority w:val="99"/>
    <w:semiHidden/>
    <w:rsid w:val="006F6575"/>
    <w:rPr>
      <w:color w:val="808080"/>
      <w:bdr w:color="auto" w:space="0" w:sz="0" w:val="none"/>
      <w:shd w:color="auto" w:fill="auto" w:val="clear"/>
    </w:rPr>
  </w:style>
  <w:style w:customStyle="1" w:styleId="eSPISCCParagraphDefaultFont" w:type="character">
    <w:name w:val="eSPIS_CC_Paragraph Default Font"/>
    <w:basedOn w:val="Zadanifontodlomka"/>
    <w:rsid w:val="006F65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6575"/>
    <w:rPr>
      <w:bdr w:color="auto" w:space="0" w:sz="0" w:val="none"/>
      <w:shd w:color="auto" w:fill="FFFFCC" w:val="clear"/>
      <w:lang w:val="hr-HR"/>
    </w:rPr>
  </w:style>
  <w:style w:customStyle="1" w:styleId="PozadinaSvijetloCrvena" w:type="character">
    <w:name w:val="Pozadina_SvijetloCrvena"/>
    <w:basedOn w:val="eSPISCCParagraphDefaultFont"/>
    <w:rsid w:val="006F65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657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WithEffects.xml" Type="http://schemas.microsoft.com/office/2007/relationships/stylesWithEffects" Id="rId3"/><Relationship TargetMode="External" Target="mailto:Katarina.Franjic@tszg.pravosudje.hr" Type="http://schemas.openxmlformats.org/officeDocument/2006/relationships/hyperlink"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23. srpnja 2019.</izvorni_sadrzaj>
    <derivirana_varijabla naziv="DomainObject.Predmet.DatumIzradeOptuznogAkta_1">23. srpnja 2019.</derivirana_varijabla>
  </DomainObject.Predmet.DatumIzradeOptuznogAkta>
  <DomainObject.Predmet.DatumIzradeOptuznogAktaFormated>
    <izvorni_sadrzaj>23.7.2019.</izvorni_sadrzaj>
    <derivirana_varijabla naziv="DomainObject.Predmet.DatumIzradeOptuznogAktaFormated_1">23.7.2019.</derivirana_varijabla>
  </DomainObject.Predmet.DatumIzradeOptuznogAktaFormated>
  <DomainObject.Predmet.DatumOsnivanja>
    <izvorni_sadrzaj>31. srpnja 2019.</izvorni_sadrzaj>
    <derivirana_varijabla naziv="DomainObject.Predmet.DatumOsnivanja_1">31.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2019.</izvorni_sadrzaj>
    <derivirana_varijabla naziv="DomainObject.Predmet.DatumPrimitkaOptuznogAkta_1">30. srpnja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St-1802/2019</izvorni_sadrzaj>
    <derivirana_varijabla naziv="DomainObject.Predmet.OznakaBroj_1">St-1802/2019</derivirana_varijabla>
  </DomainObject.Predmet.OznakaBroj>
  <DomainObject.Predmet.OznakaBrojOptuznogAkta>
    <izvorni_sadrzaj>04-06-19-3132</izvorni_sadrzaj>
    <derivirana_varijabla naziv="DomainObject.Predmet.OznakaBrojOptuznogAkta_1">04-06-19-3132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BIŠKO MONT j.d.o.o. za trgovinu i usluge</izvorni_sadrzaj>
    <derivirana_varijabla naziv="DomainObject.Predmet.ProtustrankaFormated_1">  BIŠKO MONT j.d.o.o. za trgovinu i usluge</derivirana_varijabla>
  </DomainObject.Predmet.ProtustrankaFormated>
  <DomainObject.Predmet.ProtustrankaFormatedOIB>
    <izvorni_sadrzaj>  BIŠKO MONT j.d.o.o. za trgovinu i usluge, OIB 68966282774</izvorni_sadrzaj>
    <derivirana_varijabla naziv="DomainObject.Predmet.ProtustrankaFormatedOIB_1">  BIŠKO MONT j.d.o.o. za trgovinu i usluge, OIB 68966282774</derivirana_varijabla>
  </DomainObject.Predmet.ProtustrankaFormatedOIB>
  <DomainObject.Predmet.ProtustrankaFormatedWithAdress>
    <izvorni_sadrzaj> BIŠKO MONT j.d.o.o. za trgovinu i usluge, Ulica Ivana Keleka 10, 10360 Sesvete</izvorni_sadrzaj>
    <derivirana_varijabla naziv="DomainObject.Predmet.ProtustrankaFormatedWithAdress_1"> BIŠKO MONT j.d.o.o. za trgovinu i usluge, Ulica Ivana Keleka 10, 10360 Sesvete</derivirana_varijabla>
  </DomainObject.Predmet.ProtustrankaFormatedWithAdress>
  <DomainObject.Predmet.ProtustrankaFormatedWithAdressOIB>
    <izvorni_sadrzaj> BIŠKO MONT j.d.o.o. za trgovinu i usluge, OIB 68966282774, Ulica Ivana Keleka 10, 10360 Sesvete</izvorni_sadrzaj>
    <derivirana_varijabla naziv="DomainObject.Predmet.ProtustrankaFormatedWithAdressOIB_1"> BIŠKO MONT j.d.o.o. za trgovinu i usluge, OIB 68966282774, Ulica Ivana Keleka 10, 10360 Sesvete</derivirana_varijabla>
  </DomainObject.Predmet.ProtustrankaFormatedWithAdressOIB>
  <DomainObject.Predmet.ProtustrankaWithAdress>
    <izvorni_sadrzaj>BIŠKO MONT j.d.o.o. za trgovinu i usluge Ulica Ivana Keleka 10, 10360 Sesvete</izvorni_sadrzaj>
    <derivirana_varijabla naziv="DomainObject.Predmet.ProtustrankaWithAdress_1">BIŠKO MONT j.d.o.o. za trgovinu i usluge Ulica Ivana Keleka 10, 10360 Sesvete</derivirana_varijabla>
  </DomainObject.Predmet.ProtustrankaWithAdress>
  <DomainObject.Predmet.ProtustrankaWithAdressOIB>
    <izvorni_sadrzaj>BIŠKO MONT j.d.o.o. za trgovinu i usluge, OIB 68966282774, Ulica Ivana Keleka 10, 10360 Sesvete</izvorni_sadrzaj>
    <derivirana_varijabla naziv="DomainObject.Predmet.ProtustrankaWithAdressOIB_1">BIŠKO MONT j.d.o.o. za trgovinu i usluge, OIB 68966282774, Ulica Ivana Keleka 10, 10360 Sesvete</derivirana_varijabla>
  </DomainObject.Predmet.ProtustrankaWithAdressOIB>
  <DomainObject.Predmet.ProtustrankaNazivFormated>
    <izvorni_sadrzaj>BIŠKO MONT j.d.o.o. za trgovinu i usluge</izvorni_sadrzaj>
    <derivirana_varijabla naziv="DomainObject.Predmet.ProtustrankaNazivFormated_1">BIŠKO MONT j.d.o.o. za trgovinu i usluge</derivirana_varijabla>
  </DomainObject.Predmet.ProtustrankaNazivFormated>
  <DomainObject.Predmet.ProtustrankaNazivFormatedOIB>
    <izvorni_sadrzaj>BIŠKO MONT j.d.o.o. za trgovinu i usluge, OIB 68966282774</izvorni_sadrzaj>
    <derivirana_varijabla naziv="DomainObject.Predmet.ProtustrankaNazivFormatedOIB_1">BIŠKO MONT j.d.o.o. za trgovinu i usluge, OIB 68966282774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BIŠKO MONT j.d.o.o. za trgovinu i usluge</item>
    </izvorni_sadrzaj>
    <derivirana_varijabla naziv="DomainObject.Predmet.ProtuStrankaListFormated_1">
      <item>BIŠKO MONT j.d.o.o. za trgovinu i usluge</item>
    </derivirana_varijabla>
  </DomainObject.Predmet.ProtuStrankaListFormated>
  <DomainObject.Predmet.ProtuStrankaListFormatedOIB>
    <izvorni_sadrzaj>
      <item>BIŠKO MONT j.d.o.o. za trgovinu i usluge, OIB 68966282774</item>
    </izvorni_sadrzaj>
    <derivirana_varijabla naziv="DomainObject.Predmet.ProtuStrankaListFormatedOIB_1">
      <item>BIŠKO MONT j.d.o.o. za trgovinu i usluge, OIB 68966282774</item>
    </derivirana_varijabla>
  </DomainObject.Predmet.ProtuStrankaListFormatedOIB>
  <DomainObject.Predmet.ProtuStrankaListFormatedWithAdress>
    <izvorni_sadrzaj>
      <item>BIŠKO MONT j.d.o.o. za trgovinu i usluge, Ulica Ivana Keleka 10, 10360 Sesvete</item>
    </izvorni_sadrzaj>
    <derivirana_varijabla naziv="DomainObject.Predmet.ProtuStrankaListFormatedWithAdress_1">
      <item>BIŠKO MONT j.d.o.o. za trgovinu i usluge, Ulica Ivana Keleka 10, 10360 Sesvete</item>
    </derivirana_varijabla>
  </DomainObject.Predmet.ProtuStrankaListFormatedWithAdress>
  <DomainObject.Predmet.ProtuStrankaListFormatedWithAdressOIB>
    <izvorni_sadrzaj>
      <item>BIŠKO MONT j.d.o.o. za trgovinu i usluge, OIB 68966282774, Ulica Ivana Keleka 10, 10360 Sesvete</item>
    </izvorni_sadrzaj>
    <derivirana_varijabla naziv="DomainObject.Predmet.ProtuStrankaListFormatedWithAdressOIB_1">
      <item>BIŠKO MONT j.d.o.o. za trgovinu i usluge, OIB 68966282774, Ulica Ivana Keleka 10, 10360 Sesvete</item>
    </derivirana_varijabla>
  </DomainObject.Predmet.ProtuStrankaListFormatedWithAdressOIB>
  <DomainObject.Predmet.ProtuStrankaListNazivFormated>
    <izvorni_sadrzaj>
      <item>BIŠKO MONT j.d.o.o. za trgovinu i usluge</item>
    </izvorni_sadrzaj>
    <derivirana_varijabla naziv="DomainObject.Predmet.ProtuStrankaListNazivFormated_1">
      <item>BIŠKO MONT j.d.o.o. za trgovinu i usluge</item>
    </derivirana_varijabla>
  </DomainObject.Predmet.ProtuStrankaListNazivFormated>
  <DomainObject.Predmet.ProtuStrankaListNazivFormatedOIB>
    <izvorni_sadrzaj>
      <item>BIŠKO MONT j.d.o.o. za trgovinu i usluge, OIB 68966282774</item>
    </izvorni_sadrzaj>
    <derivirana_varijabla naziv="DomainObject.Predmet.ProtuStrankaListNazivFormatedOIB_1">
      <item>BIŠKO MONT j.d.o.o. za trgovinu i usluge, OIB 68966282774</item>
    </derivirana_varijabla>
  </DomainObject.Predmet.ProtuStrankaListNazivFormatedOIB>
  <DomainObject.Predmet.OstaliListFormated>
    <izvorni_sadrzaj>
      <item>Addiko Bank d.d.</item>
      <item>Toni Biško</item>
    </izvorni_sadrzaj>
    <derivirana_varijabla naziv="DomainObject.Predmet.OstaliListFormated_1">
      <item>Addiko Bank d.d.</item>
      <item>Toni Biško</item>
    </derivirana_varijabla>
  </DomainObject.Predmet.OstaliListFormated>
  <DomainObject.Predmet.OstaliListFormatedOIB>
    <izvorni_sadrzaj>
      <item>Addiko Bank d.d.</item>
      <item>Toni Biško, OIB 54021799138</item>
    </izvorni_sadrzaj>
    <derivirana_varijabla naziv="DomainObject.Predmet.OstaliListFormatedOIB_1">
      <item>Addiko Bank d.d.</item>
      <item>Toni Biško, OIB 54021799138</item>
    </derivirana_varijabla>
  </DomainObject.Predmet.OstaliListFormatedOIB>
  <DomainObject.Predmet.OstaliListFormatedWithAdress>
    <izvorni_sadrzaj>
      <item>Addiko Bank d.d., Slavonska avenija 6, 10000 Zagreb</item>
      <item>Toni Biško, Ulica Ivana Keleka 10, 10360 Sesvete</item>
    </izvorni_sadrzaj>
    <derivirana_varijabla naziv="DomainObject.Predmet.OstaliListFormatedWithAdress_1">
      <item>Addiko Bank d.d., Slavonska avenija 6, 10000 Zagreb</item>
      <item>Toni Biško, Ulica Ivana Keleka 10, 10360 Sesvete</item>
    </derivirana_varijabla>
  </DomainObject.Predmet.OstaliListFormatedWithAdress>
  <DomainObject.Predmet.OstaliListFormatedWithAdressOIB>
    <izvorni_sadrzaj>
      <item>Addiko Bank d.d., Slavonska avenija 6, 10000 Zagreb</item>
      <item>Toni Biško, OIB 54021799138, Ulica Ivana Keleka 10, 10360 Sesvete</item>
    </izvorni_sadrzaj>
    <derivirana_varijabla naziv="DomainObject.Predmet.OstaliListFormatedWithAdressOIB_1">
      <item>Addiko Bank d.d., Slavonska avenija 6, 10000 Zagreb</item>
      <item>Toni Biško, OIB 54021799138, Ulica Ivana Keleka 10, 10360 Sesvete</item>
    </derivirana_varijabla>
  </DomainObject.Predmet.OstaliListFormatedWithAdressOIB>
  <DomainObject.Predmet.OstaliListNazivFormated>
    <izvorni_sadrzaj>
      <item>Addiko Bank d.d.</item>
      <item>Toni Biško</item>
    </izvorni_sadrzaj>
    <derivirana_varijabla naziv="DomainObject.Predmet.OstaliListNazivFormated_1">
      <item>Addiko Bank d.d.</item>
      <item>Toni Biško</item>
    </derivirana_varijabla>
  </DomainObject.Predmet.OstaliListNazivFormated>
  <DomainObject.Predmet.OstaliListNazivFormatedOIB>
    <izvorni_sadrzaj>
      <item>Addiko Bank d.d.</item>
      <item>Toni Biško, OIB 54021799138</item>
    </izvorni_sadrzaj>
    <derivirana_varijabla naziv="DomainObject.Predmet.OstaliListNazivFormatedOIB_1">
      <item>Addiko Bank d.d.</item>
      <item>Toni Biško, OIB 54021799138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BIŠKO MONT j.d.o.o. za trgovinu i usluge</izvorni_sadrzaj>
    <derivirana_varijabla naziv="DomainObject.Predmet.ProtustrankaIDrugi_1">BIŠKO MONT j.d.o.o. za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BIŠKO MONT j.d.o.o. za trgovinu i usluge, OIB 68966282774, Ulica Ivana Keleka 10, 10360 Sesvete</izvorni_sadrzaj>
    <derivirana_varijabla naziv="DomainObject.Predmet.ProtustrankaIDrugiAdressOIB_1">BIŠKO MONT j.d.o.o. za trgovinu i usluge, OIB 68966282774, Ulica Ivana Keleka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BIŠKO MONT j.d.o.o. za trgovinu i usluge</item>
      <item>Financijska agencija</item>
      <item>Addiko Bank d.d.</item>
      <item>Toni Biško</item>
    </izvorni_sadrzaj>
    <derivirana_varijabla naziv="DomainObject.Predmet.SudioniciListNaziv_1">
      <item>BIŠKO MONT j.d.o.o. za trgovinu i usluge</item>
      <item>Financijska agencija</item>
      <item>Addiko Bank d.d.</item>
      <item>Toni Biško</item>
    </derivirana_varijabla>
  </DomainObject.Predmet.SudioniciListNaziv>
  <DomainObject.Predmet.SudioniciListAdressOIB>
    <izvorni_sadrzaj>
      <item>BIŠKO MONT j.d.o.o. za trgovinu i usluge, OIB 68966282774, Ulica Ivana Keleka 10,10360 Sesvete</item>
      <item>Financijska agencija, OIB 85821130368, TRG SVIBANJSKIH ŽRTAVA 1995. 1,10000 Zagreb</item>
      <item>Addiko Bank d.d., Slavonska avenija 6,10000 Zagreb</item>
      <item>Toni Biško, OIB 54021799138, Ulica Ivana Keleka 10,10360 Sesvete</item>
    </izvorni_sadrzaj>
    <derivirana_varijabla naziv="DomainObject.Predmet.SudioniciListAdressOIB_1">
      <item>BIŠKO MONT j.d.o.o. za trgovinu i usluge, OIB 68966282774, Ulica Ivana Keleka 10,10360 Sesvete</item>
      <item>Financijska agencija, OIB 85821130368, TRG SVIBANJSKIH ŽRTAVA 1995. 1,10000 Zagreb</item>
      <item>Addiko Bank d.d., Slavonska avenija 6,10000 Zagreb</item>
      <item>Toni Biško, OIB 54021799138, Ulica Ivana Keleka 10,10360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68966282774</item>
      <item>, OIB 85821130368</item>
      <item>, OIB null</item>
      <item>, OIB 54021799138</item>
    </izvorni_sadrzaj>
    <derivirana_varijabla naziv="DomainObject.Predmet.SudioniciListNazivOIB_1">
      <item>, OIB 68966282774</item>
      <item>, OIB 85821130368</item>
      <item>, OIB null</item>
      <item>, OIB 54021799138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2019.</izvorni_sadrzaj>
    <derivirana_varijabla naziv="DomainObject.Predmet.DatumZadnjeOdrzaneSudskeRadnje_1">11. rujna 2019.</derivirana_varijabla>
  </DomainObject.Predmet.DatumZadnjeOdrzaneSudskeRadnje>
  <DomainObject.PredzadnjaOdlukaIzPredmeta.DatumDonosenjaOdluke>
    <izvorni_sadrzaj>20. kolovoza 2019.</izvorni_sadrzaj>
    <derivirana_varijabla naziv="DomainObject.PredzadnjaOdlukaIzPredmeta.DatumDonosenjaOdluke_1">20. kolovoza 2019.</derivirana_varijabla>
  </DomainObject.PredzadnjaOdlukaIzPredmeta.DatumDonosenjaOdluke>
  <DomainObject.PredzadnjaOdlukaIzPredmeta.Oznaka>
    <izvorni_sadrzaj>St-1802/2019-6</izvorni_sadrzaj>
    <derivirana_varijabla naziv="DomainObject.PredzadnjaOdlukaIzPredmeta.Oznaka_1">St-1802/2019-6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713</properties:Words>
  <properties:Characters>3865</properties:Characters>
  <properties:Lines>90</properties:Lines>
  <properties:Paragraphs>25</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2019-09-11T07:08:00Z</dcterms:created>
  <dc:creator>Danijela Uzelac</dc:creator>
  <dc:description/>
  <cp:keywords/>
  <cp:lastModifiedBy>Katarina Franjić</cp:lastModifiedBy>
  <cp:lastPrinted>2019-09-11T08:04:00Z</cp:lastPrinted>
  <dcterms:modified xmlns:xsi="http://www.w3.org/2001/XMLSchema-instance" xsi:type="dcterms:W3CDTF">2019-09-11T08:06:00Z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imenovanju privremenog stečajnog upravitelja (st-1802-19 6. rješenje privremeni.docx)</vt:lpwstr>
  </prop:property>
  <prop:property fmtid="{D5CDD505-2E9C-101B-9397-08002B2CF9AE}" pid="4" name="CC_coloring">
    <vt:bool>false</vt:bool>
  </prop:property>
  <prop:property fmtid="{D5CDD505-2E9C-101B-9397-08002B2CF9AE}" pid="5" name="BrojStranica">
    <vt:i4>2</vt:i4>
  </prop:property>
</prop:Properties>
</file>