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55c33" w14:paraId="3d55c33" w:rsidRDefault="006B38B3" w:rsidP="00D912FA" w:rsidR="006D2EF4" w:rsidRPr="00955826">
      <w:pPr>
        <w:pStyle w:val="Zaglavlje"/>
        <w:tabs>
          <w:tab w:pos="4536" w:val="clear"/>
          <w:tab w:pos="9072" w:val="clear"/>
        </w:tabs>
        <w15:collapsed w:val="false"/>
      </w:pPr>
      <w:bookmarkStart w:name="_GoBack" w:id="0"/>
      <w:bookmarkEnd w:id="0"/>
      <w:r>
        <w:tab/>
      </w:r>
      <w:r>
        <w:tab/>
      </w:r>
      <w:r>
        <w:tab/>
      </w:r>
      <w:r>
        <w:tab/>
      </w:r>
      <w:r>
        <w:tab/>
      </w:r>
      <w:r>
        <w:tab/>
      </w:r>
      <w:r>
        <w:tab/>
      </w:r>
      <w:r>
        <w:tab/>
      </w:r>
      <w:r>
        <w:tab/>
      </w:r>
      <w:r>
        <w:tab/>
        <w:t>14 St-</w:t>
      </w:r>
      <w:r w:rsidR="00062412">
        <w:t>674</w:t>
      </w:r>
      <w:r>
        <w:t>/1</w:t>
      </w:r>
      <w:r w:rsidR="0012728F">
        <w:t>6</w:t>
      </w:r>
      <w:r>
        <w:t>-</w:t>
      </w:r>
      <w:r w:rsidR="002C04DF">
        <w:t>1</w:t>
      </w:r>
      <w:r w:rsidR="00EC0EFC">
        <w:t>82</w:t>
      </w:r>
    </w:p>
    <w:p w:rsidRDefault="006D2EF4" w:rsidR="006D2EF4" w:rsidRPr="00955826"/>
    <w:p w:rsidRDefault="008D5B09" w:rsidP="008D5B09" w:rsidR="008D5B09">
      <w:r>
        <w:rPr>
          <w:rStyle w:val="Naglaeno"/>
        </w:rPr>
        <w:t xml:space="preserve">          </w:t>
      </w:r>
      <w:r w:rsidR="009060A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D5B09" w:rsidP="008D5B09" w:rsidR="008D5B09" w:rsidRPr="00D21A2C"/>
    <w:p w:rsidRDefault="008D5B09" w:rsidP="008D5B09" w:rsidR="008D5B09" w:rsidRPr="00B82754">
      <w:pPr>
        <w:ind w:hanging="720" w:left="360"/>
        <w:rPr>
          <w:b/>
        </w:rPr>
      </w:pPr>
      <w:r w:rsidRPr="00B82754">
        <w:rPr>
          <w:b/>
        </w:rPr>
        <w:t xml:space="preserve">     REPUBLIKA HRVATSKA</w:t>
      </w:r>
    </w:p>
    <w:p w:rsidRDefault="008D5B09" w:rsidP="008D5B09" w:rsidR="008D5B09"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E3D74" w:rsidR="002E3D74"/>
    <w:p w:rsidRDefault="008137CF" w:rsidR="008137CF"/>
    <w:p w:rsidRDefault="00FC60E7" w:rsidP="00FC60E7" w:rsidR="00FC60E7" w:rsidRPr="00955826">
      <w:pPr>
        <w:jc w:val="center"/>
      </w:pPr>
      <w:r>
        <w:t>REPUBLIKA HRVATSKA</w:t>
      </w:r>
    </w:p>
    <w:p w:rsidRDefault="006D2EF4" w:rsidR="006D2EF4" w:rsidRPr="00FC60E7">
      <w:pPr>
        <w:pStyle w:val="Naslov2"/>
        <w:rPr>
          <w:b w:val="false"/>
          <w:bCs w:val="false"/>
        </w:rPr>
      </w:pPr>
      <w:r w:rsidRPr="00FC60E7">
        <w:rPr>
          <w:b w:val="false"/>
          <w:bCs w:val="false"/>
        </w:rPr>
        <w:t>R J E Š E N J E</w:t>
      </w:r>
    </w:p>
    <w:p w:rsidRDefault="006D2EF4" w:rsidR="006D2EF4">
      <w:pPr>
        <w:jc w:val="center"/>
        <w:rPr>
          <w:b/>
          <w:bCs/>
        </w:rPr>
      </w:pPr>
    </w:p>
    <w:p w:rsidRDefault="00715395" w:rsidR="00715395" w:rsidRPr="00955826">
      <w:pPr>
        <w:jc w:val="both"/>
      </w:pPr>
    </w:p>
    <w:p w:rsidRDefault="00C26625" w:rsidP="00D912FA" w:rsidR="00C26625">
      <w:pPr>
        <w:ind w:firstLine="708"/>
        <w:jc w:val="both"/>
      </w:pPr>
      <w:r>
        <w:t>Trgovački sud u Osijeku, po sucu mr. sc. Tihomiru Kovačeviću, kao stečajnom sucu, u stečajnom postupku nad stečajnim dužnikom:</w:t>
      </w:r>
      <w:r w:rsidRPr="00E46200">
        <w:t xml:space="preserve"> </w:t>
      </w:r>
      <w:r w:rsidR="00062412" w:rsidRPr="00062412">
        <w:rPr>
          <w:bCs/>
        </w:rPr>
        <w:t>SAGITTA d.o.o. ugostiteljstvo, marketing i putnička agencija u stečaju, Osijek, Mlinska 57/a, MBS 030074666, OIB 37596325168</w:t>
      </w:r>
      <w:r w:rsidR="00FD0597">
        <w:rPr>
          <w:b/>
        </w:rPr>
        <w:t xml:space="preserve">, </w:t>
      </w:r>
      <w:r>
        <w:t xml:space="preserve">dana </w:t>
      </w:r>
      <w:r w:rsidR="00EC0EFC">
        <w:t>19</w:t>
      </w:r>
      <w:r w:rsidR="00FC60E7">
        <w:t>.</w:t>
      </w:r>
      <w:r>
        <w:t xml:space="preserve"> </w:t>
      </w:r>
      <w:r w:rsidR="00062412">
        <w:t>rujn</w:t>
      </w:r>
      <w:r w:rsidR="00715395">
        <w:t>a</w:t>
      </w:r>
      <w:r>
        <w:t xml:space="preserve"> 201</w:t>
      </w:r>
      <w:r w:rsidR="00EC0EFC">
        <w:t>8</w:t>
      </w:r>
      <w:r>
        <w:t xml:space="preserve">. </w:t>
      </w:r>
    </w:p>
    <w:p w:rsidRDefault="00F37919" w:rsidP="00F37919" w:rsidR="00F37919">
      <w:pPr>
        <w:ind w:firstLine="708"/>
        <w:jc w:val="both"/>
      </w:pPr>
    </w:p>
    <w:p w:rsidRDefault="00874D81" w:rsidP="00F37919" w:rsidR="00874D81" w:rsidRPr="00955826">
      <w:pPr>
        <w:ind w:firstLine="708"/>
        <w:jc w:val="both"/>
      </w:pPr>
    </w:p>
    <w:p w:rsidRDefault="00F37919" w:rsidP="00F37919" w:rsidR="00F37919" w:rsidRPr="00DB262A">
      <w:pPr>
        <w:jc w:val="center"/>
      </w:pPr>
      <w:r w:rsidRPr="00DB262A">
        <w:t>r i j e š i o  j e</w:t>
      </w:r>
    </w:p>
    <w:p w:rsidRDefault="00F37919" w:rsidP="00F37919" w:rsidR="00F37919">
      <w:pPr>
        <w:rPr>
          <w:b/>
          <w:bCs/>
        </w:rPr>
      </w:pPr>
    </w:p>
    <w:p w:rsidRDefault="003C0310" w:rsidP="003C0310" w:rsidR="003C0310">
      <w:pPr>
        <w:ind w:firstLine="708"/>
        <w:jc w:val="both"/>
        <w:rPr>
          <w:bCs/>
        </w:rPr>
      </w:pPr>
      <w:r w:rsidRPr="00C53552">
        <w:rPr>
          <w:bCs/>
        </w:rPr>
        <w:t>Utvrđuju se slijedeće tražbine:</w:t>
      </w:r>
    </w:p>
    <w:p w:rsidRDefault="003C0310" w:rsidP="003C0310" w:rsidR="003C0310">
      <w:pPr>
        <w:ind w:firstLine="708"/>
        <w:jc w:val="both"/>
        <w:rPr>
          <w:bCs/>
        </w:rPr>
      </w:pPr>
    </w:p>
    <w:p w:rsidRDefault="008137CF" w:rsidP="003C0310" w:rsidR="008137CF">
      <w:pPr>
        <w:ind w:firstLine="708"/>
        <w:jc w:val="both"/>
        <w:rPr>
          <w:bCs/>
        </w:rPr>
      </w:pPr>
    </w:p>
    <w:p w:rsidRDefault="003C0310" w:rsidP="003C0310" w:rsidR="003C0310" w:rsidRPr="00C53552">
      <w:pPr>
        <w:pStyle w:val="Naslov2"/>
        <w:rPr>
          <w:b w:val="false"/>
        </w:rPr>
      </w:pPr>
      <w:r w:rsidRPr="00C53552">
        <w:rPr>
          <w:b w:val="false"/>
        </w:rPr>
        <w:t xml:space="preserve">II. </w:t>
      </w:r>
      <w:r>
        <w:rPr>
          <w:b w:val="false"/>
        </w:rPr>
        <w:t>DRUG</w:t>
      </w:r>
      <w:r w:rsidRPr="00C53552">
        <w:rPr>
          <w:b w:val="false"/>
        </w:rPr>
        <w:t xml:space="preserve">I VIŠI ISPLATNI RED </w:t>
      </w:r>
    </w:p>
    <w:p w:rsidRDefault="003C0310" w:rsidP="003C0310" w:rsidR="003C0310"/>
    <w:p w:rsidRDefault="008137CF" w:rsidP="003C0310" w:rsidR="008137CF"/>
    <w:tbl>
      <w:tblPr>
        <w:tblW w:type="dxa" w:w="9923"/>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993"/>
        <w:gridCol w:w="2977"/>
        <w:gridCol w:w="2126"/>
        <w:gridCol w:w="1843"/>
        <w:gridCol w:w="1984"/>
      </w:tblGrid>
      <w:tr w:rsidTr="003B73FC" w:rsidR="003B73FC" w:rsidRPr="003B73FC">
        <w:trPr>
          <w:trHeight w:val="556"/>
        </w:trPr>
        <w:tc>
          <w:tcPr>
            <w:tcW w:type="dxa" w:w="993"/>
            <w:shd w:fill="auto" w:color="auto" w:val="clear"/>
          </w:tcPr>
          <w:p w:rsidRDefault="003B73FC" w:rsidP="00C943C1" w:rsidR="003B73FC">
            <w:r w:rsidRPr="003B73FC">
              <w:t>Red</w:t>
            </w:r>
            <w:r>
              <w:t>.</w:t>
            </w:r>
          </w:p>
          <w:p w:rsidRDefault="003B73FC" w:rsidP="00C943C1" w:rsidR="003B73FC" w:rsidRPr="003B73FC">
            <w:r w:rsidRPr="003B73FC">
              <w:t>broj</w:t>
            </w:r>
          </w:p>
        </w:tc>
        <w:tc>
          <w:tcPr>
            <w:tcW w:type="dxa" w:w="2977"/>
            <w:shd w:fill="auto" w:color="auto" w:val="clear"/>
          </w:tcPr>
          <w:p w:rsidRDefault="003C42BE" w:rsidP="00C943C1" w:rsidR="003B73FC" w:rsidRPr="003B73FC">
            <w:pPr>
              <w:jc w:val="center"/>
            </w:pPr>
            <w:r w:rsidRPr="003C42BE">
              <w:t>VJEROVNIK</w:t>
            </w:r>
          </w:p>
        </w:tc>
        <w:tc>
          <w:tcPr>
            <w:tcW w:type="dxa" w:w="2126"/>
            <w:shd w:fill="auto" w:color="auto" w:val="clear"/>
          </w:tcPr>
          <w:p w:rsidRDefault="003C42BE" w:rsidP="00C943C1" w:rsidR="003B73FC" w:rsidRPr="003B73FC">
            <w:pPr>
              <w:jc w:val="center"/>
            </w:pPr>
            <w:r w:rsidRPr="003C42BE">
              <w:t>PRIJAVLJENO</w:t>
            </w:r>
          </w:p>
        </w:tc>
        <w:tc>
          <w:tcPr>
            <w:tcW w:type="dxa" w:w="1843"/>
            <w:shd w:fill="auto" w:color="auto" w:val="clear"/>
          </w:tcPr>
          <w:p w:rsidRDefault="003C42BE" w:rsidP="00C943C1" w:rsidR="003B73FC" w:rsidRPr="003B73FC">
            <w:pPr>
              <w:jc w:val="center"/>
            </w:pPr>
            <w:r w:rsidRPr="003C42BE">
              <w:t>OSPORENO</w:t>
            </w:r>
          </w:p>
        </w:tc>
        <w:tc>
          <w:tcPr>
            <w:tcW w:type="dxa" w:w="1984"/>
            <w:shd w:fill="auto" w:color="auto" w:val="clear"/>
          </w:tcPr>
          <w:p w:rsidRDefault="003C42BE" w:rsidP="00C943C1" w:rsidR="003B73FC" w:rsidRPr="003B73FC">
            <w:pPr>
              <w:jc w:val="center"/>
            </w:pPr>
            <w:r w:rsidRPr="003C42BE">
              <w:t>PRIZNATO</w:t>
            </w:r>
          </w:p>
        </w:tc>
      </w:tr>
      <w:tr w:rsidTr="003C42BE" w:rsidR="003B73FC" w:rsidRPr="003B73FC">
        <w:trPr>
          <w:trHeight w:val="827"/>
        </w:trPr>
        <w:tc>
          <w:tcPr>
            <w:tcW w:type="dxa" w:w="993"/>
            <w:shd w:fill="auto" w:color="auto" w:val="clear"/>
          </w:tcPr>
          <w:p w:rsidRDefault="003B73FC" w:rsidP="00C943C1" w:rsidR="003B73FC" w:rsidRPr="003B73FC">
            <w:r w:rsidRPr="003B73FC">
              <w:t>1.</w:t>
            </w:r>
          </w:p>
        </w:tc>
        <w:tc>
          <w:tcPr>
            <w:tcW w:type="dxa" w:w="2977"/>
            <w:shd w:fill="auto" w:color="auto" w:val="clear"/>
          </w:tcPr>
          <w:p w:rsidRDefault="00AD5973" w:rsidP="00C943C1" w:rsidR="003B73FC">
            <w:r w:rsidRPr="00AD5973">
              <w:t>EXPERTA GRUPA d.o.o. Požega</w:t>
            </w:r>
            <w:r>
              <w:t>, Industrijska 30, OIB 76603559319</w:t>
            </w:r>
          </w:p>
          <w:p w:rsidRDefault="00AD5973" w:rsidP="00C943C1" w:rsidR="00AD5973" w:rsidRPr="003B73FC">
            <w:r>
              <w:t>(umj</w:t>
            </w:r>
            <w:r w:rsidR="00C44430">
              <w:t>esto H-ABDUCO d.o.o.)</w:t>
            </w:r>
          </w:p>
        </w:tc>
        <w:tc>
          <w:tcPr>
            <w:tcW w:type="dxa" w:w="2126"/>
            <w:shd w:fill="auto" w:color="auto" w:val="clear"/>
          </w:tcPr>
          <w:p w:rsidRDefault="00C44430" w:rsidP="00C943C1" w:rsidR="00C44430">
            <w:pPr>
              <w:jc w:val="right"/>
            </w:pPr>
          </w:p>
          <w:p w:rsidRDefault="00C44430" w:rsidP="00C943C1" w:rsidR="00C44430">
            <w:pPr>
              <w:jc w:val="right"/>
            </w:pPr>
          </w:p>
          <w:p w:rsidRDefault="00C44430" w:rsidP="00C943C1" w:rsidR="003B73FC" w:rsidRPr="003B73FC">
            <w:pPr>
              <w:jc w:val="right"/>
            </w:pPr>
            <w:r>
              <w:t>1.716.741,18</w:t>
            </w:r>
          </w:p>
        </w:tc>
        <w:tc>
          <w:tcPr>
            <w:tcW w:type="dxa" w:w="1843"/>
            <w:shd w:fill="auto" w:color="auto" w:val="clear"/>
          </w:tcPr>
          <w:p w:rsidRDefault="003B73FC" w:rsidP="00C943C1" w:rsidR="003B73FC" w:rsidRPr="003B73FC">
            <w:pPr>
              <w:jc w:val="right"/>
            </w:pPr>
          </w:p>
        </w:tc>
        <w:tc>
          <w:tcPr>
            <w:tcW w:type="dxa" w:w="1984"/>
            <w:shd w:fill="auto" w:color="auto" w:val="clear"/>
          </w:tcPr>
          <w:p w:rsidRDefault="003B73FC" w:rsidP="00C943C1" w:rsidR="003B73FC" w:rsidRPr="003B73FC">
            <w:pPr>
              <w:jc w:val="right"/>
            </w:pPr>
          </w:p>
          <w:p w:rsidRDefault="003B73FC" w:rsidP="00C943C1" w:rsidR="003B73FC" w:rsidRPr="003B73FC">
            <w:pPr>
              <w:jc w:val="right"/>
            </w:pPr>
          </w:p>
          <w:p w:rsidRDefault="00C44430" w:rsidP="00C943C1" w:rsidR="003B73FC" w:rsidRPr="003B73FC">
            <w:pPr>
              <w:jc w:val="right"/>
            </w:pPr>
            <w:r w:rsidRPr="00C44430">
              <w:t>1.716.741,18</w:t>
            </w:r>
          </w:p>
        </w:tc>
      </w:tr>
      <w:tr w:rsidTr="003B73FC" w:rsidR="003B73FC" w:rsidRPr="003B73FC">
        <w:trPr>
          <w:trHeight w:val="294"/>
        </w:trPr>
        <w:tc>
          <w:tcPr>
            <w:tcW w:type="dxa" w:w="993"/>
            <w:shd w:fill="auto" w:color="auto" w:val="clear"/>
          </w:tcPr>
          <w:p w:rsidRDefault="003B73FC" w:rsidP="00C943C1" w:rsidR="003B73FC" w:rsidRPr="003B73FC">
            <w:r w:rsidRPr="003B73FC">
              <w:t>2.</w:t>
            </w:r>
          </w:p>
        </w:tc>
        <w:tc>
          <w:tcPr>
            <w:tcW w:type="dxa" w:w="2977"/>
            <w:shd w:fill="auto" w:color="auto" w:val="clear"/>
          </w:tcPr>
          <w:p w:rsidRDefault="00C44430" w:rsidP="00C44430" w:rsidR="00C44430">
            <w:r>
              <w:t>EXPERTA GRUPA d.o.o. Požega, Industrijska 30, OIB 76603559319</w:t>
            </w:r>
          </w:p>
          <w:p w:rsidRDefault="00C44430" w:rsidP="005562C3" w:rsidR="003B73FC" w:rsidRPr="003B73FC">
            <w:r>
              <w:t xml:space="preserve">(umjesto </w:t>
            </w:r>
            <w:r w:rsidR="005562C3">
              <w:t>BANKA KOVNICA d.d.</w:t>
            </w:r>
            <w:r>
              <w:t>)</w:t>
            </w:r>
          </w:p>
        </w:tc>
        <w:tc>
          <w:tcPr>
            <w:tcW w:type="dxa" w:w="2126"/>
            <w:shd w:fill="auto" w:color="auto" w:val="clear"/>
          </w:tcPr>
          <w:p w:rsidRDefault="003B73FC" w:rsidP="00C943C1" w:rsidR="003B73FC" w:rsidRPr="003B73FC">
            <w:pPr>
              <w:jc w:val="right"/>
            </w:pPr>
          </w:p>
          <w:p w:rsidRDefault="005562C3" w:rsidP="00C943C1" w:rsidR="003B73FC" w:rsidRPr="003B73FC">
            <w:pPr>
              <w:jc w:val="right"/>
            </w:pPr>
            <w:r>
              <w:t>1.340.045,35</w:t>
            </w:r>
          </w:p>
        </w:tc>
        <w:tc>
          <w:tcPr>
            <w:tcW w:type="dxa" w:w="1843"/>
            <w:shd w:fill="auto" w:color="auto" w:val="clear"/>
          </w:tcPr>
          <w:p w:rsidRDefault="003B73FC" w:rsidP="00C943C1" w:rsidR="003B73FC" w:rsidRPr="003B73FC">
            <w:pPr>
              <w:jc w:val="right"/>
            </w:pPr>
          </w:p>
        </w:tc>
        <w:tc>
          <w:tcPr>
            <w:tcW w:type="dxa" w:w="1984"/>
            <w:shd w:fill="auto" w:color="auto" w:val="clear"/>
          </w:tcPr>
          <w:p w:rsidRDefault="003B73FC" w:rsidP="00C943C1" w:rsidR="003B73FC" w:rsidRPr="003B73FC">
            <w:pPr>
              <w:jc w:val="right"/>
            </w:pPr>
          </w:p>
          <w:p w:rsidRDefault="005562C3" w:rsidP="00C943C1" w:rsidR="003B73FC" w:rsidRPr="003B73FC">
            <w:pPr>
              <w:jc w:val="right"/>
            </w:pPr>
            <w:r w:rsidRPr="005562C3">
              <w:t>1.340.045,35</w:t>
            </w:r>
          </w:p>
        </w:tc>
      </w:tr>
      <w:tr w:rsidTr="003B73FC" w:rsidR="003B73FC" w:rsidRPr="003B73FC">
        <w:trPr>
          <w:trHeight w:val="294"/>
        </w:trPr>
        <w:tc>
          <w:tcPr>
            <w:tcW w:type="dxa" w:w="993"/>
            <w:shd w:fill="auto" w:color="auto" w:val="clear"/>
          </w:tcPr>
          <w:p w:rsidRDefault="003B73FC" w:rsidP="00C943C1" w:rsidR="003B73FC" w:rsidRPr="003B73FC">
            <w:r w:rsidRPr="003B73FC">
              <w:t>3.</w:t>
            </w:r>
          </w:p>
        </w:tc>
        <w:tc>
          <w:tcPr>
            <w:tcW w:type="dxa" w:w="2977"/>
            <w:shd w:fill="auto" w:color="auto" w:val="clear"/>
          </w:tcPr>
          <w:p w:rsidRDefault="005562C3" w:rsidP="00C44430" w:rsidR="003B73FC" w:rsidRPr="003B73FC">
            <w:pPr>
              <w:jc w:val="both"/>
            </w:pPr>
            <w:r>
              <w:t>REPUBLIKA HRVATSKA-</w:t>
            </w:r>
            <w:r w:rsidR="00C44430">
              <w:t>Županijsko državno odvjetništvo u Osijeku,</w:t>
            </w:r>
            <w:r>
              <w:t xml:space="preserve"> </w:t>
            </w:r>
            <w:r w:rsidR="00C44430">
              <w:t>OIB: 52634238587</w:t>
            </w:r>
          </w:p>
        </w:tc>
        <w:tc>
          <w:tcPr>
            <w:tcW w:type="dxa" w:w="2126"/>
            <w:shd w:fill="auto" w:color="auto" w:val="clear"/>
          </w:tcPr>
          <w:p w:rsidRDefault="005562C3" w:rsidP="00C943C1" w:rsidR="005562C3">
            <w:pPr>
              <w:jc w:val="right"/>
            </w:pPr>
          </w:p>
          <w:p w:rsidRDefault="005562C3" w:rsidP="00C943C1" w:rsidR="003B73FC" w:rsidRPr="003B73FC">
            <w:pPr>
              <w:jc w:val="right"/>
            </w:pPr>
            <w:r>
              <w:t>650.000,00</w:t>
            </w:r>
          </w:p>
        </w:tc>
        <w:tc>
          <w:tcPr>
            <w:tcW w:type="dxa" w:w="1843"/>
            <w:shd w:fill="auto" w:color="auto" w:val="clear"/>
          </w:tcPr>
          <w:p w:rsidRDefault="003B73FC" w:rsidP="00C943C1" w:rsidR="003B73FC" w:rsidRPr="003B73FC">
            <w:pPr>
              <w:jc w:val="right"/>
            </w:pPr>
          </w:p>
        </w:tc>
        <w:tc>
          <w:tcPr>
            <w:tcW w:type="dxa" w:w="1984"/>
            <w:shd w:fill="auto" w:color="auto" w:val="clear"/>
          </w:tcPr>
          <w:p w:rsidRDefault="003B73FC" w:rsidP="00C943C1" w:rsidR="003B73FC">
            <w:pPr>
              <w:jc w:val="right"/>
            </w:pPr>
          </w:p>
          <w:p w:rsidRDefault="005562C3" w:rsidP="00C943C1" w:rsidR="005562C3" w:rsidRPr="003B73FC">
            <w:pPr>
              <w:jc w:val="right"/>
            </w:pPr>
            <w:r>
              <w:t>650.000,00</w:t>
            </w:r>
          </w:p>
        </w:tc>
      </w:tr>
      <w:tr w:rsidTr="003B73FC" w:rsidR="003B73FC" w:rsidRPr="003B73FC">
        <w:trPr>
          <w:trHeight w:val="294"/>
        </w:trPr>
        <w:tc>
          <w:tcPr>
            <w:tcW w:type="dxa" w:w="993"/>
            <w:shd w:fill="auto" w:color="auto" w:val="clear"/>
          </w:tcPr>
          <w:p w:rsidRDefault="003B73FC" w:rsidP="00C943C1" w:rsidR="003B73FC" w:rsidRPr="003B73FC"/>
        </w:tc>
        <w:tc>
          <w:tcPr>
            <w:tcW w:type="dxa" w:w="2977"/>
            <w:shd w:fill="auto" w:color="auto" w:val="clear"/>
          </w:tcPr>
          <w:p w:rsidRDefault="003B73FC" w:rsidP="00C943C1" w:rsidR="003B73FC" w:rsidRPr="003B73FC">
            <w:pPr>
              <w:jc w:val="center"/>
            </w:pPr>
            <w:r w:rsidRPr="003B73FC">
              <w:t>UKUPNO</w:t>
            </w:r>
          </w:p>
        </w:tc>
        <w:tc>
          <w:tcPr>
            <w:tcW w:type="dxa" w:w="2126"/>
            <w:shd w:fill="auto" w:color="auto" w:val="clear"/>
          </w:tcPr>
          <w:p w:rsidRDefault="00B66180" w:rsidP="00182195" w:rsidR="003B73FC" w:rsidRPr="003B73FC">
            <w:pPr>
              <w:jc w:val="right"/>
            </w:pPr>
            <w:r>
              <w:t>3.706.786,53</w:t>
            </w:r>
          </w:p>
        </w:tc>
        <w:tc>
          <w:tcPr>
            <w:tcW w:type="dxa" w:w="1843"/>
            <w:shd w:fill="auto" w:color="auto" w:val="clear"/>
          </w:tcPr>
          <w:p w:rsidRDefault="003B73FC" w:rsidP="00C943C1" w:rsidR="003B73FC" w:rsidRPr="003B73FC">
            <w:pPr>
              <w:jc w:val="right"/>
            </w:pPr>
          </w:p>
        </w:tc>
        <w:tc>
          <w:tcPr>
            <w:tcW w:type="dxa" w:w="1984"/>
            <w:shd w:fill="auto" w:color="auto" w:val="clear"/>
          </w:tcPr>
          <w:p w:rsidRDefault="00B66180" w:rsidP="00C943C1" w:rsidR="003B73FC" w:rsidRPr="003B73FC">
            <w:pPr>
              <w:jc w:val="right"/>
            </w:pPr>
            <w:r w:rsidRPr="00B66180">
              <w:t>3.706.786,53</w:t>
            </w:r>
          </w:p>
        </w:tc>
      </w:tr>
    </w:tbl>
    <w:p w:rsidRDefault="003C0310" w:rsidP="003C0310" w:rsidR="003C0310"/>
    <w:p w:rsidRDefault="003C0310" w:rsidP="003C0310" w:rsidR="003C0310">
      <w:pPr>
        <w:ind w:hanging="426" w:left="1560"/>
        <w:jc w:val="both"/>
      </w:pPr>
      <w:r>
        <w:lastRenderedPageBreak/>
        <w:t xml:space="preserve">2. </w:t>
      </w:r>
      <w:r>
        <w:tab/>
        <w:t xml:space="preserve">Tražbine koje je priznao stečajni upravitelj na ispitnom ročištu, a nije ih osporio niti jedan od stečajnih vjerovnika, smatraju se utvrđenim. </w:t>
      </w:r>
    </w:p>
    <w:p w:rsidRDefault="003C0310" w:rsidP="003C0310" w:rsidR="003C0310">
      <w:pPr>
        <w:ind w:hanging="426" w:left="1560"/>
        <w:jc w:val="both"/>
      </w:pPr>
    </w:p>
    <w:p w:rsidRDefault="003C0310" w:rsidP="003C0310" w:rsidR="003C0310">
      <w:pPr>
        <w:ind w:hanging="426" w:left="1560"/>
        <w:jc w:val="both"/>
      </w:pPr>
      <w:r>
        <w:t>3.</w:t>
      </w:r>
      <w:r>
        <w:tab/>
        <w:t>Upućuju se vjerovnici čije tražbine su djelomično ili u cijelosti osporen</w:t>
      </w:r>
      <w:r w:rsidR="007E5FDB">
        <w:t>e</w:t>
      </w:r>
      <w:r>
        <w:t xml:space="preserve"> na pokretanje parnice radi utvrđivanja osporene tražbine u roku 8 dana od dana pravomoćnosti ovoga rješenja, odnosno, u istom roku, na predlaganje nastavka parnice koja je o osporenim tražbinama bila u tijeku u vrijeme otvaranja stečajnog postupka, jer će se u protivnom smatrati da su odustali od prava na vođenje parnice.</w:t>
      </w:r>
    </w:p>
    <w:p w:rsidRDefault="003C0310" w:rsidP="003C0310" w:rsidR="003C0310">
      <w:pPr>
        <w:ind w:hanging="426" w:left="1560"/>
        <w:jc w:val="both"/>
      </w:pPr>
      <w:r>
        <w:tab/>
      </w:r>
    </w:p>
    <w:p w:rsidRDefault="003C0310" w:rsidP="003C0310" w:rsidR="003C0310">
      <w:pPr>
        <w:ind w:hanging="426" w:left="1560"/>
        <w:jc w:val="both"/>
      </w:pPr>
      <w:r>
        <w:tab/>
        <w:t>Vjerovnici su u istom roku dužni sudu dostaviti dokaze o pokretanju parnice, odnosno o prijedlogu za nastavak pokrenutih parnica.</w:t>
      </w:r>
    </w:p>
    <w:p w:rsidRDefault="003C0310" w:rsidP="003C0310" w:rsidR="003C0310">
      <w:pPr>
        <w:tabs>
          <w:tab w:pos="1800" w:val="left"/>
          <w:tab w:pos="5040" w:val="left"/>
          <w:tab w:pos="6660" w:val="left"/>
          <w:tab w:pos="8280" w:val="left"/>
        </w:tabs>
        <w:jc w:val="both"/>
      </w:pPr>
    </w:p>
    <w:p w:rsidRDefault="003C0310" w:rsidP="003C0310" w:rsidR="003C0310" w:rsidRPr="00955826">
      <w:pPr>
        <w:tabs>
          <w:tab w:pos="1800" w:val="left"/>
          <w:tab w:pos="5040" w:val="left"/>
          <w:tab w:pos="6660" w:val="left"/>
          <w:tab w:pos="8280" w:val="left"/>
        </w:tabs>
        <w:jc w:val="both"/>
      </w:pPr>
    </w:p>
    <w:p w:rsidRDefault="003C0310" w:rsidP="003C0310" w:rsidR="003C0310" w:rsidRPr="00DB262A">
      <w:pPr>
        <w:pStyle w:val="Naslov2"/>
        <w:rPr>
          <w:b w:val="false"/>
          <w:bCs w:val="false"/>
        </w:rPr>
      </w:pPr>
      <w:r w:rsidRPr="00DB262A">
        <w:rPr>
          <w:b w:val="false"/>
          <w:bCs w:val="false"/>
        </w:rPr>
        <w:t>Obrazloženje</w:t>
      </w:r>
    </w:p>
    <w:p w:rsidRDefault="003C0310" w:rsidP="003C0310" w:rsidR="003C0310">
      <w:pPr>
        <w:rPr>
          <w:b/>
          <w:bCs/>
        </w:rPr>
      </w:pPr>
    </w:p>
    <w:p w:rsidRDefault="003C0310" w:rsidP="003C0310" w:rsidR="003C0310" w:rsidRPr="00955826">
      <w:pPr>
        <w:rPr>
          <w:b/>
          <w:bCs/>
        </w:rPr>
      </w:pPr>
    </w:p>
    <w:p w:rsidRDefault="003C0310" w:rsidP="003C0310" w:rsidR="003C0310" w:rsidRPr="00955826">
      <w:pPr>
        <w:jc w:val="both"/>
      </w:pPr>
      <w:r w:rsidRPr="00955826">
        <w:rPr>
          <w:b/>
          <w:bCs/>
        </w:rPr>
        <w:tab/>
      </w:r>
      <w:r w:rsidRPr="00955826">
        <w:t>Dana</w:t>
      </w:r>
      <w:r w:rsidRPr="00955826">
        <w:rPr>
          <w:b/>
          <w:bCs/>
        </w:rPr>
        <w:t xml:space="preserve"> </w:t>
      </w:r>
      <w:r w:rsidR="00B66180">
        <w:t>1</w:t>
      </w:r>
      <w:r w:rsidR="00573DB6">
        <w:t>9</w:t>
      </w:r>
      <w:r>
        <w:t>.0</w:t>
      </w:r>
      <w:r w:rsidR="00573DB6">
        <w:t>9</w:t>
      </w:r>
      <w:r>
        <w:t>.201</w:t>
      </w:r>
      <w:r w:rsidR="00B66180">
        <w:t>8</w:t>
      </w:r>
      <w:r>
        <w:t xml:space="preserve">. </w:t>
      </w:r>
      <w:r w:rsidRPr="00955826">
        <w:t xml:space="preserve">godine održano je ispitno ročište u stečajnom postupku nad dužnikom </w:t>
      </w:r>
      <w:r w:rsidR="00573DB6" w:rsidRPr="00573DB6">
        <w:rPr>
          <w:bCs/>
        </w:rPr>
        <w:t>SAGITTA d.o.o. ugostiteljstvo, marketing i putnička agencija u stečaju, Osijek, Mlinska 57/a, MBS 030074666, OIB 37596325168</w:t>
      </w:r>
      <w:r w:rsidRPr="00DB262A">
        <w:rPr>
          <w:bCs/>
        </w:rPr>
        <w:t>,</w:t>
      </w:r>
      <w:r w:rsidRPr="00955826">
        <w:t xml:space="preserve"> na kojemu je stečajn</w:t>
      </w:r>
      <w:r>
        <w:t>i</w:t>
      </w:r>
      <w:r w:rsidRPr="00955826">
        <w:t xml:space="preserve"> upravitelj</w:t>
      </w:r>
      <w:r>
        <w:t xml:space="preserve"> </w:t>
      </w:r>
      <w:r w:rsidRPr="00955826">
        <w:t>da</w:t>
      </w:r>
      <w:r>
        <w:t>o</w:t>
      </w:r>
      <w:r w:rsidRPr="00955826">
        <w:t xml:space="preserve"> izjašnjenje o prispjelim tražbinama, prema njihovim iznosima i isplatnim redovima</w:t>
      </w:r>
      <w:r w:rsidR="00BE77FF">
        <w:t>, a koje su pravodobno zaprimljene ali nisu ispitane na ispitnom ročištu održanom 29.09.2016.</w:t>
      </w:r>
    </w:p>
    <w:p w:rsidRDefault="00933E4E" w:rsidP="00933E4E" w:rsidR="00933E4E">
      <w:pPr>
        <w:jc w:val="both"/>
      </w:pPr>
    </w:p>
    <w:p w:rsidRDefault="00933E4E" w:rsidP="00933E4E" w:rsidR="00933E4E">
      <w:pPr>
        <w:jc w:val="both"/>
      </w:pPr>
      <w:r>
        <w:tab/>
        <w:t>Stečajni upravitelj je na propisanom obrascu sastavio tablicu prijavljenih tražbina s podacima navedenim u članku 257. Stečajnog zakona (NN 71/15 i 104/17, dalje: SZ) te je postupljeno sukladno odredbi čl. 259. SZ-a.</w:t>
      </w:r>
    </w:p>
    <w:p w:rsidRDefault="00933E4E" w:rsidP="00933E4E" w:rsidR="00933E4E">
      <w:pPr>
        <w:jc w:val="both"/>
      </w:pPr>
    </w:p>
    <w:p w:rsidRDefault="00933E4E" w:rsidP="006A5E8F" w:rsidR="006A5E8F">
      <w:pPr>
        <w:jc w:val="both"/>
      </w:pPr>
      <w:r>
        <w:tab/>
        <w:t>Na ročištu se stečajni upravitelj izjašnjavao o prijavljenim tražbinama, te je naveo</w:t>
      </w:r>
      <w:r w:rsidR="006A5E8F">
        <w:t xml:space="preserve"> da je nakon zaprimanja predmetnih prijava od strane prethodnog stečajnog upravitelja isti na ispitnom ročištu ih nije ispitao kao prijave tražbine već su iste evidentirane odnosno zaprimio obavijest o istima kao razlučnih tražbina, a rješenje o utvrđenim tražbinama II. višeg isplatnog reda nitko od ovlaštenih osoba nije pobijao žalbom pa se tek naknadno pristupilo dopuni tablice II. višeg isplatnog reda pa njezin sadržaj prema mišljenju stečajnog upravitelja treba izgledati onako kako je sačinjeno u prijedlogu stečajnog upravitelja budući su vjerovnici </w:t>
      </w:r>
      <w:r w:rsidR="006A5E8F" w:rsidRPr="00E4757D">
        <w:t>H-ABDUCO d.o.o. Zagreb, Slavonska avenija 6A, OIB 13667298928</w:t>
      </w:r>
      <w:r w:rsidR="006A5E8F">
        <w:t xml:space="preserve"> (iznos tražbine 1.716.741,18 kn) i BANKA KOVANICA d.d. Varaždin, P. Preradovića 29, OIB 33039197637 (iznos tražbine 1.340.045,35 kn) ustupljene ugovorom od 14.11.2016. i uslijed tog ugovora je EXPERTA GRUPA d.o.o. preuzela cjelokupnu poziciju bivšeg vjerovnika BANKA KOVANICA d.d. i H-ABDUCO d.o.o. Zagreb. Prema saznanju ovog stečajnog upravitelja još je za vrijeme mandata bivšeg stečajnog upravitelja EXPERTA GRUPA d.o.o. i sudu i stečajnom upravitelju dostavila dokaz o stupanju na cjelokupne pozicije bivših vjerovnika H-ABDUCO d.o.o. i BANKA KOVANICA d.d.</w:t>
      </w:r>
    </w:p>
    <w:p w:rsidRDefault="006A5E8F" w:rsidP="006A5E8F" w:rsidR="006A5E8F">
      <w:pPr>
        <w:jc w:val="both"/>
      </w:pPr>
    </w:p>
    <w:p w:rsidRDefault="00933E4E" w:rsidP="006A5E8F" w:rsidR="00933E4E">
      <w:pPr>
        <w:jc w:val="both"/>
      </w:pPr>
      <w:r>
        <w:tab/>
        <w:t>Tražbine koje je priznao stečajni upravitelj na ispitnom ročištu, a nije ih osporio niti jedan od stečajnih vjerovnika, smatraju se temeljem odredbe čl. 263. SZ-a utvrđenim, a kako je to navedeno u izreci ovoga rješenja.</w:t>
      </w:r>
    </w:p>
    <w:p w:rsidRDefault="00933E4E" w:rsidP="00933E4E" w:rsidR="00933E4E">
      <w:pPr>
        <w:jc w:val="both"/>
      </w:pPr>
    </w:p>
    <w:p w:rsidRDefault="00933E4E" w:rsidP="00933E4E" w:rsidR="00933E4E">
      <w:pPr>
        <w:jc w:val="both"/>
      </w:pPr>
      <w:r>
        <w:lastRenderedPageBreak/>
        <w:tab/>
        <w:t>Slijedom navedenoga odlučeno je kao u izreci temeljem odredbi čl. 257., 259., 263., 265.-267. i 269. SZ-a.</w:t>
      </w:r>
    </w:p>
    <w:p w:rsidRDefault="00933E4E" w:rsidP="00933E4E" w:rsidR="00933E4E">
      <w:pPr>
        <w:jc w:val="both"/>
      </w:pPr>
    </w:p>
    <w:p w:rsidRDefault="003C0310" w:rsidP="00933E4E" w:rsidR="003C0310" w:rsidRPr="00955826">
      <w:pPr>
        <w:jc w:val="both"/>
      </w:pPr>
    </w:p>
    <w:p w:rsidRDefault="003C0310" w:rsidP="00282FAD" w:rsidR="003C0310">
      <w:pPr>
        <w:pStyle w:val="Naslov2"/>
        <w:rPr>
          <w:b w:val="false"/>
          <w:bCs w:val="false"/>
        </w:rPr>
      </w:pPr>
      <w:r w:rsidRPr="00DB262A">
        <w:rPr>
          <w:b w:val="false"/>
          <w:bCs w:val="false"/>
        </w:rPr>
        <w:t xml:space="preserve">U Osijeku </w:t>
      </w:r>
      <w:r w:rsidR="00EC0EFC" w:rsidRPr="00EC0EFC">
        <w:rPr>
          <w:b w:val="false"/>
          <w:bCs w:val="false"/>
        </w:rPr>
        <w:t>19. rujna 2018</w:t>
      </w:r>
      <w:r w:rsidRPr="00DB262A">
        <w:rPr>
          <w:b w:val="false"/>
          <w:bCs w:val="false"/>
        </w:rPr>
        <w:t xml:space="preserve">. </w:t>
      </w:r>
    </w:p>
    <w:p w:rsidRDefault="006A5E8F" w:rsidP="006A5E8F" w:rsidR="006A5E8F" w:rsidRPr="006A5E8F"/>
    <w:p w:rsidRDefault="003C0310" w:rsidP="003C0310" w:rsidR="003C0310" w:rsidRPr="00DB262A">
      <w:pPr>
        <w:jc w:val="both"/>
      </w:pPr>
      <w:r w:rsidRPr="00DB262A">
        <w:t>Zapisničar:</w:t>
      </w:r>
      <w:r w:rsidRPr="00DB262A">
        <w:tab/>
      </w:r>
      <w:r w:rsidRPr="00DB262A">
        <w:tab/>
      </w:r>
      <w:r w:rsidRPr="00DB262A">
        <w:tab/>
      </w:r>
      <w:r w:rsidRPr="00DB262A">
        <w:tab/>
      </w:r>
      <w:r w:rsidRPr="00DB262A">
        <w:tab/>
      </w:r>
      <w:r w:rsidRPr="00DB262A">
        <w:tab/>
      </w:r>
      <w:r w:rsidRPr="00DB262A">
        <w:tab/>
      </w:r>
      <w:r w:rsidRPr="00DB262A">
        <w:tab/>
        <w:t>STEČAJNI SUDAC:</w:t>
      </w:r>
    </w:p>
    <w:p w:rsidRDefault="003C0310" w:rsidP="003C0310" w:rsidR="003C0310" w:rsidRPr="00DB262A">
      <w:pPr>
        <w:jc w:val="both"/>
      </w:pPr>
      <w:r w:rsidRPr="00DB262A">
        <w:t>Elizabeta Đeke</w:t>
      </w:r>
      <w:r w:rsidRPr="00DB262A">
        <w:tab/>
      </w:r>
      <w:r w:rsidRPr="00DB262A">
        <w:tab/>
      </w:r>
      <w:r w:rsidRPr="00DB262A">
        <w:tab/>
      </w:r>
      <w:r w:rsidRPr="00DB262A">
        <w:tab/>
      </w:r>
      <w:r w:rsidRPr="00DB262A">
        <w:tab/>
      </w:r>
      <w:r w:rsidRPr="00DB262A">
        <w:tab/>
        <w:t xml:space="preserve">       mr. sc. Tihomir Kovačević</w:t>
      </w:r>
    </w:p>
    <w:p w:rsidRDefault="003C0310" w:rsidP="003C0310" w:rsidR="006A5E8F">
      <w:pPr>
        <w:jc w:val="both"/>
      </w:pPr>
      <w:r w:rsidRPr="00DB262A">
        <w:tab/>
      </w:r>
    </w:p>
    <w:p w:rsidRDefault="003C0310" w:rsidP="003C0310" w:rsidR="003C0310" w:rsidRPr="00DB262A">
      <w:pPr>
        <w:jc w:val="both"/>
      </w:pPr>
      <w:r w:rsidRPr="00DB262A">
        <w:tab/>
      </w:r>
    </w:p>
    <w:p w:rsidRDefault="003C0310" w:rsidP="003C0310" w:rsidR="003C0310" w:rsidRPr="00DB262A">
      <w:pPr>
        <w:tabs>
          <w:tab w:pos="5220" w:val="left"/>
        </w:tabs>
        <w:ind w:right="4418"/>
        <w:jc w:val="both"/>
      </w:pPr>
      <w:r w:rsidRPr="00DB262A">
        <w:t xml:space="preserve">POUKA O PRAVNOM LIJEKU: Protiv ovoga rješenja pravo na žalbu imaju stečajni upravitelj i svaki vjerovnik u dijelu koji se tiče njegove prijavljene tražbine i tražbine koju je osporio (čl. </w:t>
      </w:r>
      <w:r>
        <w:t>265</w:t>
      </w:r>
      <w:r w:rsidRPr="00DB262A">
        <w:t xml:space="preserve">. st. </w:t>
      </w:r>
      <w:r>
        <w:t>3</w:t>
      </w:r>
      <w:r w:rsidRPr="00DB262A">
        <w:t xml:space="preserve">. SZ-a). Rok za žalbu iznosi 8 dana računajući od dana dostave </w:t>
      </w:r>
      <w:r>
        <w:t>prvostupanjskog</w:t>
      </w:r>
      <w:r w:rsidRPr="00DB262A">
        <w:t xml:space="preserve"> rješenja (čl. 1</w:t>
      </w:r>
      <w:r>
        <w:t>9</w:t>
      </w:r>
      <w:r w:rsidRPr="00DB262A">
        <w:t>. SZ-a). Žalba se podnosi ovome sudu u 2 primjerka.</w:t>
      </w:r>
    </w:p>
    <w:p w:rsidRDefault="003C0310" w:rsidP="003C0310" w:rsidR="003C0310"/>
    <w:p w:rsidRDefault="006A5E8F" w:rsidP="003C0310" w:rsidR="006A5E8F" w:rsidRPr="00DB262A"/>
    <w:p w:rsidRDefault="003C0310" w:rsidP="003C0310" w:rsidR="003C0310" w:rsidRPr="00DB262A">
      <w:r w:rsidRPr="00DB262A">
        <w:t>D N A :</w:t>
      </w:r>
    </w:p>
    <w:p w:rsidRDefault="003C0310" w:rsidP="006A5E8F" w:rsidR="006A5E8F">
      <w:pPr>
        <w:numPr>
          <w:ilvl w:val="0"/>
          <w:numId w:val="1"/>
        </w:numPr>
        <w:jc w:val="both"/>
      </w:pPr>
      <w:r>
        <w:t>S</w:t>
      </w:r>
      <w:r w:rsidRPr="00955826">
        <w:t>tečajn</w:t>
      </w:r>
      <w:r>
        <w:t>i</w:t>
      </w:r>
      <w:r w:rsidRPr="00955826">
        <w:t xml:space="preserve"> upravitelj</w:t>
      </w:r>
      <w:r w:rsidR="006A5E8F">
        <w:t xml:space="preserve"> Frane Dobrović, Rijeka</w:t>
      </w:r>
    </w:p>
    <w:p w:rsidRDefault="003C0310" w:rsidP="00282FAD" w:rsidR="00531997" w:rsidRPr="002A0579">
      <w:pPr>
        <w:numPr>
          <w:ilvl w:val="0"/>
          <w:numId w:val="1"/>
        </w:numPr>
        <w:jc w:val="both"/>
      </w:pPr>
      <w:r w:rsidRPr="00BE42CE">
        <w:t xml:space="preserve">mrežna </w:t>
      </w:r>
      <w:r w:rsidR="00282FAD">
        <w:t>stranica e-Oglasna ploča sudova</w:t>
      </w:r>
    </w:p>
    <w:sectPr w:rsidSect="007A14D5" w:rsidR="00531997" w:rsidRPr="002A0579">
      <w:headerReference w:type="even" r:id="rId10"/>
      <w:headerReference w:type="default" r:id="rId11"/>
      <w:headerReference w:type="first" r:id="rId12"/>
      <w:pgSz w:h="16838" w:w="11906"/>
      <w:pgMar w:gutter="0" w:footer="709" w:header="709" w:left="1134" w:bottom="2268" w:right="1134" w:top="12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15DD" w:rsidR="003F15DD">
      <w:r>
        <w:separator/>
      </w:r>
    </w:p>
  </w:endnote>
  <w:endnote w:id="0" w:type="continuationSeparator">
    <w:p w:rsidRDefault="003F15DD" w:rsidR="003F15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MS ??">
    <w:altName w:val="MS Mincho"/>
    <w:panose1 w:val="00000000000000000000"/>
    <w:charset w:val="80"/>
    <w:family w:val="auto"/>
    <w:notTrueType/>
    <w:pitch w:val="variable"/>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15DD" w:rsidR="003F15DD">
      <w:r>
        <w:separator/>
      </w:r>
    </w:p>
  </w:footnote>
  <w:footnote w:id="0" w:type="continuationSeparator">
    <w:p w:rsidRDefault="003F15DD" w:rsidR="003F15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1BF" w:rsidR="008D71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71BF" w:rsidR="008D71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1BF" w:rsidR="008D71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4947">
      <w:rPr>
        <w:rStyle w:val="Brojstranice"/>
        <w:noProof/>
      </w:rPr>
      <w:t>3</w:t>
    </w:r>
    <w:r>
      <w:rPr>
        <w:rStyle w:val="Brojstranice"/>
      </w:rPr>
      <w:fldChar w:fldCharType="end"/>
    </w:r>
  </w:p>
  <w:p w:rsidRDefault="008D71BF" w:rsidR="008D71BF">
    <w:pPr>
      <w:pStyle w:val="Zaglavlje"/>
    </w:pPr>
  </w:p>
  <w:p w:rsidRDefault="008D71BF" w:rsidR="008D71BF">
    <w:pPr>
      <w:pStyle w:val="Zaglavlje"/>
    </w:pPr>
  </w:p>
  <w:p w:rsidRDefault="008D71BF" w:rsidP="00D912FA" w:rsidR="008D71BF">
    <w:pPr>
      <w:pStyle w:val="Zaglavlje"/>
    </w:pPr>
    <w:r>
      <w:tab/>
    </w:r>
    <w:r>
      <w:tab/>
    </w:r>
    <w:r w:rsidR="00062412" w:rsidRPr="00062412">
      <w:t>14 St-674/16-</w:t>
    </w:r>
    <w:r w:rsidR="002C04DF">
      <w:t>1</w:t>
    </w:r>
    <w:r w:rsidR="00EC0EFC">
      <w:t>82</w:t>
    </w:r>
  </w:p>
  <w:p w:rsidRDefault="008D71BF" w:rsidP="00715395" w:rsidR="008D71BF">
    <w:pPr>
      <w:pStyle w:val="Zaglavlje"/>
    </w:pPr>
  </w:p>
  <w:p w:rsidRDefault="008D71BF" w:rsidP="00715395" w:rsidR="008D71B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1BF" w:rsidR="008D71BF">
    <w:pPr>
      <w:pStyle w:val="Zaglavlje"/>
    </w:pPr>
  </w:p>
  <w:p w:rsidRDefault="008D71BF" w:rsidR="008D71BF">
    <w:pPr>
      <w:pStyle w:val="Zaglavlje"/>
    </w:pPr>
  </w:p>
  <w:p w:rsidRDefault="008D71BF" w:rsidR="008D71B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0" w:val="num"/>
        </w:tabs>
        <w:ind w:firstLine="0" w:left="0"/>
      </w:pPr>
    </w:lvl>
    <w:lvl w:ilvl="1">
      <w:start w:val="1"/>
      <w:numFmt w:val="decimal"/>
      <w:lvlText w:val="%2."/>
      <w:lvlJc w:val="left"/>
      <w:pPr>
        <w:tabs>
          <w:tab w:pos="0" w:val="num"/>
        </w:tabs>
        <w:ind w:firstLine="0" w:left="0"/>
      </w:pPr>
    </w:lvl>
    <w:lvl w:ilvl="2">
      <w:start w:val="1"/>
      <w:numFmt w:val="decimal"/>
      <w:lvlText w:val="%3."/>
      <w:lvlJc w:val="left"/>
      <w:pPr>
        <w:tabs>
          <w:tab w:pos="0" w:val="num"/>
        </w:tabs>
        <w:ind w:firstLine="0" w:left="0"/>
      </w:pPr>
    </w:lvl>
    <w:lvl w:ilvl="3">
      <w:start w:val="1"/>
      <w:numFmt w:val="decimal"/>
      <w:lvlText w:val="%4."/>
      <w:lvlJc w:val="left"/>
      <w:pPr>
        <w:tabs>
          <w:tab w:pos="0" w:val="num"/>
        </w:tabs>
        <w:ind w:firstLine="0" w:left="0"/>
      </w:pPr>
    </w:lvl>
    <w:lvl w:ilvl="4">
      <w:start w:val="1"/>
      <w:numFmt w:val="decimal"/>
      <w:lvlText w:val="%5."/>
      <w:lvlJc w:val="left"/>
      <w:pPr>
        <w:tabs>
          <w:tab w:pos="0" w:val="num"/>
        </w:tabs>
        <w:ind w:firstLine="0" w:left="0"/>
      </w:pPr>
    </w:lvl>
    <w:lvl w:ilvl="5">
      <w:start w:val="1"/>
      <w:numFmt w:val="decimal"/>
      <w:lvlText w:val="%6."/>
      <w:lvlJc w:val="left"/>
      <w:pPr>
        <w:tabs>
          <w:tab w:pos="0" w:val="num"/>
        </w:tabs>
        <w:ind w:firstLine="0" w:left="0"/>
      </w:pPr>
    </w:lvl>
    <w:lvl w:ilvl="6">
      <w:start w:val="1"/>
      <w:numFmt w:val="decimal"/>
      <w:lvlText w:val="%7."/>
      <w:lvlJc w:val="left"/>
      <w:pPr>
        <w:tabs>
          <w:tab w:pos="0" w:val="num"/>
        </w:tabs>
        <w:ind w:firstLine="0" w:left="0"/>
      </w:pPr>
    </w:lvl>
    <w:lvl w:ilvl="7">
      <w:start w:val="1"/>
      <w:numFmt w:val="decimal"/>
      <w:lvlText w:val="%8."/>
      <w:lvlJc w:val="left"/>
      <w:pPr>
        <w:tabs>
          <w:tab w:pos="0" w:val="num"/>
        </w:tabs>
        <w:ind w:firstLine="0" w:left="0"/>
      </w:pPr>
    </w:lvl>
    <w:lvl w:ilvl="8">
      <w:start w:val="1"/>
      <w:numFmt w:val="decimal"/>
      <w:lvlText w:val="%9."/>
      <w:lvlJc w:val="left"/>
      <w:pPr>
        <w:tabs>
          <w:tab w:pos="0" w:val="num"/>
        </w:tabs>
        <w:ind w:firstLine="0" w:left="0"/>
      </w:pPr>
    </w:lvl>
  </w:abstractNum>
  <w:abstractNum w:abstractNumId="1">
    <w:nsid w:val="36482F8E"/>
    <w:multiLevelType w:val="hybridMultilevel"/>
    <w:tmpl w:val="F024244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4204742"/>
    <w:multiLevelType w:val="hybridMultilevel"/>
    <w:tmpl w:val="F4B8CECE"/>
    <w:lvl w:tplc="44BC4F56"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46835728"/>
    <w:multiLevelType w:val="hybridMultilevel"/>
    <w:tmpl w:val="F900FDF6"/>
    <w:lvl w:tplc="26607F02" w:ilvl="0">
      <w:start w:val="14"/>
      <w:numFmt w:val="bullet"/>
      <w:lvlText w:val="-"/>
      <w:lvlJc w:val="left"/>
      <w:pPr>
        <w:ind w:hanging="360" w:left="1080"/>
      </w:pPr>
      <w:rPr>
        <w:rFonts w:cs="Times New Roman" w:eastAsia="SimSu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8246C5E"/>
    <w:multiLevelType w:val="hybridMultilevel"/>
    <w:tmpl w:val="88B2B8EA"/>
    <w:lvl w:tplc="FF44967C"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2924"/>
      </w:pPr>
    </w:lvl>
    <w:lvl w:tentative="true" w:tplc="041A001B" w:ilvl="2">
      <w:start w:val="1"/>
      <w:numFmt w:val="lowerRoman"/>
      <w:lvlText w:val="%3."/>
      <w:lvlJc w:val="right"/>
      <w:pPr>
        <w:ind w:hanging="180" w:left="3644"/>
      </w:pPr>
    </w:lvl>
    <w:lvl w:tentative="true" w:tplc="041A000F" w:ilvl="3">
      <w:start w:val="1"/>
      <w:numFmt w:val="decimal"/>
      <w:lvlText w:val="%4."/>
      <w:lvlJc w:val="left"/>
      <w:pPr>
        <w:ind w:hanging="360" w:left="4364"/>
      </w:pPr>
    </w:lvl>
    <w:lvl w:tentative="true" w:tplc="041A0019" w:ilvl="4">
      <w:start w:val="1"/>
      <w:numFmt w:val="lowerLetter"/>
      <w:lvlText w:val="%5."/>
      <w:lvlJc w:val="left"/>
      <w:pPr>
        <w:ind w:hanging="360" w:left="5084"/>
      </w:pPr>
    </w:lvl>
    <w:lvl w:tentative="true" w:tplc="041A001B" w:ilvl="5">
      <w:start w:val="1"/>
      <w:numFmt w:val="lowerRoman"/>
      <w:lvlText w:val="%6."/>
      <w:lvlJc w:val="right"/>
      <w:pPr>
        <w:ind w:hanging="180" w:left="5804"/>
      </w:pPr>
    </w:lvl>
    <w:lvl w:tentative="true" w:tplc="041A000F" w:ilvl="6">
      <w:start w:val="1"/>
      <w:numFmt w:val="decimal"/>
      <w:lvlText w:val="%7."/>
      <w:lvlJc w:val="left"/>
      <w:pPr>
        <w:ind w:hanging="360" w:left="6524"/>
      </w:pPr>
    </w:lvl>
    <w:lvl w:tentative="true" w:tplc="041A0019" w:ilvl="7">
      <w:start w:val="1"/>
      <w:numFmt w:val="lowerLetter"/>
      <w:lvlText w:val="%8."/>
      <w:lvlJc w:val="left"/>
      <w:pPr>
        <w:ind w:hanging="360" w:left="7244"/>
      </w:pPr>
    </w:lvl>
    <w:lvl w:tentative="true" w:tplc="041A001B" w:ilvl="8">
      <w:start w:val="1"/>
      <w:numFmt w:val="lowerRoman"/>
      <w:lvlText w:val="%9."/>
      <w:lvlJc w:val="right"/>
      <w:pPr>
        <w:ind w:hanging="180" w:left="7964"/>
      </w:pPr>
    </w:lvl>
  </w:abstractNum>
  <w:abstractNum w:abstractNumId="5">
    <w:nsid w:val="6BD509A2"/>
    <w:multiLevelType w:val="hybridMultilevel"/>
    <w:tmpl w:val="DAA0DDF2"/>
    <w:lvl w:tplc="2482E6C0" w:ilvl="0">
      <w:start w:val="39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
  </w:num>
  <w:num w:numId="2">
    <w:abstractNumId w:val="4"/>
  </w:num>
  <w:num w:numId="3">
    <w:abstractNumId w:val="2"/>
  </w:num>
  <w:num w:numId="4">
    <w:abstractNumId w:val="3"/>
  </w:num>
  <w:num w:numId="5">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oNotShadeFormData/>
  <w:noPunctuationKerning/>
  <w:characterSpacingControl w:val="doNotCompress"/>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76A2"/>
    <w:rsid w:val="00000F10"/>
    <w:rsid w:val="00001A59"/>
    <w:rsid w:val="000023D2"/>
    <w:rsid w:val="00007958"/>
    <w:rsid w:val="000100FD"/>
    <w:rsid w:val="0001047D"/>
    <w:rsid w:val="0001093F"/>
    <w:rsid w:val="00013A48"/>
    <w:rsid w:val="00020D8A"/>
    <w:rsid w:val="00030E51"/>
    <w:rsid w:val="00046F76"/>
    <w:rsid w:val="00055200"/>
    <w:rsid w:val="000605A2"/>
    <w:rsid w:val="00062412"/>
    <w:rsid w:val="000673DA"/>
    <w:rsid w:val="00073482"/>
    <w:rsid w:val="000816E8"/>
    <w:rsid w:val="000853F2"/>
    <w:rsid w:val="00087483"/>
    <w:rsid w:val="000A073B"/>
    <w:rsid w:val="000A0ABC"/>
    <w:rsid w:val="000A2679"/>
    <w:rsid w:val="000B3E2B"/>
    <w:rsid w:val="000B6101"/>
    <w:rsid w:val="000C06FF"/>
    <w:rsid w:val="000E6EDC"/>
    <w:rsid w:val="000F0B8C"/>
    <w:rsid w:val="000F0DA2"/>
    <w:rsid w:val="000F60BD"/>
    <w:rsid w:val="0010008A"/>
    <w:rsid w:val="001028E4"/>
    <w:rsid w:val="00105B6C"/>
    <w:rsid w:val="00114D15"/>
    <w:rsid w:val="00124EE0"/>
    <w:rsid w:val="0012728F"/>
    <w:rsid w:val="00131835"/>
    <w:rsid w:val="00140F89"/>
    <w:rsid w:val="001434B7"/>
    <w:rsid w:val="00150143"/>
    <w:rsid w:val="001622BC"/>
    <w:rsid w:val="001735D4"/>
    <w:rsid w:val="00177DBB"/>
    <w:rsid w:val="00182195"/>
    <w:rsid w:val="00187D74"/>
    <w:rsid w:val="001A01B7"/>
    <w:rsid w:val="001A0482"/>
    <w:rsid w:val="001A152C"/>
    <w:rsid w:val="001A6998"/>
    <w:rsid w:val="001B35CE"/>
    <w:rsid w:val="001C3EDA"/>
    <w:rsid w:val="001C6813"/>
    <w:rsid w:val="001D07D8"/>
    <w:rsid w:val="001D12DE"/>
    <w:rsid w:val="001D1463"/>
    <w:rsid w:val="001D3CBA"/>
    <w:rsid w:val="001D5362"/>
    <w:rsid w:val="001F1A85"/>
    <w:rsid w:val="001F39CD"/>
    <w:rsid w:val="0020004C"/>
    <w:rsid w:val="00200505"/>
    <w:rsid w:val="0020081F"/>
    <w:rsid w:val="00202564"/>
    <w:rsid w:val="00204177"/>
    <w:rsid w:val="00210002"/>
    <w:rsid w:val="00216EAB"/>
    <w:rsid w:val="002258C3"/>
    <w:rsid w:val="00230110"/>
    <w:rsid w:val="00253319"/>
    <w:rsid w:val="002574ED"/>
    <w:rsid w:val="0026073D"/>
    <w:rsid w:val="00271D1F"/>
    <w:rsid w:val="00277C5C"/>
    <w:rsid w:val="00282663"/>
    <w:rsid w:val="00282FAD"/>
    <w:rsid w:val="00290E99"/>
    <w:rsid w:val="00297594"/>
    <w:rsid w:val="00297C1B"/>
    <w:rsid w:val="002A0579"/>
    <w:rsid w:val="002A4D29"/>
    <w:rsid w:val="002B5C58"/>
    <w:rsid w:val="002B60AA"/>
    <w:rsid w:val="002C04DF"/>
    <w:rsid w:val="002D13BB"/>
    <w:rsid w:val="002D6A9F"/>
    <w:rsid w:val="002E02DD"/>
    <w:rsid w:val="002E3D74"/>
    <w:rsid w:val="002F0154"/>
    <w:rsid w:val="002F3EA6"/>
    <w:rsid w:val="003035A3"/>
    <w:rsid w:val="003040C0"/>
    <w:rsid w:val="00311580"/>
    <w:rsid w:val="00313F12"/>
    <w:rsid w:val="003148A2"/>
    <w:rsid w:val="003148C9"/>
    <w:rsid w:val="00320369"/>
    <w:rsid w:val="00321787"/>
    <w:rsid w:val="00326A1D"/>
    <w:rsid w:val="0033285E"/>
    <w:rsid w:val="003428F4"/>
    <w:rsid w:val="003447C0"/>
    <w:rsid w:val="00351376"/>
    <w:rsid w:val="0035186B"/>
    <w:rsid w:val="00353E50"/>
    <w:rsid w:val="00355437"/>
    <w:rsid w:val="003676A2"/>
    <w:rsid w:val="00370D94"/>
    <w:rsid w:val="0037110D"/>
    <w:rsid w:val="003722A2"/>
    <w:rsid w:val="00374282"/>
    <w:rsid w:val="003742FB"/>
    <w:rsid w:val="0037626C"/>
    <w:rsid w:val="003A19FF"/>
    <w:rsid w:val="003A1BAD"/>
    <w:rsid w:val="003B73FC"/>
    <w:rsid w:val="003B7B83"/>
    <w:rsid w:val="003C0310"/>
    <w:rsid w:val="003C1AD8"/>
    <w:rsid w:val="003C42BE"/>
    <w:rsid w:val="003D33D7"/>
    <w:rsid w:val="003E24A9"/>
    <w:rsid w:val="003F0966"/>
    <w:rsid w:val="003F15DD"/>
    <w:rsid w:val="003F1777"/>
    <w:rsid w:val="0040258F"/>
    <w:rsid w:val="00403152"/>
    <w:rsid w:val="00404E45"/>
    <w:rsid w:val="00406945"/>
    <w:rsid w:val="004100D5"/>
    <w:rsid w:val="00416239"/>
    <w:rsid w:val="004214A7"/>
    <w:rsid w:val="00421BB4"/>
    <w:rsid w:val="00431415"/>
    <w:rsid w:val="00431977"/>
    <w:rsid w:val="00434486"/>
    <w:rsid w:val="0043462D"/>
    <w:rsid w:val="00435B1B"/>
    <w:rsid w:val="00437726"/>
    <w:rsid w:val="00445A36"/>
    <w:rsid w:val="00447DE8"/>
    <w:rsid w:val="004521BC"/>
    <w:rsid w:val="00454013"/>
    <w:rsid w:val="00454E81"/>
    <w:rsid w:val="0045578C"/>
    <w:rsid w:val="00460D04"/>
    <w:rsid w:val="00472C31"/>
    <w:rsid w:val="00474659"/>
    <w:rsid w:val="00474E54"/>
    <w:rsid w:val="00480820"/>
    <w:rsid w:val="00484EEF"/>
    <w:rsid w:val="004856FC"/>
    <w:rsid w:val="00486CE3"/>
    <w:rsid w:val="00495A8F"/>
    <w:rsid w:val="004B654D"/>
    <w:rsid w:val="004C1927"/>
    <w:rsid w:val="004C1E7B"/>
    <w:rsid w:val="004C2166"/>
    <w:rsid w:val="004C71C0"/>
    <w:rsid w:val="004D2C67"/>
    <w:rsid w:val="004D4404"/>
    <w:rsid w:val="004D4D0E"/>
    <w:rsid w:val="004D675F"/>
    <w:rsid w:val="004D6856"/>
    <w:rsid w:val="004D7F2F"/>
    <w:rsid w:val="004F624B"/>
    <w:rsid w:val="005032B4"/>
    <w:rsid w:val="00511DA0"/>
    <w:rsid w:val="005147CE"/>
    <w:rsid w:val="005165B0"/>
    <w:rsid w:val="005206DD"/>
    <w:rsid w:val="00521416"/>
    <w:rsid w:val="00525A6A"/>
    <w:rsid w:val="005261F0"/>
    <w:rsid w:val="00531997"/>
    <w:rsid w:val="00543884"/>
    <w:rsid w:val="005502F0"/>
    <w:rsid w:val="0055041E"/>
    <w:rsid w:val="00552047"/>
    <w:rsid w:val="005562C3"/>
    <w:rsid w:val="00573DB6"/>
    <w:rsid w:val="00581A6F"/>
    <w:rsid w:val="00592B4D"/>
    <w:rsid w:val="0059335A"/>
    <w:rsid w:val="0059383F"/>
    <w:rsid w:val="005A6862"/>
    <w:rsid w:val="005B7C98"/>
    <w:rsid w:val="005C1CAA"/>
    <w:rsid w:val="005D7332"/>
    <w:rsid w:val="005E61C9"/>
    <w:rsid w:val="005E790B"/>
    <w:rsid w:val="005F60D4"/>
    <w:rsid w:val="005F611B"/>
    <w:rsid w:val="005F6320"/>
    <w:rsid w:val="00607692"/>
    <w:rsid w:val="00616849"/>
    <w:rsid w:val="00623CB2"/>
    <w:rsid w:val="006251F6"/>
    <w:rsid w:val="00626C4B"/>
    <w:rsid w:val="00632048"/>
    <w:rsid w:val="0064249E"/>
    <w:rsid w:val="00653134"/>
    <w:rsid w:val="006614BC"/>
    <w:rsid w:val="0066347B"/>
    <w:rsid w:val="00667D42"/>
    <w:rsid w:val="00674E01"/>
    <w:rsid w:val="006756FB"/>
    <w:rsid w:val="006A5E8F"/>
    <w:rsid w:val="006B38B3"/>
    <w:rsid w:val="006B3B69"/>
    <w:rsid w:val="006C344E"/>
    <w:rsid w:val="006D01E4"/>
    <w:rsid w:val="006D22D0"/>
    <w:rsid w:val="006D2EF4"/>
    <w:rsid w:val="006F4B9D"/>
    <w:rsid w:val="007060E3"/>
    <w:rsid w:val="0071075B"/>
    <w:rsid w:val="00715395"/>
    <w:rsid w:val="00716BE7"/>
    <w:rsid w:val="007426BE"/>
    <w:rsid w:val="00747E9F"/>
    <w:rsid w:val="007502D1"/>
    <w:rsid w:val="007519CA"/>
    <w:rsid w:val="00754AA6"/>
    <w:rsid w:val="00765B97"/>
    <w:rsid w:val="007713BD"/>
    <w:rsid w:val="00773FE9"/>
    <w:rsid w:val="00776990"/>
    <w:rsid w:val="00787319"/>
    <w:rsid w:val="00793850"/>
    <w:rsid w:val="00795338"/>
    <w:rsid w:val="00796E89"/>
    <w:rsid w:val="007A08C4"/>
    <w:rsid w:val="007A14D5"/>
    <w:rsid w:val="007B09C2"/>
    <w:rsid w:val="007C0957"/>
    <w:rsid w:val="007C1271"/>
    <w:rsid w:val="007D169F"/>
    <w:rsid w:val="007E2013"/>
    <w:rsid w:val="007E433E"/>
    <w:rsid w:val="007E5FDB"/>
    <w:rsid w:val="007E78EE"/>
    <w:rsid w:val="007F0FAE"/>
    <w:rsid w:val="007F2D5E"/>
    <w:rsid w:val="007F5E9D"/>
    <w:rsid w:val="007F6762"/>
    <w:rsid w:val="00813665"/>
    <w:rsid w:val="008137CF"/>
    <w:rsid w:val="00821610"/>
    <w:rsid w:val="00824F3A"/>
    <w:rsid w:val="008272AE"/>
    <w:rsid w:val="008315A7"/>
    <w:rsid w:val="0084462D"/>
    <w:rsid w:val="00845319"/>
    <w:rsid w:val="008460F8"/>
    <w:rsid w:val="008638CC"/>
    <w:rsid w:val="008670C4"/>
    <w:rsid w:val="008671E4"/>
    <w:rsid w:val="00874D81"/>
    <w:rsid w:val="00876989"/>
    <w:rsid w:val="008848C4"/>
    <w:rsid w:val="00885CF0"/>
    <w:rsid w:val="008A24CF"/>
    <w:rsid w:val="008A2867"/>
    <w:rsid w:val="008B44D4"/>
    <w:rsid w:val="008B4677"/>
    <w:rsid w:val="008B5870"/>
    <w:rsid w:val="008B70D8"/>
    <w:rsid w:val="008D4C83"/>
    <w:rsid w:val="008D5B09"/>
    <w:rsid w:val="008D6441"/>
    <w:rsid w:val="008D71BF"/>
    <w:rsid w:val="008E3B46"/>
    <w:rsid w:val="008E3BF0"/>
    <w:rsid w:val="008E4BAB"/>
    <w:rsid w:val="008E6E15"/>
    <w:rsid w:val="008E7A4D"/>
    <w:rsid w:val="008F184C"/>
    <w:rsid w:val="008F28B3"/>
    <w:rsid w:val="008F34B2"/>
    <w:rsid w:val="008F39D7"/>
    <w:rsid w:val="008F668D"/>
    <w:rsid w:val="009015EE"/>
    <w:rsid w:val="009060A7"/>
    <w:rsid w:val="00907DC5"/>
    <w:rsid w:val="009214CB"/>
    <w:rsid w:val="00924125"/>
    <w:rsid w:val="00933E4E"/>
    <w:rsid w:val="00934CA7"/>
    <w:rsid w:val="00935435"/>
    <w:rsid w:val="00943C5F"/>
    <w:rsid w:val="009450EC"/>
    <w:rsid w:val="0094644A"/>
    <w:rsid w:val="009529A6"/>
    <w:rsid w:val="00955826"/>
    <w:rsid w:val="00956C83"/>
    <w:rsid w:val="0095739B"/>
    <w:rsid w:val="009613B0"/>
    <w:rsid w:val="00965849"/>
    <w:rsid w:val="009658E0"/>
    <w:rsid w:val="00966FD5"/>
    <w:rsid w:val="009820F7"/>
    <w:rsid w:val="0098687C"/>
    <w:rsid w:val="00987C09"/>
    <w:rsid w:val="00996E73"/>
    <w:rsid w:val="00997978"/>
    <w:rsid w:val="009A1D4B"/>
    <w:rsid w:val="009A3AEF"/>
    <w:rsid w:val="009A69C3"/>
    <w:rsid w:val="009D1548"/>
    <w:rsid w:val="009D3324"/>
    <w:rsid w:val="009D72D8"/>
    <w:rsid w:val="009E4191"/>
    <w:rsid w:val="009E4BDA"/>
    <w:rsid w:val="009F71B3"/>
    <w:rsid w:val="00A050DF"/>
    <w:rsid w:val="00A05188"/>
    <w:rsid w:val="00A057C2"/>
    <w:rsid w:val="00A15E74"/>
    <w:rsid w:val="00A17C7C"/>
    <w:rsid w:val="00A279F2"/>
    <w:rsid w:val="00A27ECD"/>
    <w:rsid w:val="00A40DD1"/>
    <w:rsid w:val="00A457F2"/>
    <w:rsid w:val="00A46BE0"/>
    <w:rsid w:val="00A57797"/>
    <w:rsid w:val="00A6119A"/>
    <w:rsid w:val="00A61735"/>
    <w:rsid w:val="00A70080"/>
    <w:rsid w:val="00A74342"/>
    <w:rsid w:val="00A8278D"/>
    <w:rsid w:val="00A91B06"/>
    <w:rsid w:val="00A93A6A"/>
    <w:rsid w:val="00A97BF0"/>
    <w:rsid w:val="00AA1396"/>
    <w:rsid w:val="00AA2528"/>
    <w:rsid w:val="00AC50AB"/>
    <w:rsid w:val="00AD0708"/>
    <w:rsid w:val="00AD5973"/>
    <w:rsid w:val="00AD5CF6"/>
    <w:rsid w:val="00AE0E3E"/>
    <w:rsid w:val="00AE3D95"/>
    <w:rsid w:val="00AE4C3E"/>
    <w:rsid w:val="00AE4D2B"/>
    <w:rsid w:val="00AE7C78"/>
    <w:rsid w:val="00B129F8"/>
    <w:rsid w:val="00B166B3"/>
    <w:rsid w:val="00B16E90"/>
    <w:rsid w:val="00B23AC6"/>
    <w:rsid w:val="00B2585E"/>
    <w:rsid w:val="00B302E3"/>
    <w:rsid w:val="00B315A2"/>
    <w:rsid w:val="00B341A2"/>
    <w:rsid w:val="00B35540"/>
    <w:rsid w:val="00B458CC"/>
    <w:rsid w:val="00B45B3C"/>
    <w:rsid w:val="00B55AA8"/>
    <w:rsid w:val="00B57D09"/>
    <w:rsid w:val="00B6608A"/>
    <w:rsid w:val="00B66180"/>
    <w:rsid w:val="00B67474"/>
    <w:rsid w:val="00B675C9"/>
    <w:rsid w:val="00B70EF0"/>
    <w:rsid w:val="00B87A20"/>
    <w:rsid w:val="00BA6AFD"/>
    <w:rsid w:val="00BB5676"/>
    <w:rsid w:val="00BC438D"/>
    <w:rsid w:val="00BD7457"/>
    <w:rsid w:val="00BE1D2C"/>
    <w:rsid w:val="00BE77FF"/>
    <w:rsid w:val="00C17201"/>
    <w:rsid w:val="00C20A86"/>
    <w:rsid w:val="00C21B27"/>
    <w:rsid w:val="00C25877"/>
    <w:rsid w:val="00C26625"/>
    <w:rsid w:val="00C315B5"/>
    <w:rsid w:val="00C41EC0"/>
    <w:rsid w:val="00C44430"/>
    <w:rsid w:val="00C46FB5"/>
    <w:rsid w:val="00C53552"/>
    <w:rsid w:val="00C53BC6"/>
    <w:rsid w:val="00C54AA8"/>
    <w:rsid w:val="00C55B0D"/>
    <w:rsid w:val="00C5694A"/>
    <w:rsid w:val="00C6004E"/>
    <w:rsid w:val="00C61A36"/>
    <w:rsid w:val="00C62BA8"/>
    <w:rsid w:val="00C667E0"/>
    <w:rsid w:val="00C67C68"/>
    <w:rsid w:val="00C750BD"/>
    <w:rsid w:val="00C82411"/>
    <w:rsid w:val="00C857E8"/>
    <w:rsid w:val="00C91902"/>
    <w:rsid w:val="00C92976"/>
    <w:rsid w:val="00C95AE2"/>
    <w:rsid w:val="00CA6EB5"/>
    <w:rsid w:val="00CC414A"/>
    <w:rsid w:val="00CD0EE2"/>
    <w:rsid w:val="00CD411D"/>
    <w:rsid w:val="00CE1F18"/>
    <w:rsid w:val="00CE48FF"/>
    <w:rsid w:val="00D04C50"/>
    <w:rsid w:val="00D30985"/>
    <w:rsid w:val="00D31DEC"/>
    <w:rsid w:val="00D330B2"/>
    <w:rsid w:val="00D35F15"/>
    <w:rsid w:val="00D40B39"/>
    <w:rsid w:val="00D47D50"/>
    <w:rsid w:val="00D525F8"/>
    <w:rsid w:val="00D527B6"/>
    <w:rsid w:val="00D530AB"/>
    <w:rsid w:val="00D6619E"/>
    <w:rsid w:val="00D8118B"/>
    <w:rsid w:val="00D84E0B"/>
    <w:rsid w:val="00D85D4A"/>
    <w:rsid w:val="00D905C3"/>
    <w:rsid w:val="00D912FA"/>
    <w:rsid w:val="00D921E2"/>
    <w:rsid w:val="00D96CC9"/>
    <w:rsid w:val="00D97F14"/>
    <w:rsid w:val="00DA4298"/>
    <w:rsid w:val="00DA6051"/>
    <w:rsid w:val="00DA6566"/>
    <w:rsid w:val="00DA6948"/>
    <w:rsid w:val="00DB0A7C"/>
    <w:rsid w:val="00DC09FE"/>
    <w:rsid w:val="00DC38C2"/>
    <w:rsid w:val="00DD4894"/>
    <w:rsid w:val="00DE4947"/>
    <w:rsid w:val="00DE74BE"/>
    <w:rsid w:val="00DE7D6A"/>
    <w:rsid w:val="00DF2A91"/>
    <w:rsid w:val="00DF312A"/>
    <w:rsid w:val="00E131EA"/>
    <w:rsid w:val="00E14327"/>
    <w:rsid w:val="00E17DE9"/>
    <w:rsid w:val="00E316E4"/>
    <w:rsid w:val="00E35A74"/>
    <w:rsid w:val="00E40E50"/>
    <w:rsid w:val="00E429CD"/>
    <w:rsid w:val="00E4487C"/>
    <w:rsid w:val="00E45C0B"/>
    <w:rsid w:val="00E5344A"/>
    <w:rsid w:val="00E6499B"/>
    <w:rsid w:val="00E7275D"/>
    <w:rsid w:val="00E7563C"/>
    <w:rsid w:val="00E81B80"/>
    <w:rsid w:val="00E85222"/>
    <w:rsid w:val="00E87110"/>
    <w:rsid w:val="00E87CED"/>
    <w:rsid w:val="00E9533C"/>
    <w:rsid w:val="00E95F56"/>
    <w:rsid w:val="00E96DEA"/>
    <w:rsid w:val="00EA243C"/>
    <w:rsid w:val="00EB0D47"/>
    <w:rsid w:val="00EB1F7C"/>
    <w:rsid w:val="00EB34D8"/>
    <w:rsid w:val="00EC0EFC"/>
    <w:rsid w:val="00EC2E89"/>
    <w:rsid w:val="00EC74C1"/>
    <w:rsid w:val="00ED462C"/>
    <w:rsid w:val="00ED5620"/>
    <w:rsid w:val="00EE45AB"/>
    <w:rsid w:val="00F0009C"/>
    <w:rsid w:val="00F15C96"/>
    <w:rsid w:val="00F2787A"/>
    <w:rsid w:val="00F32344"/>
    <w:rsid w:val="00F35577"/>
    <w:rsid w:val="00F37919"/>
    <w:rsid w:val="00F40E38"/>
    <w:rsid w:val="00F468D9"/>
    <w:rsid w:val="00F500D8"/>
    <w:rsid w:val="00F51516"/>
    <w:rsid w:val="00F523BA"/>
    <w:rsid w:val="00F87C8E"/>
    <w:rsid w:val="00F933DF"/>
    <w:rsid w:val="00F93919"/>
    <w:rsid w:val="00F93D80"/>
    <w:rsid w:val="00F95066"/>
    <w:rsid w:val="00F95E16"/>
    <w:rsid w:val="00F977A8"/>
    <w:rsid w:val="00F97958"/>
    <w:rsid w:val="00FA7CF2"/>
    <w:rsid w:val="00FB237C"/>
    <w:rsid w:val="00FB4C47"/>
    <w:rsid w:val="00FC1A2C"/>
    <w:rsid w:val="00FC2B93"/>
    <w:rsid w:val="00FC5F7C"/>
    <w:rsid w:val="00FC60E7"/>
    <w:rsid w:val="00FD0597"/>
    <w:rsid w:val="00FD0645"/>
    <w:rsid w:val="00FF069B"/>
    <w:rsid w:val="00FF34D6"/>
    <w:rsid w:val="00FF36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cs="Arial" w:hAnsi="Arial" w:asci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link w:val="Zaglavlje"/>
    <w:uiPriority w:val="99"/>
    <w:rsid w:val="003035A3"/>
    <w:rPr>
      <w:sz w:val="24"/>
      <w:szCs w:val="24"/>
    </w:rPr>
  </w:style>
  <w:style w:styleId="Podnoje" w:type="paragraph">
    <w:name w:val="footer"/>
    <w:basedOn w:val="Normal"/>
    <w:link w:val="PodnojeChar"/>
    <w:uiPriority w:val="99"/>
    <w:pPr>
      <w:tabs>
        <w:tab w:pos="4536" w:val="center"/>
        <w:tab w:pos="9072" w:val="right"/>
      </w:tabs>
    </w:pPr>
  </w:style>
  <w:style w:customStyle="true" w:styleId="PodnojeChar" w:type="character">
    <w:name w:val="Podnožje Char"/>
    <w:link w:val="Podnoje"/>
    <w:uiPriority w:val="99"/>
    <w:rsid w:val="003035A3"/>
    <w:rPr>
      <w:sz w:val="24"/>
      <w:szCs w:val="24"/>
    </w:rPr>
  </w:style>
  <w:style w:styleId="Tijeloteksta" w:type="paragraph">
    <w:name w:val="Body Text"/>
    <w:basedOn w:val="Normal"/>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cs="Arial" w:hAnsi="Arial" w:ascii="Arial"/>
      <w:sz w:val="20"/>
      <w:szCs w:val="20"/>
    </w:rPr>
  </w:style>
  <w:style w:styleId="Reetkatablice" w:type="table">
    <w:name w:val="Table Grid"/>
    <w:basedOn w:val="Obinatablica"/>
    <w:uiPriority w:val="59"/>
    <w:rsid w:val="0082161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674E01"/>
    <w:rPr>
      <w:rFonts w:cs="Tahoma" w:hAnsi="Tahoma" w:ascii="Tahoma"/>
      <w:sz w:val="16"/>
      <w:szCs w:val="16"/>
    </w:rPr>
  </w:style>
  <w:style w:customStyle="true" w:styleId="TekstbaloniaChar" w:type="character">
    <w:name w:val="Tekst balončića Char"/>
    <w:link w:val="Tekstbalonia"/>
    <w:uiPriority w:val="99"/>
    <w:semiHidden/>
    <w:rsid w:val="00F0009C"/>
    <w:rPr>
      <w:rFonts w:cs="Tahoma" w:hAnsi="Tahoma" w:ascii="Tahoma"/>
      <w:sz w:val="16"/>
      <w:szCs w:val="16"/>
      <w:lang w:bidi="ar-SA" w:eastAsia="hr-HR" w:val="hr-HR"/>
    </w:rPr>
  </w:style>
  <w:style w:styleId="Hiperveza" w:type="character">
    <w:name w:val="Hyperlink"/>
    <w:uiPriority w:val="99"/>
    <w:rsid w:val="00626C4B"/>
    <w:rPr>
      <w:color w:val="0000FF"/>
      <w:u w:val="single"/>
    </w:rPr>
  </w:style>
  <w:style w:styleId="SlijeenaHiperveza" w:type="character">
    <w:name w:val="FollowedHyperlink"/>
    <w:uiPriority w:val="99"/>
    <w:rsid w:val="00626C4B"/>
    <w:rPr>
      <w:color w:val="800080"/>
      <w:u w:val="single"/>
    </w:rPr>
  </w:style>
  <w:style w:customStyle="true" w:styleId="xl22" w:type="paragraph">
    <w:name w:val="xl22"/>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23" w:type="paragraph">
    <w:name w:val="xl23"/>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pPr>
  </w:style>
  <w:style w:customStyle="true" w:styleId="xl24" w:type="paragraph">
    <w:name w:val="xl24"/>
    <w:basedOn w:val="Normal"/>
    <w:rsid w:val="00626C4B"/>
    <w:pPr>
      <w:pBdr>
        <w:top w:space="0" w:sz="8" w:color="auto" w:val="single"/>
        <w:left w:space="0" w:sz="8"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5" w:type="paragraph">
    <w:name w:val="xl25"/>
    <w:basedOn w:val="Normal"/>
    <w:rsid w:val="00626C4B"/>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6" w:type="paragraph">
    <w:name w:val="xl26"/>
    <w:basedOn w:val="Normal"/>
    <w:rsid w:val="00626C4B"/>
    <w:pPr>
      <w:pBdr>
        <w:top w:space="0" w:sz="8" w:color="auto" w:val="single"/>
        <w:left w:space="0" w:sz="4" w:color="auto" w:val="single"/>
        <w:bottom w:space="0" w:sz="8" w:color="auto" w:val="single"/>
      </w:pBdr>
      <w:shd w:fill="C0C0C0" w:color="auto" w:val="clear"/>
      <w:spacing w:afterAutospacing="true" w:after="100" w:beforeAutospacing="true" w:before="100"/>
      <w:jc w:val="center"/>
      <w:textAlignment w:val="center"/>
    </w:pPr>
  </w:style>
  <w:style w:customStyle="true" w:styleId="xl27" w:type="paragraph">
    <w:name w:val="xl27"/>
    <w:basedOn w:val="Normal"/>
    <w:rsid w:val="00626C4B"/>
    <w:pPr>
      <w:pBdr>
        <w:top w:space="0" w:sz="8" w:color="auto" w:val="single"/>
        <w:left w:space="0" w:sz="4" w:color="auto" w:val="single"/>
        <w:bottom w:space="0" w:sz="8" w:color="auto" w:val="single"/>
        <w:right w:space="0" w:sz="8" w:color="auto" w:val="single"/>
      </w:pBdr>
      <w:shd w:fill="C0C0C0" w:color="auto" w:val="clear"/>
      <w:spacing w:afterAutospacing="true" w:after="100" w:beforeAutospacing="true" w:before="100"/>
      <w:jc w:val="center"/>
      <w:textAlignment w:val="center"/>
    </w:pPr>
  </w:style>
  <w:style w:customStyle="true" w:styleId="xl28" w:type="paragraph">
    <w:name w:val="xl28"/>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29" w:type="paragraph">
    <w:name w:val="xl29"/>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jc w:val="center"/>
      <w:textAlignment w:val="center"/>
    </w:pPr>
  </w:style>
  <w:style w:customStyle="true" w:styleId="xl30" w:type="paragraph">
    <w:name w:val="xl30"/>
    <w:basedOn w:val="Normal"/>
    <w:rsid w:val="00626C4B"/>
    <w:pPr>
      <w:pBdr>
        <w:top w:space="0" w:sz="4" w:color="auto" w:val="single"/>
      </w:pBdr>
      <w:spacing w:afterAutospacing="true" w:after="100" w:beforeAutospacing="true" w:before="100"/>
    </w:pPr>
  </w:style>
  <w:style w:customStyle="true" w:styleId="xl31" w:type="paragraph">
    <w:name w:val="xl31"/>
    <w:basedOn w:val="Normal"/>
    <w:rsid w:val="00626C4B"/>
    <w:pPr>
      <w:pBdr>
        <w:top w:space="0" w:sz="4" w:color="auto" w:val="single"/>
      </w:pBdr>
      <w:spacing w:afterAutospacing="true" w:after="100" w:beforeAutospacing="true" w:before="100"/>
    </w:pPr>
  </w:style>
  <w:style w:customStyle="true" w:styleId="xl32" w:type="paragraph">
    <w:name w:val="xl32"/>
    <w:basedOn w:val="Normal"/>
    <w:rsid w:val="00626C4B"/>
    <w:pPr>
      <w:spacing w:afterAutospacing="true" w:after="100" w:beforeAutospacing="true" w:before="100"/>
      <w:textAlignment w:val="center"/>
    </w:pPr>
    <w:rPr>
      <w:rFonts w:cs="Arial" w:hAnsi="Arial" w:ascii="Arial"/>
      <w:b/>
      <w:bCs/>
      <w:sz w:val="36"/>
      <w:szCs w:val="36"/>
    </w:rPr>
  </w:style>
  <w:style w:customStyle="true" w:styleId="xl33" w:type="paragraph">
    <w:name w:val="xl33"/>
    <w:basedOn w:val="Normal"/>
    <w:rsid w:val="00626C4B"/>
    <w:pPr>
      <w:spacing w:afterAutospacing="true" w:after="100" w:beforeAutospacing="true" w:before="100"/>
      <w:textAlignment w:val="center"/>
    </w:pPr>
  </w:style>
  <w:style w:customStyle="true" w:styleId="xl34" w:type="paragraph">
    <w:name w:val="xl34"/>
    <w:basedOn w:val="Normal"/>
    <w:rsid w:val="00626C4B"/>
    <w:pPr>
      <w:pBdr>
        <w:top w:space="0" w:sz="8" w:color="auto" w:val="single"/>
        <w:bottom w:space="0" w:sz="8" w:color="auto" w:val="single"/>
      </w:pBdr>
      <w:spacing w:afterAutospacing="true" w:after="100" w:beforeAutospacing="true" w:before="100"/>
      <w:textAlignment w:val="center"/>
    </w:pPr>
    <w:rPr>
      <w:b/>
      <w:bCs/>
      <w:sz w:val="28"/>
      <w:szCs w:val="28"/>
    </w:rPr>
  </w:style>
  <w:style w:customStyle="true" w:styleId="xl35" w:type="paragraph">
    <w:name w:val="xl35"/>
    <w:basedOn w:val="Normal"/>
    <w:rsid w:val="00626C4B"/>
    <w:pPr>
      <w:pBdr>
        <w:top w:space="0" w:sz="8" w:color="auto" w:val="single"/>
        <w:bottom w:space="0" w:sz="8" w:color="auto" w:val="single"/>
      </w:pBdr>
      <w:spacing w:afterAutospacing="true" w:after="100" w:beforeAutospacing="true" w:before="100"/>
      <w:textAlignment w:val="center"/>
    </w:pPr>
    <w:rPr>
      <w:sz w:val="28"/>
      <w:szCs w:val="28"/>
    </w:rPr>
  </w:style>
  <w:style w:customStyle="true" w:styleId="xl36" w:type="paragraph">
    <w:name w:val="xl36"/>
    <w:basedOn w:val="Normal"/>
    <w:rsid w:val="00626C4B"/>
    <w:pPr>
      <w:spacing w:afterAutospacing="true" w:after="100" w:beforeAutospacing="true" w:before="100"/>
      <w:textAlignment w:val="center"/>
    </w:pPr>
  </w:style>
  <w:style w:customStyle="true" w:styleId="xl37" w:type="paragraph">
    <w:name w:val="xl37"/>
    <w:basedOn w:val="Normal"/>
    <w:rsid w:val="00626C4B"/>
    <w:pPr>
      <w:pBdr>
        <w:bottom w:space="0" w:sz="8" w:color="auto" w:val="single"/>
      </w:pBdr>
      <w:spacing w:afterAutospacing="true" w:after="100" w:beforeAutospacing="true" w:before="100"/>
      <w:jc w:val="center"/>
      <w:textAlignment w:val="center"/>
    </w:pPr>
    <w:rPr>
      <w:b/>
      <w:bCs/>
      <w:sz w:val="52"/>
      <w:szCs w:val="52"/>
    </w:rPr>
  </w:style>
  <w:style w:customStyle="true" w:styleId="xl38" w:type="paragraph">
    <w:name w:val="xl38"/>
    <w:basedOn w:val="Normal"/>
    <w:rsid w:val="00626C4B"/>
    <w:pPr>
      <w:pBdr>
        <w:bottom w:space="0" w:sz="8" w:color="auto" w:val="single"/>
      </w:pBdr>
      <w:spacing w:afterAutospacing="true" w:after="100" w:beforeAutospacing="true" w:before="100"/>
      <w:jc w:val="center"/>
      <w:textAlignment w:val="center"/>
    </w:pPr>
  </w:style>
  <w:style w:customStyle="true" w:styleId="xl39" w:type="paragraph">
    <w:name w:val="xl39"/>
    <w:basedOn w:val="Normal"/>
    <w:rsid w:val="00626C4B"/>
    <w:pPr>
      <w:spacing w:afterAutospacing="true" w:after="100" w:beforeAutospacing="true" w:before="100"/>
      <w:textAlignment w:val="center"/>
    </w:pPr>
    <w:rPr>
      <w:b/>
      <w:bCs/>
      <w:sz w:val="36"/>
      <w:szCs w:val="36"/>
    </w:rPr>
  </w:style>
  <w:style w:customStyle="true" w:styleId="xl40" w:type="paragraph">
    <w:name w:val="xl40"/>
    <w:basedOn w:val="Normal"/>
    <w:rsid w:val="00626C4B"/>
    <w:pPr>
      <w:spacing w:afterAutospacing="true" w:after="100" w:beforeAutospacing="true" w:before="100"/>
      <w:textAlignment w:val="center"/>
    </w:pPr>
    <w:rPr>
      <w:sz w:val="32"/>
      <w:szCs w:val="32"/>
    </w:rPr>
  </w:style>
  <w:style w:customStyle="true" w:styleId="xl41" w:type="paragraph">
    <w:name w:val="xl41"/>
    <w:basedOn w:val="Normal"/>
    <w:rsid w:val="00626C4B"/>
    <w:pPr>
      <w:spacing w:afterAutospacing="true" w:after="100" w:beforeAutospacing="true" w:before="100"/>
      <w:textAlignment w:val="center"/>
    </w:pPr>
    <w:rPr>
      <w:sz w:val="32"/>
      <w:szCs w:val="32"/>
    </w:rPr>
  </w:style>
  <w:style w:customStyle="true" w:styleId="xl42" w:type="paragraph">
    <w:name w:val="xl42"/>
    <w:basedOn w:val="Normal"/>
    <w:rsid w:val="00626C4B"/>
    <w:pPr>
      <w:spacing w:afterAutospacing="true" w:after="100" w:beforeAutospacing="true" w:before="100"/>
      <w:textAlignment w:val="center"/>
    </w:pPr>
  </w:style>
  <w:style w:customStyle="true" w:styleId="Bezproreda1" w:type="paragraph">
    <w:name w:val="Bez proreda1"/>
    <w:qFormat/>
    <w:rsid w:val="00C46FB5"/>
    <w:rPr>
      <w:rFonts w:eastAsia="Calibri" w:hAnsi="Calibri" w:ascii="Calibri"/>
      <w:sz w:val="22"/>
    </w:rPr>
  </w:style>
  <w:style w:styleId="Odlomakpopisa" w:type="paragraph">
    <w:name w:val="List Paragraph"/>
    <w:basedOn w:val="Normal"/>
    <w:link w:val="OdlomakpopisaChar"/>
    <w:uiPriority w:val="34"/>
    <w:qFormat/>
    <w:rsid w:val="003035A3"/>
    <w:pPr>
      <w:ind w:left="720"/>
      <w:contextualSpacing/>
    </w:pPr>
    <w:rPr>
      <w:rFonts w:cs="Cambria" w:eastAsia="MS ??" w:hAnsi="Cambria" w:ascii="Cambria"/>
      <w:lang w:eastAsia="en-US" w:val="en-US"/>
    </w:rPr>
  </w:style>
  <w:style w:customStyle="true" w:styleId="xl65" w:type="paragraph">
    <w:name w:val="xl65"/>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rPr>
  </w:style>
  <w:style w:customStyle="true" w:styleId="xl66" w:type="paragraph">
    <w:name w:val="xl66"/>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22"/>
      <w:szCs w:val="22"/>
    </w:rPr>
  </w:style>
  <w:style w:customStyle="true" w:styleId="xl67" w:type="paragraph">
    <w:name w:val="xl67"/>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MS ??"/>
    </w:rPr>
  </w:style>
  <w:style w:customStyle="true" w:styleId="xl68" w:type="paragraph">
    <w:name w:val="xl68"/>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b/>
      <w:bCs/>
    </w:rPr>
  </w:style>
  <w:style w:customStyle="true" w:styleId="xl69" w:type="paragraph">
    <w:name w:val="xl69"/>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rPr>
  </w:style>
  <w:style w:customStyle="true" w:styleId="xl70" w:type="paragraph">
    <w:name w:val="xl70"/>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18"/>
      <w:szCs w:val="18"/>
    </w:rPr>
  </w:style>
  <w:style w:customStyle="true" w:styleId="xl71" w:type="paragraph">
    <w:name w:val="xl71"/>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rPr>
  </w:style>
  <w:style w:customStyle="true" w:styleId="xl72" w:type="paragraph">
    <w:name w:val="xl72"/>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b/>
      <w:bCs/>
    </w:rPr>
  </w:style>
  <w:style w:customStyle="true" w:styleId="xl73" w:type="paragraph">
    <w:name w:val="xl73"/>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cs="Arial" w:eastAsia="MS ??" w:hAnsi="Arial" w:ascii="Arial"/>
      <w:b/>
      <w:bCs/>
    </w:rPr>
  </w:style>
  <w:style w:customStyle="true" w:styleId="xl74" w:type="paragraph">
    <w:name w:val="xl74"/>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75" w:type="paragraph">
    <w:name w:val="xl75"/>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rPr>
  </w:style>
  <w:style w:customStyle="true" w:styleId="xl76" w:type="paragraph">
    <w:name w:val="xl76"/>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77" w:type="paragraph">
    <w:name w:val="xl77"/>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b/>
      <w:bCs/>
      <w:sz w:val="16"/>
      <w:szCs w:val="16"/>
    </w:rPr>
  </w:style>
  <w:style w:customStyle="true" w:styleId="xl78" w:type="paragraph">
    <w:name w:val="xl78"/>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79" w:type="paragraph">
    <w:name w:val="xl79"/>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MS ??"/>
    </w:rPr>
  </w:style>
  <w:style w:customStyle="true" w:styleId="xl80" w:type="paragraph">
    <w:name w:val="xl80"/>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81" w:type="paragraph">
    <w:name w:val="xl81"/>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82" w:type="paragraph">
    <w:name w:val="xl82"/>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18"/>
      <w:szCs w:val="18"/>
    </w:rPr>
  </w:style>
  <w:style w:customStyle="true" w:styleId="xl83" w:type="paragraph">
    <w:name w:val="xl83"/>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18"/>
      <w:szCs w:val="18"/>
    </w:rPr>
  </w:style>
  <w:style w:styleId="Naglaeno" w:type="character">
    <w:name w:val="Strong"/>
    <w:qFormat/>
    <w:rsid w:val="008D5B09"/>
    <w:rPr>
      <w:b/>
      <w:bCs/>
    </w:rPr>
  </w:style>
  <w:style w:styleId="Bezproreda" w:type="paragraph">
    <w:name w:val="No Spacing"/>
    <w:uiPriority w:val="99"/>
    <w:qFormat/>
    <w:rsid w:val="006756FB"/>
    <w:pPr>
      <w:suppressAutoHyphens/>
      <w:spacing w:after="80"/>
      <w:textAlignment w:val="baseline"/>
    </w:pPr>
    <w:rPr>
      <w:rFonts w:hAnsi="Calibri" w:ascii="Calibri"/>
      <w:kern w:val="1"/>
      <w:sz w:val="22"/>
      <w:szCs w:val="22"/>
      <w:lang w:eastAsia="ar-SA"/>
    </w:rPr>
  </w:style>
  <w:style w:customStyle="true" w:styleId="FootnoteCharacters" w:type="character">
    <w:name w:val="Footnote Characters"/>
    <w:rsid w:val="003148A2"/>
    <w:rPr>
      <w:rFonts w:cs="Times New Roman"/>
      <w:vertAlign w:val="superscript"/>
    </w:rPr>
  </w:style>
  <w:style w:styleId="Tekstfusnote" w:type="paragraph">
    <w:name w:val="footnote text"/>
    <w:basedOn w:val="Normal"/>
    <w:link w:val="TekstfusnoteChar"/>
    <w:rsid w:val="003148A2"/>
    <w:pPr>
      <w:suppressAutoHyphens/>
      <w:spacing w:after="80"/>
      <w:textAlignment w:val="baseline"/>
    </w:pPr>
    <w:rPr>
      <w:rFonts w:eastAsia="Calibri" w:hAnsi="Calibri" w:ascii="Calibri"/>
      <w:kern w:val="1"/>
      <w:sz w:val="20"/>
      <w:szCs w:val="20"/>
      <w:lang w:eastAsia="ar-SA"/>
    </w:rPr>
  </w:style>
  <w:style w:customStyle="true" w:styleId="TekstfusnoteChar" w:type="character">
    <w:name w:val="Tekst fusnote Char"/>
    <w:link w:val="Tekstfusnote"/>
    <w:rsid w:val="003148A2"/>
    <w:rPr>
      <w:rFonts w:eastAsia="Calibri" w:hAnsi="Calibri" w:ascii="Calibri"/>
      <w:kern w:val="1"/>
      <w:lang w:eastAsia="ar-SA"/>
    </w:rPr>
  </w:style>
  <w:style w:customStyle="true" w:styleId="OdlomakpopisaChar" w:type="character">
    <w:name w:val="Odlomak popisa Char"/>
    <w:link w:val="Odlomakpopisa"/>
    <w:uiPriority w:val="34"/>
    <w:rsid w:val="00933E4E"/>
    <w:rPr>
      <w:rFonts w:cs="Cambria" w:eastAsia="MS ??" w:hAnsi="Cambria" w:ascii="Cambria"/>
      <w:sz w:val="24"/>
      <w:szCs w:val="24"/>
      <w:lang w:eastAsia="en-US" w:val="en-US"/>
    </w:rPr>
  </w:style>
  <w:style w:styleId="Tekstrezerviranogmjesta" w:type="character">
    <w:name w:val="Placeholder Text"/>
    <w:basedOn w:val="Zadanifontodlomka"/>
    <w:uiPriority w:val="99"/>
    <w:semiHidden/>
    <w:rsid w:val="00DE4947"/>
    <w:rPr>
      <w:color w:val="808080"/>
      <w:bdr w:space="0" w:sz="0" w:color="auto" w:val="none"/>
      <w:shd w:fill="auto" w:color="auto" w:val="clear"/>
    </w:rPr>
  </w:style>
  <w:style w:customStyle="true" w:styleId="eSPISCCParagraphDefaultFont" w:type="character">
    <w:name w:val="eSPIS_CC_Paragraph Default Font"/>
    <w:basedOn w:val="Zadanifontodlomka"/>
    <w:rsid w:val="00DE49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947"/>
    <w:rPr>
      <w:bdr w:space="0" w:sz="0" w:color="auto" w:val="none"/>
      <w:shd w:fill="FFFFCC" w:color="auto" w:val="clear"/>
      <w:lang w:val="hr-HR"/>
    </w:rPr>
  </w:style>
  <w:style w:customStyle="true" w:styleId="PozadinaSvijetloCrvena" w:type="character">
    <w:name w:val="Pozadina_SvijetloCrvena"/>
    <w:basedOn w:val="eSPISCCParagraphDefaultFont"/>
    <w:rsid w:val="00DE49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9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ascii="Arial" w:cs="Arial" w:hAns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link w:val="Zaglavlje"/>
    <w:uiPriority w:val="99"/>
    <w:rsid w:val="003035A3"/>
    <w:rPr>
      <w:sz w:val="24"/>
      <w:szCs w:val="24"/>
    </w:rPr>
  </w:style>
  <w:style w:styleId="Podnoje" w:type="paragraph">
    <w:name w:val="footer"/>
    <w:basedOn w:val="Normal"/>
    <w:link w:val="PodnojeChar"/>
    <w:uiPriority w:val="99"/>
    <w:pPr>
      <w:tabs>
        <w:tab w:pos="4536" w:val="center"/>
        <w:tab w:pos="9072" w:val="right"/>
      </w:tabs>
    </w:pPr>
  </w:style>
  <w:style w:customStyle="1" w:styleId="PodnojeChar" w:type="character">
    <w:name w:val="Podnožje Char"/>
    <w:link w:val="Podnoje"/>
    <w:uiPriority w:val="99"/>
    <w:rsid w:val="003035A3"/>
    <w:rPr>
      <w:sz w:val="24"/>
      <w:szCs w:val="24"/>
    </w:rPr>
  </w:style>
  <w:style w:styleId="Tijeloteksta" w:type="paragraph">
    <w:name w:val="Body Text"/>
    <w:basedOn w:val="Normal"/>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ascii="Arial" w:cs="Arial" w:hAnsi="Arial"/>
      <w:sz w:val="20"/>
      <w:szCs w:val="20"/>
    </w:rPr>
  </w:style>
  <w:style w:styleId="Reetkatablice" w:type="table">
    <w:name w:val="Table Grid"/>
    <w:basedOn w:val="Obinatablica"/>
    <w:uiPriority w:val="59"/>
    <w:rsid w:val="0082161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674E01"/>
    <w:rPr>
      <w:rFonts w:ascii="Tahoma" w:cs="Tahoma" w:hAnsi="Tahoma"/>
      <w:sz w:val="16"/>
      <w:szCs w:val="16"/>
    </w:rPr>
  </w:style>
  <w:style w:customStyle="1" w:styleId="TekstbaloniaChar" w:type="character">
    <w:name w:val="Tekst balončića Char"/>
    <w:link w:val="Tekstbalonia"/>
    <w:uiPriority w:val="99"/>
    <w:semiHidden/>
    <w:rsid w:val="00F0009C"/>
    <w:rPr>
      <w:rFonts w:ascii="Tahoma" w:cs="Tahoma" w:hAnsi="Tahoma"/>
      <w:sz w:val="16"/>
      <w:szCs w:val="16"/>
      <w:lang w:bidi="ar-SA" w:eastAsia="hr-HR" w:val="hr-HR"/>
    </w:rPr>
  </w:style>
  <w:style w:styleId="Hiperveza" w:type="character">
    <w:name w:val="Hyperlink"/>
    <w:uiPriority w:val="99"/>
    <w:rsid w:val="00626C4B"/>
    <w:rPr>
      <w:color w:val="0000FF"/>
      <w:u w:val="single"/>
    </w:rPr>
  </w:style>
  <w:style w:styleId="SlijeenaHiperveza" w:type="character">
    <w:name w:val="FollowedHyperlink"/>
    <w:uiPriority w:val="99"/>
    <w:rsid w:val="00626C4B"/>
    <w:rPr>
      <w:color w:val="800080"/>
      <w:u w:val="single"/>
    </w:rPr>
  </w:style>
  <w:style w:customStyle="1" w:styleId="xl22" w:type="paragraph">
    <w:name w:val="xl22"/>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23" w:type="paragraph">
    <w:name w:val="xl23"/>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pPr>
  </w:style>
  <w:style w:customStyle="1" w:styleId="xl24" w:type="paragraph">
    <w:name w:val="xl24"/>
    <w:basedOn w:val="Normal"/>
    <w:rsid w:val="00626C4B"/>
    <w:pPr>
      <w:pBdr>
        <w:top w:color="auto" w:space="0" w:sz="8" w:val="single"/>
        <w:left w:color="auto" w:space="0" w:sz="8"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5" w:type="paragraph">
    <w:name w:val="xl25"/>
    <w:basedOn w:val="Normal"/>
    <w:rsid w:val="00626C4B"/>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6" w:type="paragraph">
    <w:name w:val="xl26"/>
    <w:basedOn w:val="Normal"/>
    <w:rsid w:val="00626C4B"/>
    <w:pPr>
      <w:pBdr>
        <w:top w:color="auto" w:space="0" w:sz="8" w:val="single"/>
        <w:left w:color="auto" w:space="0" w:sz="4" w:val="single"/>
        <w:bottom w:color="auto" w:space="0" w:sz="8" w:val="single"/>
      </w:pBdr>
      <w:shd w:color="auto" w:fill="C0C0C0" w:val="clear"/>
      <w:spacing w:after="100" w:afterAutospacing="1" w:before="100" w:beforeAutospacing="1"/>
      <w:jc w:val="center"/>
      <w:textAlignment w:val="center"/>
    </w:pPr>
  </w:style>
  <w:style w:customStyle="1" w:styleId="xl27" w:type="paragraph">
    <w:name w:val="xl27"/>
    <w:basedOn w:val="Normal"/>
    <w:rsid w:val="00626C4B"/>
    <w:pPr>
      <w:pBdr>
        <w:top w:color="auto" w:space="0" w:sz="8" w:val="single"/>
        <w:left w:color="auto" w:space="0" w:sz="4" w:val="single"/>
        <w:bottom w:color="auto" w:space="0" w:sz="8" w:val="single"/>
        <w:right w:color="auto" w:space="0" w:sz="8" w:val="single"/>
      </w:pBdr>
      <w:shd w:color="auto" w:fill="C0C0C0" w:val="clear"/>
      <w:spacing w:after="100" w:afterAutospacing="1" w:before="100" w:beforeAutospacing="1"/>
      <w:jc w:val="center"/>
      <w:textAlignment w:val="center"/>
    </w:pPr>
  </w:style>
  <w:style w:customStyle="1" w:styleId="xl28" w:type="paragraph">
    <w:name w:val="xl28"/>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29" w:type="paragraph">
    <w:name w:val="xl29"/>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center"/>
      <w:textAlignment w:val="center"/>
    </w:pPr>
  </w:style>
  <w:style w:customStyle="1" w:styleId="xl30" w:type="paragraph">
    <w:name w:val="xl30"/>
    <w:basedOn w:val="Normal"/>
    <w:rsid w:val="00626C4B"/>
    <w:pPr>
      <w:pBdr>
        <w:top w:color="auto" w:space="0" w:sz="4" w:val="single"/>
      </w:pBdr>
      <w:spacing w:after="100" w:afterAutospacing="1" w:before="100" w:beforeAutospacing="1"/>
    </w:pPr>
  </w:style>
  <w:style w:customStyle="1" w:styleId="xl31" w:type="paragraph">
    <w:name w:val="xl31"/>
    <w:basedOn w:val="Normal"/>
    <w:rsid w:val="00626C4B"/>
    <w:pPr>
      <w:pBdr>
        <w:top w:color="auto" w:space="0" w:sz="4" w:val="single"/>
      </w:pBdr>
      <w:spacing w:after="100" w:afterAutospacing="1" w:before="100" w:beforeAutospacing="1"/>
    </w:pPr>
  </w:style>
  <w:style w:customStyle="1" w:styleId="xl32" w:type="paragraph">
    <w:name w:val="xl32"/>
    <w:basedOn w:val="Normal"/>
    <w:rsid w:val="00626C4B"/>
    <w:pPr>
      <w:spacing w:after="100" w:afterAutospacing="1" w:before="100" w:beforeAutospacing="1"/>
      <w:textAlignment w:val="center"/>
    </w:pPr>
    <w:rPr>
      <w:rFonts w:ascii="Arial" w:cs="Arial" w:hAnsi="Arial"/>
      <w:b/>
      <w:bCs/>
      <w:sz w:val="36"/>
      <w:szCs w:val="36"/>
    </w:rPr>
  </w:style>
  <w:style w:customStyle="1" w:styleId="xl33" w:type="paragraph">
    <w:name w:val="xl33"/>
    <w:basedOn w:val="Normal"/>
    <w:rsid w:val="00626C4B"/>
    <w:pPr>
      <w:spacing w:after="100" w:afterAutospacing="1" w:before="100" w:beforeAutospacing="1"/>
      <w:textAlignment w:val="center"/>
    </w:pPr>
  </w:style>
  <w:style w:customStyle="1" w:styleId="xl34" w:type="paragraph">
    <w:name w:val="xl34"/>
    <w:basedOn w:val="Normal"/>
    <w:rsid w:val="00626C4B"/>
    <w:pPr>
      <w:pBdr>
        <w:top w:color="auto" w:space="0" w:sz="8" w:val="single"/>
        <w:bottom w:color="auto" w:space="0" w:sz="8" w:val="single"/>
      </w:pBdr>
      <w:spacing w:after="100" w:afterAutospacing="1" w:before="100" w:beforeAutospacing="1"/>
      <w:textAlignment w:val="center"/>
    </w:pPr>
    <w:rPr>
      <w:b/>
      <w:bCs/>
      <w:sz w:val="28"/>
      <w:szCs w:val="28"/>
    </w:rPr>
  </w:style>
  <w:style w:customStyle="1" w:styleId="xl35" w:type="paragraph">
    <w:name w:val="xl35"/>
    <w:basedOn w:val="Normal"/>
    <w:rsid w:val="00626C4B"/>
    <w:pPr>
      <w:pBdr>
        <w:top w:color="auto" w:space="0" w:sz="8" w:val="single"/>
        <w:bottom w:color="auto" w:space="0" w:sz="8" w:val="single"/>
      </w:pBdr>
      <w:spacing w:after="100" w:afterAutospacing="1" w:before="100" w:beforeAutospacing="1"/>
      <w:textAlignment w:val="center"/>
    </w:pPr>
    <w:rPr>
      <w:sz w:val="28"/>
      <w:szCs w:val="28"/>
    </w:rPr>
  </w:style>
  <w:style w:customStyle="1" w:styleId="xl36" w:type="paragraph">
    <w:name w:val="xl36"/>
    <w:basedOn w:val="Normal"/>
    <w:rsid w:val="00626C4B"/>
    <w:pPr>
      <w:spacing w:after="100" w:afterAutospacing="1" w:before="100" w:beforeAutospacing="1"/>
      <w:textAlignment w:val="center"/>
    </w:pPr>
  </w:style>
  <w:style w:customStyle="1" w:styleId="xl37" w:type="paragraph">
    <w:name w:val="xl37"/>
    <w:basedOn w:val="Normal"/>
    <w:rsid w:val="00626C4B"/>
    <w:pPr>
      <w:pBdr>
        <w:bottom w:color="auto" w:space="0" w:sz="8" w:val="single"/>
      </w:pBdr>
      <w:spacing w:after="100" w:afterAutospacing="1" w:before="100" w:beforeAutospacing="1"/>
      <w:jc w:val="center"/>
      <w:textAlignment w:val="center"/>
    </w:pPr>
    <w:rPr>
      <w:b/>
      <w:bCs/>
      <w:sz w:val="52"/>
      <w:szCs w:val="52"/>
    </w:rPr>
  </w:style>
  <w:style w:customStyle="1" w:styleId="xl38" w:type="paragraph">
    <w:name w:val="xl38"/>
    <w:basedOn w:val="Normal"/>
    <w:rsid w:val="00626C4B"/>
    <w:pPr>
      <w:pBdr>
        <w:bottom w:color="auto" w:space="0" w:sz="8" w:val="single"/>
      </w:pBdr>
      <w:spacing w:after="100" w:afterAutospacing="1" w:before="100" w:beforeAutospacing="1"/>
      <w:jc w:val="center"/>
      <w:textAlignment w:val="center"/>
    </w:pPr>
  </w:style>
  <w:style w:customStyle="1" w:styleId="xl39" w:type="paragraph">
    <w:name w:val="xl39"/>
    <w:basedOn w:val="Normal"/>
    <w:rsid w:val="00626C4B"/>
    <w:pPr>
      <w:spacing w:after="100" w:afterAutospacing="1" w:before="100" w:beforeAutospacing="1"/>
      <w:textAlignment w:val="center"/>
    </w:pPr>
    <w:rPr>
      <w:b/>
      <w:bCs/>
      <w:sz w:val="36"/>
      <w:szCs w:val="36"/>
    </w:rPr>
  </w:style>
  <w:style w:customStyle="1" w:styleId="xl40" w:type="paragraph">
    <w:name w:val="xl40"/>
    <w:basedOn w:val="Normal"/>
    <w:rsid w:val="00626C4B"/>
    <w:pPr>
      <w:spacing w:after="100" w:afterAutospacing="1" w:before="100" w:beforeAutospacing="1"/>
      <w:textAlignment w:val="center"/>
    </w:pPr>
    <w:rPr>
      <w:sz w:val="32"/>
      <w:szCs w:val="32"/>
    </w:rPr>
  </w:style>
  <w:style w:customStyle="1" w:styleId="xl41" w:type="paragraph">
    <w:name w:val="xl41"/>
    <w:basedOn w:val="Normal"/>
    <w:rsid w:val="00626C4B"/>
    <w:pPr>
      <w:spacing w:after="100" w:afterAutospacing="1" w:before="100" w:beforeAutospacing="1"/>
      <w:textAlignment w:val="center"/>
    </w:pPr>
    <w:rPr>
      <w:sz w:val="32"/>
      <w:szCs w:val="32"/>
    </w:rPr>
  </w:style>
  <w:style w:customStyle="1" w:styleId="xl42" w:type="paragraph">
    <w:name w:val="xl42"/>
    <w:basedOn w:val="Normal"/>
    <w:rsid w:val="00626C4B"/>
    <w:pPr>
      <w:spacing w:after="100" w:afterAutospacing="1" w:before="100" w:beforeAutospacing="1"/>
      <w:textAlignment w:val="center"/>
    </w:pPr>
  </w:style>
  <w:style w:customStyle="1" w:styleId="Bezproreda1" w:type="paragraph">
    <w:name w:val="Bez proreda1"/>
    <w:qFormat/>
    <w:rsid w:val="00C46FB5"/>
    <w:rPr>
      <w:rFonts w:ascii="Calibri" w:eastAsia="Calibri" w:hAnsi="Calibri"/>
      <w:sz w:val="22"/>
    </w:rPr>
  </w:style>
  <w:style w:styleId="Odlomakpopisa" w:type="paragraph">
    <w:name w:val="List Paragraph"/>
    <w:basedOn w:val="Normal"/>
    <w:link w:val="OdlomakpopisaChar"/>
    <w:uiPriority w:val="34"/>
    <w:qFormat/>
    <w:rsid w:val="003035A3"/>
    <w:pPr>
      <w:ind w:left="720"/>
      <w:contextualSpacing/>
    </w:pPr>
    <w:rPr>
      <w:rFonts w:ascii="Cambria" w:cs="Cambria" w:eastAsia="MS ??" w:hAnsi="Cambria"/>
      <w:lang w:eastAsia="en-US" w:val="en-US"/>
    </w:rPr>
  </w:style>
  <w:style w:customStyle="1" w:styleId="xl65" w:type="paragraph">
    <w:name w:val="xl65"/>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rPr>
  </w:style>
  <w:style w:customStyle="1" w:styleId="xl66" w:type="paragraph">
    <w:name w:val="xl66"/>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22"/>
      <w:szCs w:val="22"/>
    </w:rPr>
  </w:style>
  <w:style w:customStyle="1" w:styleId="xl67" w:type="paragraph">
    <w:name w:val="xl67"/>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MS ??"/>
    </w:rPr>
  </w:style>
  <w:style w:customStyle="1" w:styleId="xl68" w:type="paragraph">
    <w:name w:val="xl68"/>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b/>
      <w:bCs/>
    </w:rPr>
  </w:style>
  <w:style w:customStyle="1" w:styleId="xl69" w:type="paragraph">
    <w:name w:val="xl69"/>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rPr>
  </w:style>
  <w:style w:customStyle="1" w:styleId="xl70" w:type="paragraph">
    <w:name w:val="xl70"/>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18"/>
      <w:szCs w:val="18"/>
    </w:rPr>
  </w:style>
  <w:style w:customStyle="1" w:styleId="xl71" w:type="paragraph">
    <w:name w:val="xl71"/>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rPr>
  </w:style>
  <w:style w:customStyle="1" w:styleId="xl72" w:type="paragraph">
    <w:name w:val="xl72"/>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b/>
      <w:bCs/>
    </w:rPr>
  </w:style>
  <w:style w:customStyle="1" w:styleId="xl73" w:type="paragraph">
    <w:name w:val="xl73"/>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Arial" w:cs="Arial" w:eastAsia="MS ??" w:hAnsi="Arial"/>
      <w:b/>
      <w:bCs/>
    </w:rPr>
  </w:style>
  <w:style w:customStyle="1" w:styleId="xl74" w:type="paragraph">
    <w:name w:val="xl74"/>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75" w:type="paragraph">
    <w:name w:val="xl75"/>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rPr>
  </w:style>
  <w:style w:customStyle="1" w:styleId="xl76" w:type="paragraph">
    <w:name w:val="xl76"/>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77" w:type="paragraph">
    <w:name w:val="xl77"/>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b/>
      <w:bCs/>
      <w:sz w:val="16"/>
      <w:szCs w:val="16"/>
    </w:rPr>
  </w:style>
  <w:style w:customStyle="1" w:styleId="xl78" w:type="paragraph">
    <w:name w:val="xl78"/>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79" w:type="paragraph">
    <w:name w:val="xl79"/>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MS ??"/>
    </w:rPr>
  </w:style>
  <w:style w:customStyle="1" w:styleId="xl80" w:type="paragraph">
    <w:name w:val="xl80"/>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81" w:type="paragraph">
    <w:name w:val="xl81"/>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82" w:type="paragraph">
    <w:name w:val="xl82"/>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18"/>
      <w:szCs w:val="18"/>
    </w:rPr>
  </w:style>
  <w:style w:customStyle="1" w:styleId="xl83" w:type="paragraph">
    <w:name w:val="xl83"/>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18"/>
      <w:szCs w:val="18"/>
    </w:rPr>
  </w:style>
  <w:style w:styleId="Naglaeno" w:type="character">
    <w:name w:val="Strong"/>
    <w:qFormat/>
    <w:rsid w:val="008D5B09"/>
    <w:rPr>
      <w:b/>
      <w:bCs/>
    </w:rPr>
  </w:style>
  <w:style w:styleId="Bezproreda" w:type="paragraph">
    <w:name w:val="No Spacing"/>
    <w:uiPriority w:val="99"/>
    <w:qFormat/>
    <w:rsid w:val="006756FB"/>
    <w:pPr>
      <w:suppressAutoHyphens/>
      <w:spacing w:after="80"/>
      <w:textAlignment w:val="baseline"/>
    </w:pPr>
    <w:rPr>
      <w:rFonts w:ascii="Calibri" w:hAnsi="Calibri"/>
      <w:kern w:val="1"/>
      <w:sz w:val="22"/>
      <w:szCs w:val="22"/>
      <w:lang w:eastAsia="ar-SA"/>
    </w:rPr>
  </w:style>
  <w:style w:customStyle="1" w:styleId="FootnoteCharacters" w:type="character">
    <w:name w:val="Footnote Characters"/>
    <w:rsid w:val="003148A2"/>
    <w:rPr>
      <w:rFonts w:cs="Times New Roman"/>
      <w:vertAlign w:val="superscript"/>
    </w:rPr>
  </w:style>
  <w:style w:styleId="Tekstfusnote" w:type="paragraph">
    <w:name w:val="footnote text"/>
    <w:basedOn w:val="Normal"/>
    <w:link w:val="TekstfusnoteChar"/>
    <w:rsid w:val="003148A2"/>
    <w:pPr>
      <w:suppressAutoHyphens/>
      <w:spacing w:after="80"/>
      <w:textAlignment w:val="baseline"/>
    </w:pPr>
    <w:rPr>
      <w:rFonts w:ascii="Calibri" w:eastAsia="Calibri" w:hAnsi="Calibri"/>
      <w:kern w:val="1"/>
      <w:sz w:val="20"/>
      <w:szCs w:val="20"/>
      <w:lang w:eastAsia="ar-SA"/>
    </w:rPr>
  </w:style>
  <w:style w:customStyle="1" w:styleId="TekstfusnoteChar" w:type="character">
    <w:name w:val="Tekst fusnote Char"/>
    <w:link w:val="Tekstfusnote"/>
    <w:rsid w:val="003148A2"/>
    <w:rPr>
      <w:rFonts w:ascii="Calibri" w:eastAsia="Calibri" w:hAnsi="Calibri"/>
      <w:kern w:val="1"/>
      <w:lang w:eastAsia="ar-SA"/>
    </w:rPr>
  </w:style>
  <w:style w:customStyle="1" w:styleId="OdlomakpopisaChar" w:type="character">
    <w:name w:val="Odlomak popisa Char"/>
    <w:link w:val="Odlomakpopisa"/>
    <w:uiPriority w:val="34"/>
    <w:rsid w:val="00933E4E"/>
    <w:rPr>
      <w:rFonts w:ascii="Cambria" w:cs="Cambria" w:eastAsia="MS ??" w:hAnsi="Cambria"/>
      <w:sz w:val="24"/>
      <w:szCs w:val="24"/>
      <w:lang w:eastAsia="en-US" w:val="en-US"/>
    </w:rPr>
  </w:style>
  <w:style w:styleId="Tekstrezerviranogmjesta" w:type="character">
    <w:name w:val="Placeholder Text"/>
    <w:basedOn w:val="Zadanifontodlomka"/>
    <w:uiPriority w:val="99"/>
    <w:semiHidden/>
    <w:rsid w:val="00DE4947"/>
    <w:rPr>
      <w:color w:val="808080"/>
      <w:bdr w:color="auto" w:space="0" w:sz="0" w:val="none"/>
      <w:shd w:color="auto" w:fill="auto" w:val="clear"/>
    </w:rPr>
  </w:style>
  <w:style w:customStyle="1" w:styleId="eSPISCCParagraphDefaultFont" w:type="character">
    <w:name w:val="eSPIS_CC_Paragraph Default Font"/>
    <w:basedOn w:val="Zadanifontodlomka"/>
    <w:rsid w:val="00DE49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947"/>
    <w:rPr>
      <w:bdr w:color="auto" w:space="0" w:sz="0" w:val="none"/>
      <w:shd w:color="auto" w:fill="FFFFCC" w:val="clear"/>
      <w:lang w:val="hr-HR"/>
    </w:rPr>
  </w:style>
  <w:style w:customStyle="1" w:styleId="PozadinaSvijetloCrvena" w:type="character">
    <w:name w:val="Pozadina_SvijetloCrvena"/>
    <w:basedOn w:val="eSPISCCParagraphDefaultFont"/>
    <w:rsid w:val="00DE49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9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31142">
      <w:bodyDiv w:val="true"/>
      <w:marLeft w:val="0"/>
      <w:marRight w:val="0"/>
      <w:marTop w:val="0"/>
      <w:marBottom w:val="0"/>
      <w:divBdr>
        <w:top w:space="0" w:sz="0" w:color="auto" w:val="none"/>
        <w:left w:space="0" w:sz="0" w:color="auto" w:val="none"/>
        <w:bottom w:space="0" w:sz="0" w:color="auto" w:val="none"/>
        <w:right w:space="0" w:sz="0" w:color="auto" w:val="none"/>
      </w:divBdr>
    </w:div>
    <w:div w:id="50274553">
      <w:bodyDiv w:val="true"/>
      <w:marLeft w:val="0"/>
      <w:marRight w:val="0"/>
      <w:marTop w:val="0"/>
      <w:marBottom w:val="0"/>
      <w:divBdr>
        <w:top w:space="0" w:sz="0" w:color="auto" w:val="none"/>
        <w:left w:space="0" w:sz="0" w:color="auto" w:val="none"/>
        <w:bottom w:space="0" w:sz="0" w:color="auto" w:val="none"/>
        <w:right w:space="0" w:sz="0" w:color="auto" w:val="none"/>
      </w:divBdr>
    </w:div>
    <w:div w:id="64646093">
      <w:bodyDiv w:val="true"/>
      <w:marLeft w:val="0"/>
      <w:marRight w:val="0"/>
      <w:marTop w:val="0"/>
      <w:marBottom w:val="0"/>
      <w:divBdr>
        <w:top w:space="0" w:sz="0" w:color="auto" w:val="none"/>
        <w:left w:space="0" w:sz="0" w:color="auto" w:val="none"/>
        <w:bottom w:space="0" w:sz="0" w:color="auto" w:val="none"/>
        <w:right w:space="0" w:sz="0" w:color="auto" w:val="none"/>
      </w:divBdr>
    </w:div>
    <w:div w:id="124390278">
      <w:bodyDiv w:val="true"/>
      <w:marLeft w:val="0"/>
      <w:marRight w:val="0"/>
      <w:marTop w:val="0"/>
      <w:marBottom w:val="0"/>
      <w:divBdr>
        <w:top w:space="0" w:sz="0" w:color="auto" w:val="none"/>
        <w:left w:space="0" w:sz="0" w:color="auto" w:val="none"/>
        <w:bottom w:space="0" w:sz="0" w:color="auto" w:val="none"/>
        <w:right w:space="0" w:sz="0" w:color="auto" w:val="none"/>
      </w:divBdr>
    </w:div>
    <w:div w:id="229578655">
      <w:bodyDiv w:val="true"/>
      <w:marLeft w:val="0"/>
      <w:marRight w:val="0"/>
      <w:marTop w:val="0"/>
      <w:marBottom w:val="0"/>
      <w:divBdr>
        <w:top w:space="0" w:sz="0" w:color="auto" w:val="none"/>
        <w:left w:space="0" w:sz="0" w:color="auto" w:val="none"/>
        <w:bottom w:space="0" w:sz="0" w:color="auto" w:val="none"/>
        <w:right w:space="0" w:sz="0" w:color="auto" w:val="none"/>
      </w:divBdr>
    </w:div>
    <w:div w:id="439179342">
      <w:bodyDiv w:val="true"/>
      <w:marLeft w:val="0"/>
      <w:marRight w:val="0"/>
      <w:marTop w:val="0"/>
      <w:marBottom w:val="0"/>
      <w:divBdr>
        <w:top w:space="0" w:sz="0" w:color="auto" w:val="none"/>
        <w:left w:space="0" w:sz="0" w:color="auto" w:val="none"/>
        <w:bottom w:space="0" w:sz="0" w:color="auto" w:val="none"/>
        <w:right w:space="0" w:sz="0" w:color="auto" w:val="none"/>
      </w:divBdr>
    </w:div>
    <w:div w:id="442193259">
      <w:bodyDiv w:val="true"/>
      <w:marLeft w:val="0"/>
      <w:marRight w:val="0"/>
      <w:marTop w:val="0"/>
      <w:marBottom w:val="0"/>
      <w:divBdr>
        <w:top w:space="0" w:sz="0" w:color="auto" w:val="none"/>
        <w:left w:space="0" w:sz="0" w:color="auto" w:val="none"/>
        <w:bottom w:space="0" w:sz="0" w:color="auto" w:val="none"/>
        <w:right w:space="0" w:sz="0" w:color="auto" w:val="none"/>
      </w:divBdr>
    </w:div>
    <w:div w:id="469248619">
      <w:bodyDiv w:val="true"/>
      <w:marLeft w:val="0"/>
      <w:marRight w:val="0"/>
      <w:marTop w:val="0"/>
      <w:marBottom w:val="0"/>
      <w:divBdr>
        <w:top w:space="0" w:sz="0" w:color="auto" w:val="none"/>
        <w:left w:space="0" w:sz="0" w:color="auto" w:val="none"/>
        <w:bottom w:space="0" w:sz="0" w:color="auto" w:val="none"/>
        <w:right w:space="0" w:sz="0" w:color="auto" w:val="none"/>
      </w:divBdr>
    </w:div>
    <w:div w:id="653532691">
      <w:bodyDiv w:val="true"/>
      <w:marLeft w:val="0"/>
      <w:marRight w:val="0"/>
      <w:marTop w:val="0"/>
      <w:marBottom w:val="0"/>
      <w:divBdr>
        <w:top w:space="0" w:sz="0" w:color="auto" w:val="none"/>
        <w:left w:space="0" w:sz="0" w:color="auto" w:val="none"/>
        <w:bottom w:space="0" w:sz="0" w:color="auto" w:val="none"/>
        <w:right w:space="0" w:sz="0" w:color="auto" w:val="none"/>
      </w:divBdr>
    </w:div>
    <w:div w:id="674649595">
      <w:bodyDiv w:val="true"/>
      <w:marLeft w:val="0"/>
      <w:marRight w:val="0"/>
      <w:marTop w:val="0"/>
      <w:marBottom w:val="0"/>
      <w:divBdr>
        <w:top w:space="0" w:sz="0" w:color="auto" w:val="none"/>
        <w:left w:space="0" w:sz="0" w:color="auto" w:val="none"/>
        <w:bottom w:space="0" w:sz="0" w:color="auto" w:val="none"/>
        <w:right w:space="0" w:sz="0" w:color="auto" w:val="none"/>
      </w:divBdr>
    </w:div>
    <w:div w:id="807404066">
      <w:bodyDiv w:val="true"/>
      <w:marLeft w:val="0"/>
      <w:marRight w:val="0"/>
      <w:marTop w:val="0"/>
      <w:marBottom w:val="0"/>
      <w:divBdr>
        <w:top w:space="0" w:sz="0" w:color="auto" w:val="none"/>
        <w:left w:space="0" w:sz="0" w:color="auto" w:val="none"/>
        <w:bottom w:space="0" w:sz="0" w:color="auto" w:val="none"/>
        <w:right w:space="0" w:sz="0" w:color="auto" w:val="none"/>
      </w:divBdr>
    </w:div>
    <w:div w:id="833761149">
      <w:bodyDiv w:val="true"/>
      <w:marLeft w:val="0"/>
      <w:marRight w:val="0"/>
      <w:marTop w:val="0"/>
      <w:marBottom w:val="0"/>
      <w:divBdr>
        <w:top w:space="0" w:sz="0" w:color="auto" w:val="none"/>
        <w:left w:space="0" w:sz="0" w:color="auto" w:val="none"/>
        <w:bottom w:space="0" w:sz="0" w:color="auto" w:val="none"/>
        <w:right w:space="0" w:sz="0" w:color="auto" w:val="none"/>
      </w:divBdr>
    </w:div>
    <w:div w:id="1285042162">
      <w:bodyDiv w:val="true"/>
      <w:marLeft w:val="0"/>
      <w:marRight w:val="0"/>
      <w:marTop w:val="0"/>
      <w:marBottom w:val="0"/>
      <w:divBdr>
        <w:top w:space="0" w:sz="0" w:color="auto" w:val="none"/>
        <w:left w:space="0" w:sz="0" w:color="auto" w:val="none"/>
        <w:bottom w:space="0" w:sz="0" w:color="auto" w:val="none"/>
        <w:right w:space="0" w:sz="0" w:color="auto" w:val="none"/>
      </w:divBdr>
    </w:div>
    <w:div w:id="1402481536">
      <w:bodyDiv w:val="true"/>
      <w:marLeft w:val="0"/>
      <w:marRight w:val="0"/>
      <w:marTop w:val="0"/>
      <w:marBottom w:val="0"/>
      <w:divBdr>
        <w:top w:space="0" w:sz="0" w:color="auto" w:val="none"/>
        <w:left w:space="0" w:sz="0" w:color="auto" w:val="none"/>
        <w:bottom w:space="0" w:sz="0" w:color="auto" w:val="none"/>
        <w:right w:space="0" w:sz="0" w:color="auto" w:val="none"/>
      </w:divBdr>
    </w:div>
    <w:div w:id="1430278503">
      <w:bodyDiv w:val="true"/>
      <w:marLeft w:val="0"/>
      <w:marRight w:val="0"/>
      <w:marTop w:val="0"/>
      <w:marBottom w:val="0"/>
      <w:divBdr>
        <w:top w:space="0" w:sz="0" w:color="auto" w:val="none"/>
        <w:left w:space="0" w:sz="0" w:color="auto" w:val="none"/>
        <w:bottom w:space="0" w:sz="0" w:color="auto" w:val="none"/>
        <w:right w:space="0" w:sz="0" w:color="auto" w:val="none"/>
      </w:divBdr>
    </w:div>
    <w:div w:id="1615745004">
      <w:bodyDiv w:val="true"/>
      <w:marLeft w:val="0"/>
      <w:marRight w:val="0"/>
      <w:marTop w:val="0"/>
      <w:marBottom w:val="0"/>
      <w:divBdr>
        <w:top w:space="0" w:sz="0" w:color="auto" w:val="none"/>
        <w:left w:space="0" w:sz="0" w:color="auto" w:val="none"/>
        <w:bottom w:space="0" w:sz="0" w:color="auto" w:val="none"/>
        <w:right w:space="0" w:sz="0" w:color="auto" w:val="none"/>
      </w:divBdr>
    </w:div>
    <w:div w:id="1652051502">
      <w:bodyDiv w:val="true"/>
      <w:marLeft w:val="0"/>
      <w:marRight w:val="0"/>
      <w:marTop w:val="0"/>
      <w:marBottom w:val="0"/>
      <w:divBdr>
        <w:top w:space="0" w:sz="0" w:color="auto" w:val="none"/>
        <w:left w:space="0" w:sz="0" w:color="auto" w:val="none"/>
        <w:bottom w:space="0" w:sz="0" w:color="auto" w:val="none"/>
        <w:right w:space="0" w:sz="0" w:color="auto" w:val="none"/>
      </w:divBdr>
    </w:div>
    <w:div w:id="1803690552">
      <w:bodyDiv w:val="true"/>
      <w:marLeft w:val="0"/>
      <w:marRight w:val="0"/>
      <w:marTop w:val="0"/>
      <w:marBottom w:val="0"/>
      <w:divBdr>
        <w:top w:space="0" w:sz="0" w:color="auto" w:val="none"/>
        <w:left w:space="0" w:sz="0" w:color="auto" w:val="none"/>
        <w:bottom w:space="0" w:sz="0" w:color="auto" w:val="none"/>
        <w:right w:space="0" w:sz="0" w:color="auto" w:val="none"/>
      </w:divBdr>
    </w:div>
    <w:div w:id="1818035713">
      <w:bodyDiv w:val="true"/>
      <w:marLeft w:val="0"/>
      <w:marRight w:val="0"/>
      <w:marTop w:val="0"/>
      <w:marBottom w:val="0"/>
      <w:divBdr>
        <w:top w:space="0" w:sz="0" w:color="auto" w:val="none"/>
        <w:left w:space="0" w:sz="0" w:color="auto" w:val="none"/>
        <w:bottom w:space="0" w:sz="0" w:color="auto" w:val="none"/>
        <w:right w:space="0" w:sz="0" w:color="auto" w:val="none"/>
      </w:divBdr>
    </w:div>
    <w:div w:id="1932737337">
      <w:bodyDiv w:val="true"/>
      <w:marLeft w:val="0"/>
      <w:marRight w:val="0"/>
      <w:marTop w:val="0"/>
      <w:marBottom w:val="0"/>
      <w:divBdr>
        <w:top w:space="0" w:sz="0" w:color="auto" w:val="none"/>
        <w:left w:space="0" w:sz="0" w:color="auto" w:val="none"/>
        <w:bottom w:space="0" w:sz="0" w:color="auto" w:val="none"/>
        <w:right w:space="0" w:sz="0" w:color="auto" w:val="none"/>
      </w:divBdr>
    </w:div>
    <w:div w:id="1999923840">
      <w:bodyDiv w:val="true"/>
      <w:marLeft w:val="0"/>
      <w:marRight w:val="0"/>
      <w:marTop w:val="0"/>
      <w:marBottom w:val="0"/>
      <w:divBdr>
        <w:top w:space="0" w:sz="0" w:color="auto" w:val="none"/>
        <w:left w:space="0" w:sz="0" w:color="auto" w:val="none"/>
        <w:bottom w:space="0" w:sz="0" w:color="auto" w:val="none"/>
        <w:right w:space="0" w:sz="0" w:color="auto" w:val="none"/>
      </w:divBdr>
    </w:div>
    <w:div w:id="2002191350">
      <w:bodyDiv w:val="true"/>
      <w:marLeft w:val="0"/>
      <w:marRight w:val="0"/>
      <w:marTop w:val="0"/>
      <w:marBottom w:val="0"/>
      <w:divBdr>
        <w:top w:space="0" w:sz="0" w:color="auto" w:val="none"/>
        <w:left w:space="0" w:sz="0" w:color="auto" w:val="none"/>
        <w:bottom w:space="0" w:sz="0" w:color="auto" w:val="none"/>
        <w:right w:space="0" w:sz="0" w:color="auto" w:val="none"/>
      </w:divBdr>
    </w:div>
    <w:div w:id="2071884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St-674/2016</izvorni_sadrzaj>
    <derivirana_varijabla naziv="DomainObject.Predmet.OznakaBroj_1">St-674/2016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SAGITTA d.o.o. ugostiteljstvo, marketing i putnička agencija</izvorni_sadrzaj>
    <derivirana_varijabla naziv="DomainObject.Predmet.ProtustrankaFormated_1">  SAGITTA d.o.o. ugostiteljstvo, marketing i putnička agencija</derivirana_varijabla>
  </DomainObject.Predmet.ProtustrankaFormated>
  <DomainObject.Predmet.ProtustrankaFormatedOIB>
    <izvorni_sadrzaj>  SAGITTA d.o.o. ugostiteljstvo, marketing i putnička agencija, OIB 37596325168</izvorni_sadrzaj>
    <derivirana_varijabla naziv="DomainObject.Predmet.ProtustrankaFormatedOIB_1">  SAGITTA d.o.o. ugostiteljstvo, marketing i putnička agencija, OIB 37596325168</derivirana_varijabla>
  </DomainObject.Predmet.ProtustrankaFormatedOIB>
  <DomainObject.Predmet.ProtustrankaFormatedWithAdress>
    <izvorni_sadrzaj> SAGITTA d.o.o. ugostiteljstvo, marketing i putnička agencija, Mlinska 57a, 31000 Osijek</izvorni_sadrzaj>
    <derivirana_varijabla naziv="DomainObject.Predmet.ProtustrankaFormatedWithAdress_1"> SAGITTA d.o.o. ugostiteljstvo, marketing i putnička agencija, Mlinska 57a, 31000 Osijek</derivirana_varijabla>
  </DomainObject.Predmet.ProtustrankaFormatedWithAdress>
  <DomainObject.Predmet.ProtustrankaFormatedWithAdressOIB>
    <izvorni_sadrzaj> SAGITTA d.o.o. ugostiteljstvo, marketing i putnička agencija, OIB 37596325168, Mlinska 57a, 31000 Osijek</izvorni_sadrzaj>
    <derivirana_varijabla naziv="DomainObject.Predmet.ProtustrankaFormatedWithAdressOIB_1"> SAGITTA d.o.o. ugostiteljstvo, marketing i putnička agencija, OIB 37596325168, Mlinska 57a, 31000 Osijek</derivirana_varijabla>
  </DomainObject.Predmet.ProtustrankaFormatedWithAdressOIB>
  <DomainObject.Predmet.ProtustrankaWithAdress>
    <izvorni_sadrzaj>SAGITTA d.o.o. ugostiteljstvo, marketing i putnička agencija Mlinska 57a, 31000 Osijek</izvorni_sadrzaj>
    <derivirana_varijabla naziv="DomainObject.Predmet.ProtustrankaWithAdress_1">SAGITTA d.o.o. ugostiteljstvo, marketing i putnička agencija Mlinska 57a, 31000 Osijek</derivirana_varijabla>
  </DomainObject.Predmet.ProtustrankaWithAdress>
  <DomainObject.Predmet.ProtustrankaWithAdressOIB>
    <izvorni_sadrzaj>SAGITTA d.o.o. ugostiteljstvo, marketing i putnička agencija, OIB 37596325168, Mlinska 57a, 31000 Osijek</izvorni_sadrzaj>
    <derivirana_varijabla naziv="DomainObject.Predmet.ProtustrankaWithAdressOIB_1">SAGITTA d.o.o. ugostiteljstvo, marketing i putnička agencija, OIB 37596325168, Mlinska 57a, 31000 Osijek</derivirana_varijabla>
  </DomainObject.Predmet.ProtustrankaWithAdressOIB>
  <DomainObject.Predmet.ProtustrankaNazivFormated>
    <izvorni_sadrzaj>SAGITTA d.o.o. ugostiteljstvo, marketing i putnička agencija</izvorni_sadrzaj>
    <derivirana_varijabla naziv="DomainObject.Predmet.ProtustrankaNazivFormated_1">SAGITTA d.o.o. ugostiteljstvo, marketing i putnička agencija</derivirana_varijabla>
  </DomainObject.Predmet.ProtustrankaNazivFormated>
  <DomainObject.Predmet.ProtustrankaNazivFormatedOIB>
    <izvorni_sadrzaj>SAGITTA d.o.o. ugostiteljstvo, marketing i putnička agencija, OIB 37596325168</izvorni_sadrzaj>
    <derivirana_varijabla naziv="DomainObject.Predmet.ProtustrankaNazivFormatedOIB_1">SAGITTA d.o.o. ugostiteljstvo, marketing i putnička agencija, OIB 37596325168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SAGITTA d.o.o. ugostiteljstvo, marketing i putnička agencija</item>
    </izvorni_sadrzaj>
    <derivirana_varijabla naziv="DomainObject.Predmet.ProtuStrankaListFormated_1">
      <item>SAGITTA d.o.o. ugostiteljstvo, marketing i putnička agencija</item>
    </derivirana_varijabla>
  </DomainObject.Predmet.ProtuStrankaListFormated>
  <DomainObject.Predmet.ProtuStrankaListFormatedOIB>
    <izvorni_sadrzaj>
      <item>SAGITTA d.o.o. ugostiteljstvo, marketing i putnička agencija, OIB 37596325168</item>
    </izvorni_sadrzaj>
    <derivirana_varijabla naziv="DomainObject.Predmet.ProtuStrankaListFormatedOIB_1">
      <item>SAGITTA d.o.o. ugostiteljstvo, marketing i putnička agencija, OIB 37596325168</item>
    </derivirana_varijabla>
  </DomainObject.Predmet.ProtuStrankaListFormatedOIB>
  <DomainObject.Predmet.ProtuStrankaListFormatedWithAdress>
    <izvorni_sadrzaj>
      <item>SAGITTA d.o.o. ugostiteljstvo, marketing i putnička agencija, Mlinska 57a, 31000 Osijek</item>
    </izvorni_sadrzaj>
    <derivirana_varijabla naziv="DomainObject.Predmet.ProtuStrankaListFormatedWithAdress_1">
      <item>SAGITTA d.o.o. ugostiteljstvo, marketing i putnička agencija, Mlinska 57a, 31000 Osijek</item>
    </derivirana_varijabla>
  </DomainObject.Predmet.ProtuStrankaListFormatedWithAdress>
  <DomainObject.Predmet.ProtuStrankaListFormatedWithAdressOIB>
    <izvorni_sadrzaj>
      <item>SAGITTA d.o.o. ugostiteljstvo, marketing i putnička agencija, OIB 37596325168, Mlinska 57a, 31000 Osijek</item>
    </izvorni_sadrzaj>
    <derivirana_varijabla naziv="DomainObject.Predmet.ProtuStrankaListFormatedWithAdressOIB_1">
      <item>SAGITTA d.o.o. ugostiteljstvo, marketing i putnička agencija, OIB 37596325168, Mlinska 57a, 31000 Osijek</item>
    </derivirana_varijabla>
  </DomainObject.Predmet.ProtuStrankaListFormatedWithAdressOIB>
  <DomainObject.Predmet.ProtuStrankaListNazivFormated>
    <izvorni_sadrzaj>
      <item>SAGITTA d.o.o. ugostiteljstvo, marketing i putnička agencija</item>
    </izvorni_sadrzaj>
    <derivirana_varijabla naziv="DomainObject.Predmet.ProtuStrankaListNazivFormated_1">
      <item>SAGITTA d.o.o. ugostiteljstvo, marketing i putnička agencija</item>
    </derivirana_varijabla>
  </DomainObject.Predmet.ProtuStrankaListNazivFormated>
  <DomainObject.Predmet.ProtuStrankaListNazivFormatedOIB>
    <izvorni_sadrzaj>
      <item>SAGITTA d.o.o. ugostiteljstvo, marketing i putnička agencija, OIB 37596325168</item>
    </izvorni_sadrzaj>
    <derivirana_varijabla naziv="DomainObject.Predmet.ProtuStrankaListNazivFormatedOIB_1">
      <item>SAGITTA d.o.o. ugostiteljstvo, marketing i putnička agencija, OIB 37596325168</item>
    </derivirana_varijabla>
  </DomainObject.Predmet.ProtuStrankaListNazivFormatedOIB>
  <DomainObject.Predmet.OstaliListFormated>
    <izvorni_sadrzaj>
      <item>Ivan Perković</item>
      <item>ŽDO GUO Osijek</item>
      <item>Ljiljana Šegedin</item>
      <item>BANKA KOVANICA d.d.</item>
      <item>RH, MF, POREZNA UPRAVA</item>
      <item>TRIGLAV OSIGURANJE d.d. Zagreb</item>
      <item>Experta grupa d.o.o.</item>
      <item>GRAD BUZET</item>
      <item>odvjetnik Zlatko Šmitran</item>
    </izvorni_sadrzaj>
    <derivirana_varijabla naziv="DomainObject.Predmet.OstaliListFormated_1">
      <item>Ivan Perković</item>
      <item>ŽDO GUO Osijek</item>
      <item>Ljiljana Šegedin</item>
      <item>BANKA KOVANICA d.d.</item>
      <item>RH, MF, POREZNA UPRAVA</item>
      <item>TRIGLAV OSIGURANJE d.d. Zagreb</item>
      <item>Experta grupa d.o.o.</item>
      <item>GRAD BUZET</item>
      <item>odvjetnik Zlatko Šmitran</item>
    </derivirana_varijabla>
  </DomainObject.Predmet.OstaliListFormated>
  <DomainObject.Predmet.OstaliListFormatedOIB>
    <izvorni_sadrzaj>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item>odvjetnik Zlatko Šmitran, OIB 54817588821</item>
    </izvorni_sadrzaj>
    <derivirana_varijabla naziv="DomainObject.Predmet.OstaliListFormatedOIB_1">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item>odvjetnik Zlatko Šmitran, OIB 54817588821</item>
    </derivirana_varijabla>
  </DomainObject.Predmet.OstaliListFormatedOIB>
  <DomainObject.Predmet.OstaliListFormatedWithAdress>
    <izvorni_sadrzaj>
      <item>Ivan Perković, K. Branimira 9, 31220 Josipovac</item>
      <item>ŽDO GUO Osijek</item>
      <item>Ljiljana Šegedin, Brižac 19, 52425 Hum</item>
      <item>BANKA KOVANICA d.d., P. Preradovića 29, 42000 Varaždin</item>
      <item>RH, MF, POREZNA UPRAVA</item>
      <item>TRIGLAV OSIGURANJE d.d. Zagreb, A. Heinza 4, 10000 Zagreb</item>
      <item>Experta grupa d.o.o., Industrijska 30, 34000 Požega</item>
      <item>GRAD BUZET, II. Istarske brigade, 52420 Buzet</item>
      <item>odvjetnik Zlatko Šmitran, Ciottina 22, 51000 Rijeka</item>
    </izvorni_sadrzaj>
    <derivirana_varijabla naziv="DomainObject.Predmet.OstaliListFormatedWithAdress_1">
      <item>Ivan Perković, K. Branimira 9, 31220 Josipovac</item>
      <item>ŽDO GUO Osijek</item>
      <item>Ljiljana Šegedin, Brižac 19, 52425 Hum</item>
      <item>BANKA KOVANICA d.d., P. Preradovića 29, 42000 Varaždin</item>
      <item>RH, MF, POREZNA UPRAVA</item>
      <item>TRIGLAV OSIGURANJE d.d. Zagreb, A. Heinza 4, 10000 Zagreb</item>
      <item>Experta grupa d.o.o., Industrijska 30, 34000 Požega</item>
      <item>GRAD BUZET, II. Istarske brigade, 52420 Buzet</item>
      <item>odvjetnik Zlatko Šmitran, Ciottina 22, 51000 Rijeka</item>
    </derivirana_varijabla>
  </DomainObject.Predmet.OstaliListFormatedWithAdress>
  <DomainObject.Predmet.OstaliListFormatedWithAdressOIB>
    <izvorni_sadrzaj>
      <item>Ivan Perković, OIB 81615580056, K. Branimira 9, 31220 Josipovac</item>
      <item>ŽDO GUO Osijek</item>
      <item>Ljiljana Šegedin, OIB 90499789823, Brižac 19, 52425 Hum</item>
      <item>BANKA KOVANICA d.d., OIB 33039197637, P. Preradovića 29, 42000 Varaždin</item>
      <item>RH, MF, POREZNA UPRAVA</item>
      <item>TRIGLAV OSIGURANJE d.d. Zagreb, OIB 29743547503, A. Heinza 4, 10000 Zagreb</item>
      <item>Experta grupa d.o.o., OIB 76603559319, Industrijska 30, 34000 Požega</item>
      <item>GRAD BUZET, OIB 77489969256, II. Istarske brigade, 52420 Buzet</item>
      <item>odvjetnik Zlatko Šmitran, OIB 54817588821, Ciottina 22, 51000 Rijeka</item>
    </izvorni_sadrzaj>
    <derivirana_varijabla naziv="DomainObject.Predmet.OstaliListFormatedWithAdressOIB_1">
      <item>Ivan Perković, OIB 81615580056, K. Branimira 9, 31220 Josipovac</item>
      <item>ŽDO GUO Osijek</item>
      <item>Ljiljana Šegedin, OIB 90499789823, Brižac 19, 52425 Hum</item>
      <item>BANKA KOVANICA d.d., OIB 33039197637, P. Preradovića 29, 42000 Varaždin</item>
      <item>RH, MF, POREZNA UPRAVA</item>
      <item>TRIGLAV OSIGURANJE d.d. Zagreb, OIB 29743547503, A. Heinza 4, 10000 Zagreb</item>
      <item>Experta grupa d.o.o., OIB 76603559319, Industrijska 30, 34000 Požega</item>
      <item>GRAD BUZET, OIB 77489969256, II. Istarske brigade, 52420 Buzet</item>
      <item>odvjetnik Zlatko Šmitran, OIB 54817588821, Ciottina 22, 51000 Rijeka</item>
    </derivirana_varijabla>
  </DomainObject.Predmet.OstaliListFormatedWithAdressOIB>
  <DomainObject.Predmet.OstaliListNazivFormated>
    <izvorni_sadrzaj>
      <item>Ivan Perković</item>
      <item>ŽDO GUO Osijek</item>
      <item>Ljiljana Šegedin</item>
      <item>BANKA KOVANICA d.d.</item>
      <item>RH, MF, POREZNA UPRAVA</item>
      <item>TRIGLAV OSIGURANJE d.d. Zagreb</item>
      <item>Experta grupa d.o.o.</item>
      <item>GRAD BUZET</item>
      <item>odvjetnik Zlatko Šmitran</item>
    </izvorni_sadrzaj>
    <derivirana_varijabla naziv="DomainObject.Predmet.OstaliListNazivFormated_1">
      <item>Ivan Perković</item>
      <item>ŽDO GUO Osijek</item>
      <item>Ljiljana Šegedin</item>
      <item>BANKA KOVANICA d.d.</item>
      <item>RH, MF, POREZNA UPRAVA</item>
      <item>TRIGLAV OSIGURANJE d.d. Zagreb</item>
      <item>Experta grupa d.o.o.</item>
      <item>GRAD BUZET</item>
      <item>odvjetnik Zlatko Šmitran</item>
    </derivirana_varijabla>
  </DomainObject.Predmet.OstaliListNazivFormated>
  <DomainObject.Predmet.OstaliListNazivFormatedOIB>
    <izvorni_sadrzaj>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item>odvjetnik Zlatko Šmitran, OIB 54817588821</item>
    </izvorni_sadrzaj>
    <derivirana_varijabla naziv="DomainObject.Predmet.OstaliListNazivFormatedOIB_1">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item>odvjetnik Zlatko Šmitran, OIB 54817588821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SAGITTA d.o.o. ugostiteljstvo, marketing i putnička agencija</izvorni_sadrzaj>
    <derivirana_varijabla naziv="DomainObject.Predmet.ProtustrankaIDrugi_1">SAGITTA d.o.o. ugostiteljstvo, marketing i putnička agencija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SAGITTA d.o.o. ugostiteljstvo, marketing i putnička agencija, OIB 37596325168, Mlinska 57a, 31000 Osijek</izvorni_sadrzaj>
    <derivirana_varijabla naziv="DomainObject.Predmet.ProtustrankaIDrugiAdressOIB_1">SAGITTA d.o.o. ugostiteljstvo, marketing i putnička agencija, OIB 37596325168, Mlinska 57a,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SAGITTA d.o.o. ugostiteljstvo, marketing i putnička agencija</item>
      <item>Ivan Perković</item>
      <item>ŽDO GUO Osijek</item>
      <item>Ljiljana Šegedin</item>
      <item>BANKA KOVANICA d.d.</item>
      <item>RH, MF, POREZNA UPRAVA</item>
      <item>TRIGLAV OSIGURANJE d.d. Zagreb</item>
      <item>Experta grupa d.o.o.</item>
      <item>GRAD BUZET</item>
      <item>odvjetnik Zlatko Šmitran</item>
    </izvorni_sadrzaj>
    <derivirana_varijabla naziv="DomainObject.Predmet.SudioniciListNaziv_1">
      <item>FINA RC OSIJEK</item>
      <item>SAGITTA d.o.o. ugostiteljstvo, marketing i putnička agencija</item>
      <item>Ivan Perković</item>
      <item>ŽDO GUO Osijek</item>
      <item>Ljiljana Šegedin</item>
      <item>BANKA KOVANICA d.d.</item>
      <item>RH, MF, POREZNA UPRAVA</item>
      <item>TRIGLAV OSIGURANJE d.d. Zagreb</item>
      <item>Experta grupa d.o.o.</item>
      <item>GRAD BUZET</item>
      <item>odvjetnik Zlatko Šmitran</item>
    </derivirana_varijabla>
  </DomainObject.Predmet.SudioniciListNaziv>
  <DomainObject.Predmet.SudioniciListAdressOIB>
    <izvorni_sadrzaj>
      <item>FINA RC OSIJEK, OIB 85821130368</item>
      <item>SAGITTA d.o.o. ugostiteljstvo, marketing i putnička agencija, OIB 37596325168, Mlinska 57a,31000 Osijek</item>
      <item>Ivan Perković, OIB 81615580056, K. Branimira 9,31220 Josipovac</item>
      <item>ŽDO GUO Osijek</item>
      <item>Ljiljana Šegedin, OIB 90499789823, Brižac 19,52425 Hum</item>
      <item>BANKA KOVANICA d.d., OIB 33039197637, P. Preradovića 29,42000 Varaždin</item>
      <item>RH, MF, POREZNA UPRAVA</item>
      <item>TRIGLAV OSIGURANJE d.d. Zagreb, OIB 29743547503, A. Heinza 4,10000 Zagreb</item>
      <item>Experta grupa d.o.o., OIB 76603559319, Industrijska 30,34000 Požega</item>
      <item>GRAD BUZET, OIB 77489969256, II. Istarske brigade,52420 Buzet</item>
      <item>odvjetnik Zlatko Šmitran, OIB 54817588821, Ciottina 22,51000 Rijeka</item>
    </izvorni_sadrzaj>
    <derivirana_varijabla naziv="DomainObject.Predmet.SudioniciListAdressOIB_1">
      <item>FINA RC OSIJEK, OIB 85821130368</item>
      <item>SAGITTA d.o.o. ugostiteljstvo, marketing i putnička agencija, OIB 37596325168, Mlinska 57a,31000 Osijek</item>
      <item>Ivan Perković, OIB 81615580056, K. Branimira 9,31220 Josipovac</item>
      <item>ŽDO GUO Osijek</item>
      <item>Ljiljana Šegedin, OIB 90499789823, Brižac 19,52425 Hum</item>
      <item>BANKA KOVANICA d.d., OIB 33039197637, P. Preradovića 29,42000 Varaždin</item>
      <item>RH, MF, POREZNA UPRAVA</item>
      <item>TRIGLAV OSIGURANJE d.d. Zagreb, OIB 29743547503, A. Heinza 4,10000 Zagreb</item>
      <item>Experta grupa d.o.o., OIB 76603559319, Industrijska 30,34000 Požega</item>
      <item>GRAD BUZET, OIB 77489969256, II. Istarske brigade,52420 Buzet</item>
      <item>odvjetnik Zlatko Šmitran, OIB 54817588821, Ciottina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37596325168</item>
      <item>, OIB 81615580056</item>
      <item>, OIB null</item>
      <item>, OIB 90499789823</item>
      <item>, OIB 33039197637</item>
      <item>, OIB null</item>
      <item>, OIB 29743547503</item>
      <item>, OIB 76603559319</item>
      <item>, OIB 77489969256</item>
      <item>, OIB 54817588821</item>
    </izvorni_sadrzaj>
    <derivirana_varijabla naziv="DomainObject.Predmet.SudioniciListNazivOIB_1">
      <item>, OIB 85821130368</item>
      <item>, OIB 37596325168</item>
      <item>, OIB 81615580056</item>
      <item>, OIB null</item>
      <item>, OIB 90499789823</item>
      <item>, OIB 33039197637</item>
      <item>, OIB null</item>
      <item>, OIB 29743547503</item>
      <item>, OIB 76603559319</item>
      <item>, OIB 77489969256</item>
      <item>, OIB 54817588821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Dobrović, OIB 93520121237, Ivana Grohovca 2, p.p. 254 Rijeka</item>
    </izvorni_sadrzaj>
    <derivirana_varijabla naziv="DomainObject.Predmet.StecajniUpraviteljiListAddressOIB_1">
      <item>Frane Dobrović, OIB 93520121237, Ivana Grohovca 2, p.p. 254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635</properties:Words>
  <properties:Characters>3699</properties:Characters>
  <properties:Lines>138</properties:Lines>
  <properties:Paragraphs>48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2018-09-19T10:06:00Z</dcterms:created>
  <dc:creator>banka</dc:creator>
  <cp:lastModifiedBy>Elizabeta Đeke</cp:lastModifiedBy>
  <cp:lastPrinted>2018-09-19T10:13:00Z</cp:lastPrinted>
  <dcterms:modified xmlns:xsi="http://www.w3.org/2001/XMLSchema-instance" xsi:type="dcterms:W3CDTF">2018-09-19T10:28:00Z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isp.roč 19. 9..docx)</vt:lpwstr>
  </prop:property>
  <prop:property name="CC_coloring" pid="4" fmtid="{D5CDD505-2E9C-101B-9397-08002B2CF9AE}">
    <vt:bool>false</vt:bool>
  </prop:property>
  <prop:property name="BrojStranica" pid="5" fmtid="{D5CDD505-2E9C-101B-9397-08002B2CF9AE}">
    <vt:i4>3</vt:i4>
  </prop:property>
</prop:Properties>
</file>