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036c" w14:paraId="203036c" w:rsidRDefault="00C60050" w:rsidP="00C60050" w:rsidR="00C60050" w:rsidRPr="00C60050">
      <w:pPr>
        <w:pStyle w:val="Bezproreda"/>
        <w15:collapsed w:val="false"/>
        <w:rPr>
          <w:rFonts w:eastAsia="MS Mincho"/>
          <w:sz w:val="24"/>
          <w:szCs w:val="24"/>
        </w:rPr>
      </w:pPr>
      <w:bookmarkStart w:name="_GoBack" w:id="0"/>
      <w:bookmarkEnd w:id="0"/>
    </w:p>
    <w:p w:rsidRDefault="00232BDE" w:rsidP="00232BDE" w:rsidR="00232BDE" w:rsidRPr="00232BDE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ind w:firstLine="708"/>
        <w:textAlignment w:val="baseline"/>
        <w:rPr>
          <w:bCs/>
          <w:sz w:val="24"/>
          <w:lang w:eastAsia="en-US" w:val="en-GB"/>
        </w:rPr>
      </w:pPr>
      <w:r w:rsidRPr="00232BDE">
        <w:rPr>
          <w:bCs/>
          <w:sz w:val="24"/>
          <w:lang w:eastAsia="en-US" w:val="en-GB"/>
        </w:rPr>
        <w:t xml:space="preserve">     </w:t>
      </w:r>
      <w:r w:rsidRPr="00232BDE">
        <w:rPr>
          <w:noProof/>
          <w:sz w:val="24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REPUBLIKA HRVATSKA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>TRGOVAČKI SUD U RIJECI</w:t>
      </w:r>
    </w:p>
    <w:p w:rsidRDefault="00D335F8" w:rsidP="00D335F8" w:rsidR="00D335F8" w:rsidRPr="00232BDE">
      <w:pPr>
        <w:pStyle w:val="Zaglavlje"/>
        <w:rPr>
          <w:sz w:val="24"/>
          <w:szCs w:val="24"/>
        </w:rPr>
      </w:pPr>
      <w:r>
        <w:rPr>
          <w:rFonts w:eastAsia="MS Mincho"/>
          <w:bCs/>
          <w:sz w:val="24"/>
          <w:lang w:eastAsia="en-US" w:val="en-GB"/>
        </w:rPr>
        <w:t xml:space="preserve">     </w:t>
      </w:r>
      <w:r w:rsidR="00232BDE" w:rsidRPr="00232BDE">
        <w:rPr>
          <w:rFonts w:eastAsia="MS Mincho"/>
          <w:bCs/>
          <w:sz w:val="24"/>
          <w:lang w:eastAsia="en-US" w:val="en-GB"/>
        </w:rPr>
        <w:t>Rijeka, Zadarska 1 i 3</w:t>
      </w:r>
      <w:r w:rsidRPr="00D335F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32BDE">
        <w:rPr>
          <w:sz w:val="24"/>
          <w:szCs w:val="24"/>
        </w:rPr>
        <w:t>Poslovni broj 7 St-</w:t>
      </w:r>
      <w:r>
        <w:rPr>
          <w:sz w:val="24"/>
          <w:szCs w:val="24"/>
        </w:rPr>
        <w:t>61</w:t>
      </w:r>
      <w:r w:rsidRPr="00232BDE">
        <w:rPr>
          <w:sz w:val="24"/>
          <w:szCs w:val="24"/>
        </w:rPr>
        <w:t>/</w:t>
      </w:r>
      <w:r>
        <w:rPr>
          <w:sz w:val="24"/>
          <w:szCs w:val="24"/>
        </w:rPr>
        <w:t>2015</w:t>
      </w:r>
      <w:r w:rsidRPr="00232BDE">
        <w:rPr>
          <w:sz w:val="24"/>
          <w:szCs w:val="24"/>
        </w:rPr>
        <w:t>-</w:t>
      </w:r>
      <w:r>
        <w:rPr>
          <w:sz w:val="24"/>
          <w:szCs w:val="24"/>
        </w:rPr>
        <w:t>50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C60050" w:rsidR="00C60050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ind w:firstLine="708"/>
        <w:rPr>
          <w:bCs/>
          <w:sz w:val="24"/>
          <w:szCs w:val="24"/>
        </w:rPr>
      </w:pPr>
      <w:r w:rsidRPr="00C60050">
        <w:rPr>
          <w:rFonts w:eastAsia="MS Mincho"/>
          <w:sz w:val="24"/>
          <w:szCs w:val="24"/>
        </w:rPr>
        <w:t>Trgovački sud u Rijeci, po sucu ovog suda Liljan</w:t>
      </w:r>
      <w:r w:rsidR="00C60050" w:rsidRPr="00C60050">
        <w:rPr>
          <w:rFonts w:eastAsia="MS Mincho"/>
          <w:sz w:val="24"/>
          <w:szCs w:val="24"/>
        </w:rPr>
        <w:t>i</w:t>
      </w:r>
      <w:r w:rsidRPr="00C60050">
        <w:rPr>
          <w:rFonts w:eastAsia="MS Mincho"/>
          <w:sz w:val="24"/>
          <w:szCs w:val="24"/>
        </w:rPr>
        <w:t xml:space="preserve"> Ugrin, kao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suc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>, u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postupk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 xml:space="preserve"> nad </w:t>
      </w:r>
      <w:r w:rsidRPr="00C60050">
        <w:rPr>
          <w:sz w:val="24"/>
          <w:szCs w:val="24"/>
        </w:rPr>
        <w:t xml:space="preserve">dužnikom </w:t>
      </w:r>
      <w:r w:rsidR="009F522A" w:rsidRPr="009F522A">
        <w:rPr>
          <w:sz w:val="24"/>
          <w:szCs w:val="24"/>
        </w:rPr>
        <w:t>INTEGRAM INŽENJERING građevinarstvo, inženjering i trgovački poslovi d.o.o. u stečaju Viškovo, Kosi 68 (MBS 040009507 - OIB 41000595253)</w:t>
      </w:r>
      <w:r w:rsidRPr="00C60050">
        <w:rPr>
          <w:rFonts w:eastAsia="MS Mincho"/>
          <w:sz w:val="24"/>
          <w:szCs w:val="24"/>
        </w:rPr>
        <w:t xml:space="preserve"> dana </w:t>
      </w:r>
      <w:r w:rsidR="00B32B35">
        <w:rPr>
          <w:rFonts w:eastAsia="MS Mincho"/>
          <w:sz w:val="24"/>
          <w:szCs w:val="24"/>
        </w:rPr>
        <w:t xml:space="preserve">7. veljače </w:t>
      </w:r>
      <w:r w:rsidR="001024D0">
        <w:rPr>
          <w:rFonts w:eastAsia="MS Mincho"/>
          <w:sz w:val="24"/>
          <w:szCs w:val="24"/>
        </w:rPr>
        <w:t>201</w:t>
      </w:r>
      <w:r w:rsidR="00B32B35">
        <w:rPr>
          <w:rFonts w:eastAsia="MS Mincho"/>
          <w:sz w:val="24"/>
          <w:szCs w:val="24"/>
        </w:rPr>
        <w:t>8</w:t>
      </w:r>
      <w:r w:rsidRPr="00C60050">
        <w:rPr>
          <w:rFonts w:eastAsia="MS Mincho"/>
          <w:sz w:val="24"/>
          <w:szCs w:val="24"/>
        </w:rPr>
        <w:t xml:space="preserve">.  </w:t>
      </w:r>
      <w:r w:rsidRPr="00C60050">
        <w:rPr>
          <w:bCs/>
          <w:sz w:val="24"/>
          <w:szCs w:val="24"/>
        </w:rPr>
        <w:t xml:space="preserve">donio je slijedeći </w:t>
      </w:r>
    </w:p>
    <w:p w:rsidRDefault="00C60050" w:rsidP="00C60050" w:rsidR="00C60050" w:rsidRPr="00C60050">
      <w:pPr>
        <w:pStyle w:val="Bezproreda"/>
        <w:ind w:firstLine="708"/>
        <w:rPr>
          <w:bCs/>
          <w:sz w:val="24"/>
          <w:szCs w:val="24"/>
        </w:rPr>
      </w:pPr>
    </w:p>
    <w:p w:rsidRDefault="001024D0" w:rsidP="00C60050" w:rsidR="001024D0">
      <w:pPr>
        <w:pStyle w:val="Bezproreda"/>
        <w:jc w:val="center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Z A K L J U Č A K</w:t>
      </w: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9F522A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rFonts w:eastAsia="MS Mincho"/>
          <w:sz w:val="24"/>
          <w:szCs w:val="24"/>
        </w:rPr>
        <w:t>I</w:t>
      </w:r>
      <w:r>
        <w:rPr>
          <w:rFonts w:eastAsia="MS Mincho"/>
          <w:sz w:val="24"/>
          <w:szCs w:val="24"/>
        </w:rPr>
        <w:tab/>
      </w:r>
      <w:r w:rsidR="00E370E5" w:rsidRPr="00C60050">
        <w:rPr>
          <w:rFonts w:eastAsia="MS Mincho"/>
          <w:sz w:val="24"/>
          <w:szCs w:val="24"/>
        </w:rPr>
        <w:t>Prodaj</w:t>
      </w:r>
      <w:r w:rsidR="009F522A">
        <w:rPr>
          <w:rFonts w:eastAsia="MS Mincho"/>
          <w:sz w:val="24"/>
          <w:szCs w:val="24"/>
        </w:rPr>
        <w:t>e</w:t>
      </w:r>
      <w:r w:rsidR="00E370E5" w:rsidRPr="00C60050">
        <w:rPr>
          <w:rFonts w:eastAsia="MS Mincho"/>
          <w:sz w:val="24"/>
          <w:szCs w:val="24"/>
        </w:rPr>
        <w:t xml:space="preserve"> se nekretnin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stečajnog dužnika upisan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u zemljišnim knjigama </w:t>
      </w:r>
      <w:r w:rsidR="009F522A" w:rsidRPr="009F522A">
        <w:rPr>
          <w:sz w:val="24"/>
          <w:szCs w:val="24"/>
        </w:rPr>
        <w:t>u zemljišnim knjigama Općinskog suda u Rijeci Zemljišnoknjižni odjel Delnice u z.k.ul. 1329  k.o. Fužine  na k.č. 182  KUĆA I DVORIŠTE U FUŽINAMA površine 29 čhv, 5. Suvlasnički dio: 5022/17501 ETAŽNO VLASNIŠTVO (E-5)  1.  STAN  A5 - u potkrovlju građevine, ukupne neto površine 50,22 m2, sa zajedničkim ulazom i stepeništem, a koji se sastoji od kuhinje sa dnevnim boravkom, sobe i kupaonice</w:t>
      </w:r>
      <w:r w:rsidR="00E370E5" w:rsidRPr="00C60050">
        <w:rPr>
          <w:bCs/>
          <w:color w:val="000000"/>
          <w:sz w:val="24"/>
          <w:szCs w:val="24"/>
        </w:rPr>
        <w:t xml:space="preserve">. </w:t>
      </w:r>
      <w:r w:rsidR="00046EAF">
        <w:rPr>
          <w:bCs/>
          <w:color w:val="000000"/>
          <w:sz w:val="24"/>
          <w:szCs w:val="24"/>
        </w:rPr>
        <w:t>V</w:t>
      </w:r>
      <w:r w:rsidR="00E370E5" w:rsidRPr="00C60050">
        <w:rPr>
          <w:color w:val="000000"/>
          <w:sz w:val="24"/>
          <w:szCs w:val="24"/>
        </w:rPr>
        <w:t xml:space="preserve">rijednost nekretnine </w:t>
      </w:r>
      <w:r w:rsidR="006A4D7A">
        <w:rPr>
          <w:color w:val="000000"/>
          <w:sz w:val="24"/>
          <w:szCs w:val="24"/>
        </w:rPr>
        <w:t xml:space="preserve">je </w:t>
      </w:r>
      <w:r w:rsidR="00046EAF">
        <w:rPr>
          <w:color w:val="000000"/>
          <w:sz w:val="24"/>
          <w:szCs w:val="24"/>
        </w:rPr>
        <w:t>200.000,00</w:t>
      </w:r>
      <w:r w:rsidR="00670F05">
        <w:rPr>
          <w:color w:val="000000"/>
          <w:sz w:val="24"/>
          <w:szCs w:val="24"/>
        </w:rPr>
        <w:t xml:space="preserve"> </w:t>
      </w:r>
      <w:r w:rsidRPr="00C60050">
        <w:rPr>
          <w:sz w:val="24"/>
          <w:szCs w:val="24"/>
        </w:rPr>
        <w:t>kn.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</w:t>
      </w:r>
      <w:r w:rsidRPr="00C60050">
        <w:rPr>
          <w:rFonts w:eastAsia="MS Mincho"/>
          <w:sz w:val="24"/>
          <w:szCs w:val="24"/>
        </w:rPr>
        <w:tab/>
        <w:t>Nekretnine opisane pod točkom I. izreke ovog zaključka prodat će se na usmenoj javnoj dražbi, a ročište za prodaju održat će se dana</w:t>
      </w:r>
    </w:p>
    <w:p w:rsidRDefault="00B32B35" w:rsidP="009F522A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20</w:t>
      </w:r>
      <w:r w:rsidR="00AF6021">
        <w:rPr>
          <w:rFonts w:eastAsia="MS Mincho"/>
          <w:sz w:val="24"/>
          <w:szCs w:val="24"/>
        </w:rPr>
        <w:t xml:space="preserve">. </w:t>
      </w:r>
      <w:r>
        <w:rPr>
          <w:rFonts w:eastAsia="MS Mincho"/>
          <w:sz w:val="24"/>
          <w:szCs w:val="24"/>
        </w:rPr>
        <w:t xml:space="preserve">ožujka </w:t>
      </w:r>
      <w:r w:rsidR="009F522A">
        <w:rPr>
          <w:rFonts w:eastAsia="MS Mincho"/>
          <w:sz w:val="24"/>
          <w:szCs w:val="24"/>
        </w:rPr>
        <w:t>201</w:t>
      </w:r>
      <w:r w:rsidR="00AF6021">
        <w:rPr>
          <w:rFonts w:eastAsia="MS Mincho"/>
          <w:sz w:val="24"/>
          <w:szCs w:val="24"/>
        </w:rPr>
        <w:t>8</w:t>
      </w:r>
      <w:r w:rsidR="009F522A">
        <w:rPr>
          <w:rFonts w:eastAsia="MS Mincho"/>
          <w:sz w:val="24"/>
          <w:szCs w:val="24"/>
        </w:rPr>
        <w:t xml:space="preserve">. </w:t>
      </w:r>
      <w:r w:rsidR="00C60050" w:rsidRPr="00C60050">
        <w:rPr>
          <w:rFonts w:eastAsia="MS Mincho"/>
          <w:sz w:val="24"/>
          <w:szCs w:val="24"/>
        </w:rPr>
        <w:t xml:space="preserve">u </w:t>
      </w:r>
      <w:r w:rsidR="00AB13A3">
        <w:rPr>
          <w:rFonts w:eastAsia="MS Mincho"/>
          <w:sz w:val="24"/>
          <w:szCs w:val="24"/>
        </w:rPr>
        <w:t>11</w:t>
      </w:r>
      <w:r w:rsidR="00C60050" w:rsidRPr="00C60050">
        <w:rPr>
          <w:rFonts w:eastAsia="MS Mincho"/>
          <w:sz w:val="24"/>
          <w:szCs w:val="24"/>
        </w:rPr>
        <w:t>,00 sati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u zgradi Trgovačkog suda u Rijeci, Zadarska 1 i 3, sudnica br. 11, prvi kat.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color w:val="000000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III</w:t>
      </w:r>
      <w:r w:rsidRPr="00C60050">
        <w:rPr>
          <w:rFonts w:eastAsia="MS Mincho"/>
          <w:sz w:val="24"/>
          <w:szCs w:val="24"/>
        </w:rPr>
        <w:tab/>
        <w:t xml:space="preserve">Ovaj zaključak bit će objavljen na </w:t>
      </w:r>
      <w:r w:rsidR="00C60050">
        <w:rPr>
          <w:rFonts w:eastAsia="MS Mincho"/>
          <w:sz w:val="24"/>
          <w:szCs w:val="24"/>
        </w:rPr>
        <w:t>mrežnoj stranici e-oglasna ploča sudova,</w:t>
      </w:r>
      <w:r w:rsidRPr="00C60050">
        <w:rPr>
          <w:rFonts w:eastAsia="MS Mincho"/>
          <w:sz w:val="24"/>
          <w:szCs w:val="24"/>
        </w:rPr>
        <w:t xml:space="preserve"> web stečaju, te </w:t>
      </w:r>
      <w:r w:rsidRPr="00C60050">
        <w:rPr>
          <w:color w:val="000000"/>
          <w:sz w:val="24"/>
          <w:szCs w:val="24"/>
        </w:rPr>
        <w:t>u sredstvima javnoga priopćavanja.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  <w:lang w:val="de-DE"/>
        </w:rPr>
      </w:pPr>
      <w:r w:rsidRPr="00C60050">
        <w:rPr>
          <w:rFonts w:eastAsia="MS Mincho"/>
          <w:sz w:val="24"/>
          <w:szCs w:val="24"/>
        </w:rPr>
        <w:t>IV</w:t>
      </w:r>
      <w:r w:rsidRPr="00C60050">
        <w:rPr>
          <w:rFonts w:eastAsia="MS Mincho"/>
          <w:sz w:val="24"/>
          <w:szCs w:val="24"/>
        </w:rPr>
        <w:tab/>
        <w:t>Uvjeti prodaje</w:t>
      </w:r>
      <w:r w:rsidRPr="00C60050">
        <w:rPr>
          <w:sz w:val="24"/>
          <w:szCs w:val="24"/>
          <w:lang w:val="de-DE"/>
        </w:rPr>
        <w:t>: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1.</w:t>
      </w:r>
      <w:r w:rsidRPr="00C60050">
        <w:rPr>
          <w:rFonts w:eastAsia="MS Mincho"/>
          <w:sz w:val="24"/>
          <w:szCs w:val="24"/>
        </w:rPr>
        <w:tab/>
        <w:t>Prodaj</w:t>
      </w:r>
      <w:r w:rsidR="006A4D7A">
        <w:rPr>
          <w:rFonts w:eastAsia="MS Mincho"/>
          <w:sz w:val="24"/>
          <w:szCs w:val="24"/>
        </w:rPr>
        <w:t>e</w:t>
      </w:r>
      <w:r w:rsidRPr="00C60050">
        <w:rPr>
          <w:rFonts w:eastAsia="MS Mincho"/>
          <w:sz w:val="24"/>
          <w:szCs w:val="24"/>
        </w:rPr>
        <w:t xml:space="preserve"> se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opisan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izreke ovog zaključka prema vrijednosti</w:t>
      </w:r>
      <w:r w:rsidR="006A4D7A">
        <w:rPr>
          <w:rFonts w:eastAsia="MS Mincho"/>
          <w:sz w:val="24"/>
          <w:szCs w:val="24"/>
        </w:rPr>
        <w:t xml:space="preserve"> </w:t>
      </w:r>
      <w:r w:rsidRPr="00C60050">
        <w:rPr>
          <w:rFonts w:eastAsia="MS Mincho"/>
          <w:sz w:val="24"/>
          <w:szCs w:val="24"/>
        </w:rPr>
        <w:t xml:space="preserve">koja </w:t>
      </w:r>
      <w:r w:rsidR="006A4D7A">
        <w:rPr>
          <w:rFonts w:eastAsia="MS Mincho"/>
          <w:sz w:val="24"/>
          <w:szCs w:val="24"/>
        </w:rPr>
        <w:t xml:space="preserve">je </w:t>
      </w:r>
      <w:r w:rsidRPr="00C60050">
        <w:rPr>
          <w:rFonts w:eastAsia="MS Mincho"/>
          <w:sz w:val="24"/>
          <w:szCs w:val="24"/>
        </w:rPr>
        <w:t xml:space="preserve"> određen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u toj točci.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2.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označen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na ročištu za javnu dražbu ne mo</w:t>
      </w:r>
      <w:r w:rsidR="006A4D7A">
        <w:rPr>
          <w:rFonts w:eastAsia="MS Mincho"/>
          <w:sz w:val="24"/>
          <w:szCs w:val="24"/>
        </w:rPr>
        <w:t>že</w:t>
      </w:r>
      <w:r w:rsidRPr="00C60050">
        <w:rPr>
          <w:rFonts w:eastAsia="MS Mincho"/>
          <w:sz w:val="24"/>
          <w:szCs w:val="24"/>
        </w:rPr>
        <w:t xml:space="preserve"> se prodati za cijenu nižu od nj</w:t>
      </w:r>
      <w:r w:rsidR="006A4D7A">
        <w:rPr>
          <w:rFonts w:eastAsia="MS Mincho"/>
          <w:sz w:val="24"/>
          <w:szCs w:val="24"/>
        </w:rPr>
        <w:t xml:space="preserve">ene </w:t>
      </w:r>
      <w:r w:rsidRPr="00C60050">
        <w:rPr>
          <w:rFonts w:eastAsia="MS Mincho"/>
          <w:sz w:val="24"/>
          <w:szCs w:val="24"/>
        </w:rPr>
        <w:t>vrijednosti</w:t>
      </w:r>
      <w:r w:rsidRPr="00C60050">
        <w:rPr>
          <w:sz w:val="24"/>
          <w:szCs w:val="24"/>
        </w:rPr>
        <w:t>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3. 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će se prodati putem javne dražbe, a ročište za javnu dražbu će se održati i ako na njemu sudjeluje samo jedan ponuditelj.</w:t>
      </w:r>
    </w:p>
    <w:p w:rsidRDefault="006A4D7A" w:rsidP="00C60050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 w:rsidR="00E370E5" w:rsidRPr="00C60050">
        <w:rPr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 xml:space="preserve">Kupac je obvezan položiti kupovninu u roku od 30 dana </w:t>
      </w:r>
      <w:r w:rsidR="00E370E5" w:rsidRPr="00C60050">
        <w:rPr>
          <w:sz w:val="24"/>
          <w:szCs w:val="24"/>
        </w:rPr>
        <w:t>po pravomoćnosti rješenja o dosudi.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6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</w:r>
      <w:r w:rsidR="00E370E5" w:rsidRPr="00C60050">
        <w:rPr>
          <w:sz w:val="24"/>
          <w:szCs w:val="24"/>
        </w:rPr>
        <w:t>Poreze, pristojbe i troškove kupac je dužan platiti u skladu sa zakonom.</w:t>
      </w:r>
    </w:p>
    <w:p w:rsidRDefault="006A4D7A" w:rsidP="00C60050" w:rsidR="00E370E5" w:rsidRPr="00C60050">
      <w:pPr>
        <w:pStyle w:val="Bezproreda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7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>P</w:t>
      </w:r>
      <w:r w:rsidR="00E370E5" w:rsidRPr="00C60050">
        <w:rPr>
          <w:sz w:val="24"/>
          <w:szCs w:val="24"/>
        </w:rPr>
        <w:t>ravo nadmetanja imaju sve pravne i fizičke osobe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E370E5" w:rsidRPr="00C60050">
        <w:rPr>
          <w:sz w:val="24"/>
          <w:szCs w:val="24"/>
        </w:rPr>
        <w:t xml:space="preserve">u skladu sa zakonskim propisima Republike Hrvatske, </w:t>
      </w:r>
      <w:r w:rsidR="00E370E5" w:rsidRPr="00C60050">
        <w:rPr>
          <w:rFonts w:eastAsia="MS Mincho"/>
          <w:sz w:val="24"/>
          <w:szCs w:val="24"/>
        </w:rPr>
        <w:t xml:space="preserve">koje su najkasnije na dan </w:t>
      </w:r>
      <w:r w:rsidR="00B32B35">
        <w:rPr>
          <w:rFonts w:eastAsia="MS Mincho"/>
          <w:sz w:val="24"/>
          <w:szCs w:val="24"/>
        </w:rPr>
        <w:t>16</w:t>
      </w:r>
      <w:r w:rsidR="00AF6021">
        <w:rPr>
          <w:rFonts w:eastAsia="MS Mincho"/>
          <w:sz w:val="24"/>
          <w:szCs w:val="24"/>
        </w:rPr>
        <w:t xml:space="preserve">. </w:t>
      </w:r>
      <w:r w:rsidR="00B32B35">
        <w:rPr>
          <w:rFonts w:eastAsia="MS Mincho"/>
          <w:sz w:val="24"/>
          <w:szCs w:val="24"/>
        </w:rPr>
        <w:t xml:space="preserve">ožujka </w:t>
      </w:r>
      <w:r w:rsidR="009F522A">
        <w:rPr>
          <w:rFonts w:eastAsia="MS Mincho"/>
          <w:sz w:val="24"/>
          <w:szCs w:val="24"/>
        </w:rPr>
        <w:t>201</w:t>
      </w:r>
      <w:r w:rsidR="00AF6021">
        <w:rPr>
          <w:rFonts w:eastAsia="MS Mincho"/>
          <w:sz w:val="24"/>
          <w:szCs w:val="24"/>
        </w:rPr>
        <w:t>8</w:t>
      </w:r>
      <w:r w:rsidR="00C60050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 xml:space="preserve"> dale osiguranje za kupnju </w:t>
      </w:r>
      <w:r w:rsidR="00E370E5" w:rsidRPr="00C60050">
        <w:rPr>
          <w:rFonts w:eastAsia="MS Mincho"/>
          <w:sz w:val="24"/>
          <w:szCs w:val="24"/>
        </w:rPr>
        <w:lastRenderedPageBreak/>
        <w:t xml:space="preserve">nekretnina opisanih pod točkom I. ovog zaključka u visini od </w:t>
      </w:r>
      <w:r w:rsidR="009F522A">
        <w:rPr>
          <w:rFonts w:eastAsia="MS Mincho"/>
          <w:sz w:val="24"/>
          <w:szCs w:val="24"/>
        </w:rPr>
        <w:t>10</w:t>
      </w:r>
      <w:r w:rsidR="00E370E5" w:rsidRPr="00C60050">
        <w:rPr>
          <w:rFonts w:eastAsia="MS Mincho"/>
          <w:sz w:val="24"/>
          <w:szCs w:val="24"/>
        </w:rPr>
        <w:t xml:space="preserve">% utvrđene vrijednosti. Osiguranje se uplaćuje na prolazni depozit ovog suda broj IBAN  </w:t>
      </w:r>
      <w:r w:rsidR="00E370E5" w:rsidRPr="00C60050">
        <w:rPr>
          <w:sz w:val="24"/>
          <w:szCs w:val="24"/>
        </w:rPr>
        <w:t>HR5923900011300002703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C60050" w:rsidRPr="00C60050">
        <w:rPr>
          <w:rFonts w:eastAsia="MS Mincho"/>
          <w:sz w:val="24"/>
          <w:szCs w:val="24"/>
        </w:rPr>
        <w:t xml:space="preserve">bez oznake modela, </w:t>
      </w:r>
      <w:r w:rsidR="00E370E5" w:rsidRPr="00C60050">
        <w:rPr>
          <w:rFonts w:eastAsia="MS Mincho"/>
          <w:sz w:val="24"/>
          <w:szCs w:val="24"/>
        </w:rPr>
        <w:t xml:space="preserve">pozivom na broj </w:t>
      </w:r>
      <w:r w:rsidR="009F522A">
        <w:rPr>
          <w:rFonts w:eastAsia="MS Mincho"/>
          <w:sz w:val="24"/>
          <w:szCs w:val="24"/>
        </w:rPr>
        <w:t>61</w:t>
      </w:r>
      <w:r w:rsidR="00C60050" w:rsidRPr="00C60050">
        <w:rPr>
          <w:rFonts w:eastAsia="MS Mincho"/>
          <w:sz w:val="24"/>
          <w:szCs w:val="24"/>
        </w:rPr>
        <w:t>-</w:t>
      </w:r>
      <w:r w:rsidR="00E370E5" w:rsidRPr="00C60050">
        <w:rPr>
          <w:rFonts w:eastAsia="MS Mincho"/>
          <w:sz w:val="24"/>
          <w:szCs w:val="24"/>
        </w:rPr>
        <w:t>1</w:t>
      </w:r>
      <w:r w:rsidR="009F522A"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 xml:space="preserve">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8</w:t>
      </w:r>
      <w:r w:rsidR="00E370E5" w:rsidRPr="00C60050">
        <w:rPr>
          <w:sz w:val="24"/>
          <w:szCs w:val="24"/>
        </w:rPr>
        <w:t>.</w:t>
      </w:r>
      <w:r w:rsidR="00E370E5" w:rsidRPr="00C60050">
        <w:rPr>
          <w:sz w:val="24"/>
          <w:szCs w:val="24"/>
        </w:rP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232BDE" w:rsidP="00C60050" w:rsidR="00232BDE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sz w:val="24"/>
          <w:szCs w:val="24"/>
        </w:rPr>
        <w:t xml:space="preserve">V. </w:t>
      </w:r>
      <w:r w:rsidRPr="00C60050">
        <w:rPr>
          <w:sz w:val="24"/>
          <w:szCs w:val="24"/>
        </w:rPr>
        <w:tab/>
        <w:t xml:space="preserve">Nekretnina se može razgledati uz prethodni dogovor sa stečajnim upraviteljem tel.  </w:t>
      </w:r>
      <w:r w:rsidR="006A4D7A">
        <w:rPr>
          <w:sz w:val="24"/>
          <w:szCs w:val="24"/>
        </w:rPr>
        <w:t>091</w:t>
      </w:r>
      <w:r w:rsidR="006A4D7A" w:rsidRPr="006A4D7A">
        <w:rPr>
          <w:sz w:val="24"/>
          <w:szCs w:val="24"/>
        </w:rPr>
        <w:t>3005202</w:t>
      </w:r>
      <w:r w:rsidR="006A4D7A">
        <w:rPr>
          <w:sz w:val="24"/>
          <w:szCs w:val="24"/>
        </w:rPr>
        <w:t>.</w:t>
      </w: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</w:p>
    <w:p w:rsidRDefault="00D335F8" w:rsidP="001024D0" w:rsidR="00E370E5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U Rijeci,</w:t>
      </w:r>
      <w:r w:rsidR="001024D0">
        <w:rPr>
          <w:rFonts w:eastAsia="MS Mincho"/>
          <w:sz w:val="24"/>
          <w:szCs w:val="24"/>
        </w:rPr>
        <w:t xml:space="preserve"> </w:t>
      </w:r>
      <w:r w:rsidR="00B32B35">
        <w:rPr>
          <w:rFonts w:eastAsia="MS Mincho"/>
          <w:sz w:val="24"/>
          <w:szCs w:val="24"/>
        </w:rPr>
        <w:t>7. veljače 2018</w:t>
      </w:r>
      <w:r w:rsidR="001024D0">
        <w:rPr>
          <w:rFonts w:eastAsia="MS Mincho"/>
          <w:sz w:val="24"/>
          <w:szCs w:val="24"/>
        </w:rPr>
        <w:t>.</w:t>
      </w:r>
    </w:p>
    <w:p w:rsidRDefault="001024D0" w:rsidP="001024D0" w:rsidR="001024D0" w:rsidRPr="00C60050">
      <w:pPr>
        <w:pStyle w:val="Bezproreda"/>
        <w:jc w:val="center"/>
        <w:rPr>
          <w:rFonts w:eastAsia="MS Mincho"/>
          <w:sz w:val="24"/>
          <w:szCs w:val="24"/>
        </w:rPr>
      </w:pPr>
    </w:p>
    <w:p w:rsidRDefault="00670F05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</w:t>
      </w:r>
      <w:r w:rsidR="00D335F8">
        <w:rPr>
          <w:rFonts w:eastAsia="MS Mincho"/>
          <w:sz w:val="24"/>
          <w:szCs w:val="24"/>
        </w:rPr>
        <w:t xml:space="preserve">   </w:t>
      </w:r>
      <w:r w:rsidR="00E370E5" w:rsidRPr="00C60050">
        <w:rPr>
          <w:rFonts w:eastAsia="MS Mincho"/>
          <w:sz w:val="24"/>
          <w:szCs w:val="24"/>
        </w:rPr>
        <w:t>Sudac</w:t>
      </w:r>
    </w:p>
    <w:p w:rsidRDefault="006A4D7A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E370E5" w:rsidRPr="00C60050">
        <w:rPr>
          <w:rFonts w:eastAsia="MS Mincho"/>
          <w:sz w:val="24"/>
          <w:szCs w:val="24"/>
        </w:rPr>
        <w:t>Liljana Ugrin</w:t>
      </w:r>
      <w:r w:rsidR="00D335F8">
        <w:rPr>
          <w:rFonts w:eastAsia="MS Mincho"/>
          <w:sz w:val="24"/>
          <w:szCs w:val="24"/>
        </w:rPr>
        <w:t>, v.r.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POUKA O PRAVNOM LIJEKU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rFonts w:eastAsia="MS Mincho"/>
          <w:sz w:val="24"/>
          <w:szCs w:val="24"/>
        </w:rPr>
        <w:t xml:space="preserve">Protiv ovog zaključka nije dopuštena žalba </w:t>
      </w:r>
      <w:r w:rsidRPr="00C60050">
        <w:rPr>
          <w:sz w:val="24"/>
          <w:szCs w:val="24"/>
        </w:rPr>
        <w:t>(članak 11. stavak 9. SZ).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D335F8" w:rsidP="00D335F8" w:rsidR="00D335F8" w:rsidRPr="00D335F8">
      <w:pPr>
        <w:spacing w:lineRule="auto" w:line="240" w:after="0"/>
        <w:rPr>
          <w:sz w:val="24"/>
          <w:szCs w:val="24"/>
        </w:rPr>
      </w:pPr>
    </w:p>
    <w:p w:rsidRDefault="00D335F8" w:rsidP="00D335F8" w:rsidR="00D335F8" w:rsidRPr="00D335F8">
      <w:pPr>
        <w:spacing w:lineRule="auto" w:line="240" w:after="0"/>
        <w:ind w:left="4320"/>
        <w:rPr>
          <w:sz w:val="24"/>
          <w:szCs w:val="24"/>
        </w:rPr>
      </w:pPr>
      <w:r w:rsidRPr="00D335F8">
        <w:rPr>
          <w:sz w:val="24"/>
          <w:szCs w:val="24"/>
        </w:rPr>
        <w:t xml:space="preserve">         Za točnost otpravka ovlašteni službenik:</w:t>
      </w:r>
    </w:p>
    <w:p w:rsidRDefault="00D335F8" w:rsidP="00D335F8" w:rsidR="00D335F8" w:rsidRPr="00D335F8">
      <w:pPr>
        <w:spacing w:lineRule="auto" w:line="240" w:after="0"/>
        <w:ind w:firstLine="720" w:left="5040"/>
        <w:rPr>
          <w:sz w:val="24"/>
          <w:szCs w:val="24"/>
        </w:rPr>
      </w:pPr>
      <w:r w:rsidRPr="00D335F8">
        <w:rPr>
          <w:sz w:val="24"/>
          <w:szCs w:val="24"/>
        </w:rPr>
        <w:t xml:space="preserve">  Elizabet Jovanović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b/>
          <w:color w:val="000000"/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sz w:val="24"/>
          <w:szCs w:val="24"/>
        </w:rPr>
      </w:pPr>
    </w:p>
    <w:p w:rsidRDefault="000A5CAD" w:rsidP="00C60050" w:rsidR="000A5CAD" w:rsidRPr="00C60050">
      <w:pPr>
        <w:pStyle w:val="Bezproreda"/>
        <w:rPr>
          <w:sz w:val="24"/>
          <w:szCs w:val="24"/>
        </w:rPr>
      </w:pPr>
    </w:p>
    <w:sectPr w:rsidSect="00D335F8" w:rsidR="000A5CAD" w:rsidRPr="00C6005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BA" w:rsidP="00232BDE" w:rsidR="00DB33BA">
      <w:pPr>
        <w:spacing w:lineRule="auto" w:line="240" w:after="0"/>
      </w:pPr>
      <w:r>
        <w:separator/>
      </w:r>
    </w:p>
  </w:endnote>
  <w:endnote w:id="0" w:type="continuationSeparator">
    <w:p w:rsidRDefault="00DB33BA" w:rsidP="00232BDE" w:rsidR="00DB33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4521866"/>
      <w:docPartObj>
        <w:docPartGallery w:val="Page Numbers (Bottom of Page)"/>
        <w:docPartUnique/>
      </w:docPartObj>
    </w:sdtPr>
    <w:sdtEndPr/>
    <w:sdtContent>
      <w:p w:rsidRDefault="00D335F8" w:rsidR="00D335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98B">
          <w:rPr>
            <w:noProof/>
          </w:rPr>
          <w:t>2</w:t>
        </w:r>
        <w:r>
          <w:fldChar w:fldCharType="end"/>
        </w:r>
      </w:p>
    </w:sdtContent>
  </w:sdt>
  <w:p w:rsidRDefault="00D335F8" w:rsidR="00D335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BA" w:rsidP="00232BDE" w:rsidR="00DB33BA">
      <w:pPr>
        <w:spacing w:lineRule="auto" w:line="240" w:after="0"/>
      </w:pPr>
      <w:r>
        <w:separator/>
      </w:r>
    </w:p>
  </w:footnote>
  <w:footnote w:id="0" w:type="continuationSeparator">
    <w:p w:rsidRDefault="00DB33BA" w:rsidP="00232BDE" w:rsidR="00DB33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5F8" w:rsidP="00D335F8" w:rsidR="00D335F8" w:rsidRPr="00232BDE">
    <w:pPr>
      <w:pStyle w:val="Zaglavlje"/>
      <w:jc w:val="right"/>
      <w:rPr>
        <w:sz w:val="24"/>
        <w:szCs w:val="24"/>
      </w:rPr>
    </w:pPr>
    <w:r w:rsidRPr="00232BDE">
      <w:rPr>
        <w:sz w:val="24"/>
        <w:szCs w:val="24"/>
      </w:rPr>
      <w:t>Poslovni broj 7 St-</w:t>
    </w:r>
    <w:r>
      <w:rPr>
        <w:sz w:val="24"/>
        <w:szCs w:val="24"/>
      </w:rPr>
      <w:t>61</w:t>
    </w:r>
    <w:r w:rsidRPr="00232BDE">
      <w:rPr>
        <w:sz w:val="24"/>
        <w:szCs w:val="24"/>
      </w:rPr>
      <w:t>/</w:t>
    </w:r>
    <w:r>
      <w:rPr>
        <w:sz w:val="24"/>
        <w:szCs w:val="24"/>
      </w:rPr>
      <w:t>2015</w:t>
    </w:r>
    <w:r w:rsidRPr="00232BDE">
      <w:rPr>
        <w:sz w:val="24"/>
        <w:szCs w:val="24"/>
      </w:rPr>
      <w:t>-</w:t>
    </w:r>
    <w:r>
      <w:rPr>
        <w:sz w:val="24"/>
        <w:szCs w:val="24"/>
      </w:rPr>
      <w:t>50</w:t>
    </w:r>
  </w:p>
  <w:p w:rsidRDefault="00D335F8" w:rsidR="00D335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548"/>
    <w:rsid w:val="00046EAF"/>
    <w:rsid w:val="000A5CAD"/>
    <w:rsid w:val="000C187B"/>
    <w:rsid w:val="000D409D"/>
    <w:rsid w:val="001024D0"/>
    <w:rsid w:val="001C0EE2"/>
    <w:rsid w:val="00232BDE"/>
    <w:rsid w:val="00277F12"/>
    <w:rsid w:val="003406C3"/>
    <w:rsid w:val="003B5246"/>
    <w:rsid w:val="004624D4"/>
    <w:rsid w:val="004B6DF4"/>
    <w:rsid w:val="005C683A"/>
    <w:rsid w:val="00620548"/>
    <w:rsid w:val="00670F05"/>
    <w:rsid w:val="006A4D7A"/>
    <w:rsid w:val="006F0ED5"/>
    <w:rsid w:val="007B198B"/>
    <w:rsid w:val="007B3BEB"/>
    <w:rsid w:val="009B0D41"/>
    <w:rsid w:val="009F522A"/>
    <w:rsid w:val="00A009B9"/>
    <w:rsid w:val="00AB13A3"/>
    <w:rsid w:val="00AF6021"/>
    <w:rsid w:val="00B32B35"/>
    <w:rsid w:val="00B63336"/>
    <w:rsid w:val="00C21785"/>
    <w:rsid w:val="00C60050"/>
    <w:rsid w:val="00D335F8"/>
    <w:rsid w:val="00DB33BA"/>
    <w:rsid w:val="00DD2630"/>
    <w:rsid w:val="00E30607"/>
    <w:rsid w:val="00E3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lineRule="auto" w:line="240" w:after="0"/>
      <w:jc w:val="left"/>
    </w:pPr>
    <w:rPr>
      <w:rFonts w:cs="Courier New" w:hAnsi="Courier New" w:ascii="Courier New"/>
    </w:rPr>
  </w:style>
  <w:style w:customStyle="true" w:styleId="ObinitekstChar" w:type="character">
    <w:name w:val="Obični tekst Char"/>
    <w:basedOn w:val="Zadanifontodlomka"/>
    <w:link w:val="Obinitekst"/>
    <w:rsid w:val="00E370E5"/>
    <w:rPr>
      <w:rFonts w:cs="Courier New" w:hAnsi="Courier New" w:asci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lineRule="auto" w:line="240" w:after="0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98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98B"/>
    <w:rPr>
      <w:rFonts w:eastAsia="MS Minch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98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98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after="0" w:line="240" w:lineRule="auto"/>
      <w:jc w:val="left"/>
    </w:pPr>
    <w:rPr>
      <w:rFonts w:ascii="Courier New" w:cs="Courier New" w:hAnsi="Courier New"/>
    </w:rPr>
  </w:style>
  <w:style w:customStyle="1" w:styleId="ObinitekstChar" w:type="character">
    <w:name w:val="Obični tekst Char"/>
    <w:basedOn w:val="Zadanifontodlomka"/>
    <w:link w:val="Obinitekst"/>
    <w:rsid w:val="00E370E5"/>
    <w:rPr>
      <w:rFonts w:ascii="Courier New" w:cs="Courier New" w:hAns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after="0" w:line="240" w:lineRule="auto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98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98B"/>
    <w:rPr>
      <w:rFonts w:eastAsia="MS Minch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98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98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0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1939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70736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0197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9511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27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199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59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17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086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83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2926</properties:Characters>
  <properties:Lines>83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2018-02-07T10:32:00Z</dcterms:created>
  <dc:creator>Liljana Ugrin</dc:creator>
  <cp:lastModifiedBy>Elizabet Jovanović</cp:lastModifiedBy>
  <cp:lastPrinted>2018-02-07T10:29:00Z</cp:lastPrinted>
  <dcterms:modified xmlns:xsi="http://www.w3.org/2001/XMLSchema-instance" xsi:type="dcterms:W3CDTF">2018-02-07T11:31:00Z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