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d3301" w14:paraId="dfd3301" w:rsidRDefault="00AE2421" w:rsidP="002D2363" w:rsidR="00AE2421">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AE2421" w:rsidP="002D2363" w:rsidR="00AE2421">
      <w:pPr>
        <w:spacing w:lineRule="auto" w:line="240" w:after="0"/>
        <w:jc w:val="both"/>
        <w:rPr>
          <w:rFonts w:cs="Times New Roman" w:eastAsia="Times New Roman" w:hAnsi="Times New Roman" w:ascii="Times New Roman"/>
          <w:sz w:val="24"/>
          <w:szCs w:val="24"/>
          <w:lang w:eastAsia="hr-HR"/>
        </w:rPr>
      </w:pPr>
    </w:p>
    <w:p w:rsidRDefault="00AE2421" w:rsidP="002D2363" w:rsidR="00AE2421">
      <w:pPr>
        <w:spacing w:lineRule="auto" w:line="240" w:after="0"/>
        <w:jc w:val="both"/>
        <w:rPr>
          <w:rFonts w:cs="Times New Roman" w:eastAsia="Times New Roman" w:hAnsi="Times New Roman" w:ascii="Times New Roman"/>
          <w:sz w:val="24"/>
          <w:szCs w:val="24"/>
          <w:lang w:eastAsia="hr-HR"/>
        </w:rPr>
      </w:pPr>
    </w:p>
    <w:p w:rsidRDefault="00AE2421" w:rsidP="002D2363" w:rsidR="00AE2421">
      <w:pPr>
        <w:spacing w:lineRule="auto" w:line="240" w:after="0"/>
        <w:jc w:val="both"/>
        <w:rPr>
          <w:rFonts w:cs="Times New Roman" w:eastAsia="Times New Roman" w:hAnsi="Times New Roman" w:ascii="Times New Roman"/>
          <w:sz w:val="24"/>
          <w:szCs w:val="24"/>
          <w:lang w:eastAsia="hr-HR"/>
        </w:rPr>
      </w:pPr>
    </w:p>
    <w:p w:rsidRDefault="002D2363" w:rsidP="002D2363" w:rsidR="002D236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2D2363" w:rsidP="002D2363" w:rsidR="002D236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2D2363" w:rsidP="002D2363" w:rsidR="002D236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2D2363" w:rsidP="002D2363" w:rsidR="002D2363">
      <w:pPr>
        <w:spacing w:lineRule="auto" w:line="240" w:after="0"/>
        <w:rPr>
          <w:rFonts w:cs="Times New Roman" w:eastAsia="Times New Roman" w:hAnsi="Times New Roman" w:ascii="Times New Roman"/>
          <w:sz w:val="24"/>
          <w:szCs w:val="24"/>
          <w:lang w:eastAsia="hr-HR"/>
        </w:rPr>
      </w:pPr>
    </w:p>
    <w:p w:rsidRDefault="002D2363" w:rsidP="002D2363" w:rsidR="002D2363">
      <w:pPr>
        <w:spacing w:lineRule="auto" w:line="240" w:after="0"/>
        <w:rPr>
          <w:rFonts w:cs="Times New Roman" w:eastAsia="Times New Roman" w:hAnsi="Times New Roman" w:ascii="Times New Roman"/>
          <w:sz w:val="24"/>
          <w:szCs w:val="24"/>
          <w:lang w:eastAsia="hr-HR"/>
        </w:rPr>
      </w:pPr>
    </w:p>
    <w:p w:rsidRDefault="002D2363" w:rsidP="002D2363" w:rsidR="002D236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2D2363" w:rsidP="002D2363" w:rsidR="002D2363" w:rsidRPr="002D2363">
      <w:pPr>
        <w:spacing w:lineRule="auto" w:line="240" w:after="0"/>
        <w:jc w:val="both"/>
        <w:rPr>
          <w:rFonts w:cs="Times New Roman" w:eastAsia="Times New Roman" w:hAnsi="Times" w:ascii="Times"/>
          <w:sz w:val="24"/>
          <w:szCs w:val="24"/>
          <w:lang w:eastAsia="hr-HR"/>
        </w:rPr>
      </w:pPr>
    </w:p>
    <w:p w:rsidRDefault="002D2363" w:rsidP="002D2363" w:rsidR="002D2363" w:rsidRPr="002D2363">
      <w:pPr>
        <w:spacing w:lineRule="auto" w:line="240" w:after="0"/>
        <w:jc w:val="center"/>
        <w:rPr>
          <w:rFonts w:cs="Times New Roman" w:eastAsia="Times New Roman" w:hAnsi="Times" w:ascii="Times"/>
          <w:sz w:val="24"/>
          <w:szCs w:val="24"/>
          <w:lang w:eastAsia="hr-HR"/>
        </w:rPr>
      </w:pPr>
      <w:r w:rsidRPr="002D2363">
        <w:rPr>
          <w:rFonts w:cs="Times New Roman" w:eastAsia="Times New Roman" w:hAnsi="Times" w:ascii="Times"/>
          <w:sz w:val="24"/>
          <w:szCs w:val="24"/>
          <w:lang w:eastAsia="hr-HR"/>
        </w:rPr>
        <w:t>R J E Š E NJ E</w:t>
      </w:r>
    </w:p>
    <w:p w:rsidRDefault="002D2363" w:rsidP="002D2363" w:rsidR="002D2363" w:rsidRPr="002D2363">
      <w:pPr>
        <w:spacing w:lineRule="auto" w:line="240" w:after="0"/>
        <w:rPr>
          <w:rFonts w:cs="Times New Roman" w:eastAsia="Times New Roman" w:hAnsi="Times" w:ascii="Times"/>
          <w:sz w:val="24"/>
          <w:szCs w:val="24"/>
          <w:lang w:eastAsia="hr-HR"/>
        </w:rPr>
      </w:pPr>
    </w:p>
    <w:p w:rsidRDefault="002D2363" w:rsidP="002D2363" w:rsidR="002D2363" w:rsidRPr="002D2363">
      <w:pPr>
        <w:spacing w:lineRule="auto" w:line="240" w:after="0"/>
        <w:ind w:firstLine="705"/>
        <w:jc w:val="both"/>
        <w:rPr>
          <w:rFonts w:cs="Times" w:hAnsi="Times" w:ascii="Times"/>
          <w:sz w:val="24"/>
          <w:szCs w:val="24"/>
        </w:rPr>
      </w:pPr>
      <w:r w:rsidRPr="002D2363">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Zadar, Ivana Danila 4, OIB: 85821130368 od 26. svibnja 2017. za provedbu skraćenoga stečajnog postupka nad dužnikom</w:t>
      </w:r>
      <w:r w:rsidRPr="002D2363">
        <w:rPr>
          <w:rFonts w:hAnsi="Times" w:ascii="Times"/>
          <w:sz w:val="24"/>
          <w:szCs w:val="24"/>
        </w:rPr>
        <w:t xml:space="preserve"> ZADARSKI ŠPORT d.o.o. u likvidaciji, Zadar, Bruna Bušića bb, OIB: 98185775176</w:t>
      </w:r>
      <w:r w:rsidRPr="002D2363">
        <w:rPr>
          <w:rFonts w:cs="Times" w:hAnsi="Times" w:ascii="Times"/>
          <w:sz w:val="24"/>
          <w:szCs w:val="24"/>
        </w:rPr>
        <w:t>,</w:t>
      </w:r>
      <w:r w:rsidR="00AE2421">
        <w:rPr>
          <w:rFonts w:cs="Times" w:eastAsia="Times New Roman" w:hAnsi="Times" w:ascii="Times"/>
          <w:sz w:val="24"/>
          <w:szCs w:val="24"/>
          <w:lang w:eastAsia="hr-HR"/>
        </w:rPr>
        <w:t xml:space="preserve"> 27</w:t>
      </w:r>
      <w:r w:rsidRPr="002D2363">
        <w:rPr>
          <w:rFonts w:cs="Times" w:eastAsia="Times New Roman" w:hAnsi="Times" w:ascii="Times"/>
          <w:sz w:val="24"/>
          <w:szCs w:val="24"/>
          <w:lang w:eastAsia="hr-HR"/>
        </w:rPr>
        <w:t>. rujna 2017.</w:t>
      </w:r>
    </w:p>
    <w:p w:rsidRDefault="002D2363" w:rsidP="002D2363" w:rsidR="002D2363">
      <w:pPr>
        <w:spacing w:lineRule="auto" w:line="240" w:after="0"/>
        <w:jc w:val="center"/>
        <w:rPr>
          <w:rFonts w:cs="Times" w:eastAsia="Times New Roman" w:hAnsi="Times" w:ascii="Times"/>
          <w:sz w:val="24"/>
          <w:szCs w:val="24"/>
          <w:lang w:eastAsia="hr-HR"/>
        </w:rPr>
      </w:pPr>
    </w:p>
    <w:p w:rsidRDefault="002D2363" w:rsidP="002D2363" w:rsidR="002D2363">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2D2363" w:rsidP="002D2363" w:rsidR="002D2363">
      <w:pPr>
        <w:spacing w:lineRule="auto" w:line="240" w:after="0"/>
        <w:jc w:val="both"/>
        <w:rPr>
          <w:rFonts w:cs="Times New Roman" w:eastAsia="Times New Roman" w:hAnsi="Times" w:ascii="Times"/>
          <w:sz w:val="24"/>
          <w:szCs w:val="24"/>
          <w:lang w:eastAsia="hr-HR"/>
        </w:rPr>
      </w:pPr>
    </w:p>
    <w:p w:rsidRDefault="002D2363" w:rsidP="002D2363" w:rsidR="002D2363">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 </w:t>
      </w:r>
      <w:r w:rsidRPr="002D2363">
        <w:rPr>
          <w:rFonts w:hAnsi="Times" w:ascii="Times"/>
          <w:sz w:val="24"/>
          <w:szCs w:val="24"/>
        </w:rPr>
        <w:t>ZADARSKI ŠPORT d.o.o. u likvidaciji, Zadar, Bruna Bušića bb, OIB: 98185775176</w:t>
      </w:r>
      <w:r>
        <w:rPr>
          <w:rFonts w:cs="Times New Roman" w:eastAsia="Times New Roman" w:hAnsi="Times" w:ascii="Times"/>
          <w:sz w:val="24"/>
          <w:szCs w:val="24"/>
          <w:lang w:eastAsia="hr-HR"/>
        </w:rPr>
        <w:t>.</w:t>
      </w:r>
    </w:p>
    <w:p w:rsidRDefault="002D2363" w:rsidP="002D2363" w:rsidR="002D2363">
      <w:pPr>
        <w:spacing w:lineRule="auto" w:line="240" w:after="0"/>
        <w:ind w:firstLine="360"/>
        <w:jc w:val="both"/>
        <w:rPr>
          <w:rFonts w:cs="Times New Roman" w:eastAsia="Times New Roman" w:hAnsi="Times New Roman" w:ascii="Times New Roman"/>
          <w:sz w:val="24"/>
          <w:szCs w:val="24"/>
          <w:lang w:eastAsia="hr-HR"/>
        </w:rPr>
      </w:pPr>
    </w:p>
    <w:p w:rsidRDefault="002D2363" w:rsidP="002D2363" w:rsidR="002D2363">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2D2363" w:rsidP="002D2363" w:rsidR="002D236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2D2363" w:rsidP="002D2363" w:rsidR="002D236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2D2363" w:rsidP="002D2363" w:rsidR="002D2363">
      <w:pPr>
        <w:spacing w:lineRule="auto" w:line="240" w:after="0"/>
        <w:jc w:val="both"/>
        <w:rPr>
          <w:rFonts w:cs="Times New Roman" w:eastAsia="Times New Roman" w:hAnsi="Times New Roman" w:ascii="Times New Roman"/>
          <w:sz w:val="24"/>
          <w:szCs w:val="24"/>
          <w:lang w:eastAsia="hr-HR"/>
        </w:rPr>
      </w:pPr>
    </w:p>
    <w:p w:rsidRDefault="002D2363" w:rsidP="002D2363" w:rsidR="002D236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26. svibnja 2017. za provedbu skraćenoga stečajnog postupka nad uvodno označenim dužnikom, oglasom ovog suda od 8. lipnja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2D2363" w:rsidP="002D2363" w:rsidR="002D236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18. srpnja 2017. dostavila ovom sudu prijedlog za otvaranje stečajnoga postupka nad dužnikom navodeći da prema istom ima dospjelu novčanu tražbinu u iznosu od 106.857,49 kn koja se temelji na stanju računa dužnika na dan 30. lipnja 2017. iz informatičkog sustava vjerovnika.</w:t>
      </w:r>
    </w:p>
    <w:p w:rsidRDefault="002D2363" w:rsidP="002D2363" w:rsidR="002D236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2D2363" w:rsidP="00AE2421" w:rsidR="002D236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w:t>
      </w:r>
      <w:r w:rsidR="00AE2421">
        <w:rPr>
          <w:rFonts w:cs="Times New Roman" w:eastAsia="Times New Roman" w:hAnsi="Times New Roman" w:ascii="Times New Roman"/>
          <w:sz w:val="24"/>
          <w:szCs w:val="24"/>
          <w:lang w:eastAsia="hr-HR"/>
        </w:rPr>
        <w:t xml:space="preserve">I. i II. izreke ovog rješenja. </w:t>
      </w:r>
    </w:p>
    <w:p w:rsidRDefault="00AE2421" w:rsidP="00AE2421" w:rsidR="002D236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U Zadru, 27</w:t>
      </w:r>
      <w:r w:rsidR="002D2363">
        <w:rPr>
          <w:rFonts w:cs="Times New Roman" w:eastAsia="Times New Roman" w:hAnsi="Times New Roman" w:ascii="Times New Roman"/>
          <w:sz w:val="24"/>
          <w:szCs w:val="24"/>
          <w:lang w:eastAsia="hr-HR"/>
        </w:rPr>
        <w:t>. rujna 2017.</w:t>
      </w:r>
    </w:p>
    <w:p w:rsidRDefault="002D2363" w:rsidP="002D2363" w:rsidR="002D2363">
      <w:pPr>
        <w:spacing w:lineRule="auto" w:line="240" w:after="0"/>
        <w:jc w:val="center"/>
        <w:rPr>
          <w:rFonts w:cs="Times New Roman" w:eastAsia="Times New Roman" w:hAnsi="Times New Roman" w:ascii="Times New Roman"/>
          <w:sz w:val="24"/>
          <w:szCs w:val="24"/>
          <w:lang w:eastAsia="hr-HR"/>
        </w:rPr>
      </w:pPr>
    </w:p>
    <w:p w:rsidRDefault="002D2363" w:rsidP="002D2363" w:rsidR="002D2363">
      <w:pPr>
        <w:spacing w:lineRule="auto" w:line="240" w:after="0"/>
        <w:jc w:val="center"/>
        <w:rPr>
          <w:rFonts w:cs="Times New Roman" w:eastAsia="Times New Roman" w:hAnsi="Times New Roman" w:ascii="Times New Roman"/>
          <w:sz w:val="24"/>
          <w:szCs w:val="24"/>
          <w:lang w:eastAsia="hr-HR"/>
        </w:rPr>
      </w:pPr>
    </w:p>
    <w:p w:rsidRDefault="002D2363" w:rsidP="002D2363" w:rsidR="002D2363">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2D2363" w:rsidP="002D2363" w:rsidR="002D2363">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2D2363" w:rsidP="002D2363" w:rsidR="002D2363">
      <w:pPr>
        <w:spacing w:lineRule="auto" w:line="240" w:after="0"/>
        <w:jc w:val="both"/>
        <w:rPr>
          <w:rFonts w:cs="Times New Roman" w:eastAsia="Times New Roman" w:hAnsi="Times New Roman" w:ascii="Times New Roman"/>
          <w:sz w:val="24"/>
          <w:szCs w:val="24"/>
          <w:lang w:eastAsia="hr-HR"/>
        </w:rPr>
      </w:pPr>
    </w:p>
    <w:p w:rsidRDefault="002D2363" w:rsidP="002D2363" w:rsidR="002D2363">
      <w:pPr>
        <w:spacing w:lineRule="auto" w:line="240" w:after="0"/>
        <w:jc w:val="both"/>
        <w:rPr>
          <w:rFonts w:cs="Times New Roman" w:eastAsia="Times New Roman" w:hAnsi="Times New Roman" w:ascii="Times New Roman"/>
          <w:sz w:val="24"/>
          <w:szCs w:val="24"/>
          <w:lang w:eastAsia="hr-HR"/>
        </w:rPr>
      </w:pPr>
    </w:p>
    <w:p w:rsidRDefault="00AE2421" w:rsidP="002D2363" w:rsidR="00AE2421">
      <w:pPr>
        <w:spacing w:lineRule="auto" w:line="240" w:after="0"/>
        <w:jc w:val="both"/>
        <w:rPr>
          <w:rFonts w:cs="Times New Roman" w:eastAsia="Times New Roman" w:hAnsi="Times New Roman" w:ascii="Times New Roman"/>
          <w:sz w:val="24"/>
          <w:szCs w:val="24"/>
          <w:lang w:eastAsia="hr-HR"/>
        </w:rPr>
      </w:pPr>
    </w:p>
    <w:p w:rsidRDefault="002D2363" w:rsidP="002D2363" w:rsidR="002D2363">
      <w:pPr>
        <w:spacing w:lineRule="auto" w:line="240" w:after="0"/>
        <w:jc w:val="both"/>
        <w:rPr>
          <w:rFonts w:cs="Times New Roman" w:eastAsia="Times New Roman" w:hAnsi="Times New Roman" w:ascii="Times New Roman"/>
          <w:b/>
          <w:sz w:val="24"/>
          <w:szCs w:val="24"/>
          <w:lang w:eastAsia="hr-HR"/>
        </w:rPr>
      </w:pPr>
    </w:p>
    <w:p w:rsidRDefault="002D2363" w:rsidP="002D2363" w:rsidR="002D236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2D2363" w:rsidP="002D2363" w:rsidR="002D2363">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D2363" w:rsidP="002D2363" w:rsidR="002D2363">
      <w:pPr>
        <w:spacing w:lineRule="auto" w:line="240" w:after="0"/>
        <w:ind w:firstLine="708"/>
        <w:rPr>
          <w:rFonts w:cs="Times New Roman" w:eastAsia="Times New Roman" w:hAnsi="Times New Roman" w:ascii="Times New Roman"/>
          <w:sz w:val="24"/>
          <w:szCs w:val="24"/>
          <w:lang w:eastAsia="hr-HR"/>
        </w:rPr>
      </w:pPr>
    </w:p>
    <w:p w:rsidRDefault="002D2363" w:rsidP="002D2363" w:rsidR="002D2363">
      <w:pPr>
        <w:spacing w:lineRule="auto" w:line="240" w:after="0"/>
        <w:ind w:firstLine="708"/>
        <w:jc w:val="both"/>
        <w:rPr>
          <w:rFonts w:cs="Times New Roman" w:eastAsia="Times New Roman" w:hAnsi="Times New Roman" w:ascii="Times New Roman"/>
          <w:b/>
          <w:sz w:val="24"/>
          <w:szCs w:val="24"/>
          <w:lang w:eastAsia="hr-HR"/>
        </w:rPr>
      </w:pPr>
    </w:p>
    <w:p w:rsidRDefault="002D2363" w:rsidP="002D2363" w:rsidR="002D2363">
      <w:pPr>
        <w:spacing w:lineRule="auto" w:line="240" w:after="0"/>
        <w:ind w:firstLine="708"/>
        <w:jc w:val="both"/>
        <w:rPr>
          <w:rFonts w:cs="Times New Roman" w:eastAsia="Times New Roman" w:hAnsi="Times New Roman" w:ascii="Times New Roman"/>
          <w:b/>
          <w:sz w:val="24"/>
          <w:szCs w:val="24"/>
          <w:lang w:eastAsia="hr-HR"/>
        </w:rPr>
      </w:pPr>
    </w:p>
    <w:p w:rsidRDefault="002D2363" w:rsidP="002D2363" w:rsidR="002D236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2D2363" w:rsidP="002D2363" w:rsidR="002D236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2D2363" w:rsidP="002D2363" w:rsidR="002D236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2D2363" w:rsidP="002D2363" w:rsidR="002D236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2D2363" w:rsidP="002D2363" w:rsidR="002D2363">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2D2363" w:rsidP="002D2363" w:rsidR="002D2363">
      <w:pPr>
        <w:spacing w:lineRule="auto" w:line="240" w:after="0"/>
        <w:rPr>
          <w:rFonts w:cs="Times New Roman" w:eastAsia="Times New Roman" w:hAnsi="Times New Roman" w:ascii="Times New Roman"/>
          <w:sz w:val="24"/>
          <w:szCs w:val="24"/>
          <w:lang w:eastAsia="hr-HR"/>
        </w:rPr>
      </w:pPr>
    </w:p>
    <w:p w:rsidRDefault="002D2363" w:rsidP="002D2363" w:rsidR="002D2363"/>
    <w:p w:rsidRDefault="002D2363" w:rsidP="002D2363" w:rsidR="002D2363"/>
    <w:p w:rsidRDefault="002157A8" w:rsidR="002157A8"/>
    <w:sectPr w:rsidSect="00AE2421" w:rsidR="002157A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421" w:rsidP="00AE2421" w:rsidR="00AE2421">
      <w:pPr>
        <w:spacing w:lineRule="auto" w:line="240" w:after="0"/>
      </w:pPr>
      <w:r>
        <w:separator/>
      </w:r>
    </w:p>
  </w:endnote>
  <w:endnote w:id="0" w:type="continuationSeparator">
    <w:p w:rsidRDefault="00AE2421" w:rsidP="00AE2421" w:rsidR="00AE242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421" w:rsidP="00AE2421" w:rsidR="00AE2421">
      <w:pPr>
        <w:spacing w:lineRule="auto" w:line="240" w:after="0"/>
      </w:pPr>
      <w:r>
        <w:separator/>
      </w:r>
    </w:p>
  </w:footnote>
  <w:footnote w:id="0" w:type="continuationSeparator">
    <w:p w:rsidRDefault="00AE2421" w:rsidP="00AE2421" w:rsidR="00AE242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964314289"/>
      <w:docPartObj>
        <w:docPartGallery w:val="Page Numbers (Top of Page)"/>
        <w:docPartUnique/>
      </w:docPartObj>
    </w:sdtPr>
    <w:sdtEndPr/>
    <w:sdtContent>
      <w:p w:rsidRDefault="00AE2421" w:rsidP="00AE2421" w:rsidR="00AE2421" w:rsidRPr="00AE2421">
        <w:pPr>
          <w:pStyle w:val="Zaglavlje"/>
          <w:ind w:firstLine="3540"/>
          <w:rPr>
            <w:rFonts w:cs="Times New Roman" w:hAnsi="Times New Roman" w:ascii="Times New Roman"/>
            <w:sz w:val="24"/>
            <w:szCs w:val="24"/>
          </w:rPr>
        </w:pPr>
        <w:r>
          <w:rPr>
            <w:rFonts w:cs="Times New Roman" w:hAnsi="Times New Roman" w:ascii="Times New Roman"/>
            <w:sz w:val="24"/>
            <w:szCs w:val="24"/>
          </w:rPr>
          <w:t xml:space="preserve">          </w:t>
        </w:r>
        <w:r w:rsidRPr="00AE2421">
          <w:rPr>
            <w:rFonts w:cs="Times New Roman" w:hAnsi="Times New Roman" w:ascii="Times New Roman"/>
            <w:sz w:val="24"/>
            <w:szCs w:val="24"/>
          </w:rPr>
          <w:t>-</w:t>
        </w:r>
        <w:r w:rsidRPr="00AE2421">
          <w:rPr>
            <w:rFonts w:cs="Times New Roman" w:hAnsi="Times New Roman" w:ascii="Times New Roman"/>
            <w:sz w:val="24"/>
            <w:szCs w:val="24"/>
          </w:rPr>
          <w:fldChar w:fldCharType="begin"/>
        </w:r>
        <w:r w:rsidRPr="00AE2421">
          <w:rPr>
            <w:rFonts w:cs="Times New Roman" w:hAnsi="Times New Roman" w:ascii="Times New Roman"/>
            <w:sz w:val="24"/>
            <w:szCs w:val="24"/>
          </w:rPr>
          <w:instrText>PAGE   \* MERGEFORMAT</w:instrText>
        </w:r>
        <w:r w:rsidRPr="00AE2421">
          <w:rPr>
            <w:rFonts w:cs="Times New Roman" w:hAnsi="Times New Roman" w:ascii="Times New Roman"/>
            <w:sz w:val="24"/>
            <w:szCs w:val="24"/>
          </w:rPr>
          <w:fldChar w:fldCharType="separate"/>
        </w:r>
        <w:r w:rsidR="00342320">
          <w:rPr>
            <w:rFonts w:cs="Times New Roman" w:hAnsi="Times New Roman" w:ascii="Times New Roman"/>
            <w:noProof/>
            <w:sz w:val="24"/>
            <w:szCs w:val="24"/>
          </w:rPr>
          <w:t>2</w:t>
        </w:r>
        <w:r w:rsidRPr="00AE2421">
          <w:rPr>
            <w:rFonts w:cs="Times New Roman" w:hAnsi="Times New Roman" w:ascii="Times New Roman"/>
            <w:sz w:val="24"/>
            <w:szCs w:val="24"/>
          </w:rPr>
          <w:fldChar w:fldCharType="end"/>
        </w:r>
        <w:r w:rsidRPr="00AE2421">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t xml:space="preserve"> </w:t>
        </w:r>
        <w:r w:rsidRPr="00AE2421">
          <w:rPr>
            <w:rFonts w:cs="Times New Roman" w:hAnsi="Times New Roman" w:ascii="Times New Roman"/>
            <w:sz w:val="24"/>
            <w:szCs w:val="24"/>
          </w:rPr>
          <w:t>Poslovni broj: 6 St-260/17-8</w:t>
        </w:r>
      </w:p>
    </w:sdtContent>
  </w:sdt>
  <w:p w:rsidRDefault="00AE2421" w:rsidR="00AE2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2421" w:rsidP="00AE2421" w:rsidR="00AE242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St-260/17-8</w:t>
    </w:r>
  </w:p>
  <w:p w:rsidRDefault="00AE2421" w:rsidR="00AE242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2363"/>
    <w:rsid w:val="002157A8"/>
    <w:rsid w:val="002D2363"/>
    <w:rsid w:val="00342320"/>
    <w:rsid w:val="00AE24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236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24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E2421"/>
  </w:style>
  <w:style w:styleId="Podnoje" w:type="paragraph">
    <w:name w:val="footer"/>
    <w:basedOn w:val="Normal"/>
    <w:link w:val="PodnojeChar"/>
    <w:uiPriority w:val="99"/>
    <w:unhideWhenUsed/>
    <w:rsid w:val="00AE24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E2421"/>
  </w:style>
  <w:style w:styleId="Tekstrezerviranogmjesta" w:type="character">
    <w:name w:val="Placeholder Text"/>
    <w:basedOn w:val="Zadanifontodlomka"/>
    <w:uiPriority w:val="99"/>
    <w:semiHidden/>
    <w:rsid w:val="00342320"/>
    <w:rPr>
      <w:color w:val="808080"/>
      <w:bdr w:space="0" w:sz="0" w:color="auto" w:val="none"/>
      <w:shd w:fill="auto" w:color="auto" w:val="clear"/>
    </w:rPr>
  </w:style>
  <w:style w:customStyle="true" w:styleId="eSPISCCParagraphDefaultFont" w:type="character">
    <w:name w:val="eSPIS_CC_Paragraph Default Font"/>
    <w:basedOn w:val="Zadanifontodlomka"/>
    <w:rsid w:val="0034232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232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232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232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236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24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E2421"/>
  </w:style>
  <w:style w:styleId="Podnoje" w:type="paragraph">
    <w:name w:val="footer"/>
    <w:basedOn w:val="Normal"/>
    <w:link w:val="PodnojeChar"/>
    <w:uiPriority w:val="99"/>
    <w:unhideWhenUsed/>
    <w:rsid w:val="00AE24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E2421"/>
  </w:style>
  <w:style w:styleId="Tekstrezerviranogmjesta" w:type="character">
    <w:name w:val="Placeholder Text"/>
    <w:basedOn w:val="Zadanifontodlomka"/>
    <w:uiPriority w:val="99"/>
    <w:semiHidden/>
    <w:rsid w:val="00342320"/>
    <w:rPr>
      <w:color w:val="808080"/>
      <w:bdr w:color="auto" w:space="0" w:sz="0" w:val="none"/>
      <w:shd w:color="auto" w:fill="auto" w:val="clear"/>
    </w:rPr>
  </w:style>
  <w:style w:customStyle="1" w:styleId="eSPISCCParagraphDefaultFont" w:type="character">
    <w:name w:val="eSPIS_CC_Paragraph Default Font"/>
    <w:basedOn w:val="Zadanifontodlomka"/>
    <w:rsid w:val="0034232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232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232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232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90374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St-260/2017</izvorni_sadrzaj>
    <derivirana_varijabla naziv="DomainObject.Predmet.OznakaBroj_1">St-260/2017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ZADARSKI ŠPORT d.o.o. u likvidaciji</izvorni_sadrzaj>
    <derivirana_varijabla naziv="DomainObject.Predmet.ProtustrankaFormated_1">  ZADARSKI ŠPORT d.o.o. u likvidaciji</derivirana_varijabla>
  </DomainObject.Predmet.ProtustrankaFormated>
  <DomainObject.Predmet.ProtustrankaFormatedOIB>
    <izvorni_sadrzaj>  ZADARSKI ŠPORT d.o.o. u likvidaciji, OIB 98185775176</izvorni_sadrzaj>
    <derivirana_varijabla naziv="DomainObject.Predmet.ProtustrankaFormatedOIB_1">  ZADARSKI ŠPORT d.o.o. u likvidaciji, OIB 98185775176</derivirana_varijabla>
  </DomainObject.Predmet.ProtustrankaFormatedOIB>
  <DomainObject.Predmet.ProtustrankaFormatedWithAdress>
    <izvorni_sadrzaj> ZADARSKI ŠPORT d.o.o. u likvidaciji, Bruna Bušića/bb, 23000 Zadar</izvorni_sadrzaj>
    <derivirana_varijabla naziv="DomainObject.Predmet.ProtustrankaFormatedWithAdress_1"> ZADARSKI ŠPORT d.o.o. u likvidaciji, Bruna Bušića/bb, 23000 Zadar</derivirana_varijabla>
  </DomainObject.Predmet.ProtustrankaFormatedWithAdress>
  <DomainObject.Predmet.ProtustrankaFormatedWithAdressOIB>
    <izvorni_sadrzaj> ZADARSKI ŠPORT d.o.o. u likvidaciji, OIB 98185775176, Bruna Bušića/bb, 23000 Zadar</izvorni_sadrzaj>
    <derivirana_varijabla naziv="DomainObject.Predmet.ProtustrankaFormatedWithAdressOIB_1"> ZADARSKI ŠPORT d.o.o. u likvidaciji, OIB 98185775176, Bruna Bušića/bb, 23000 Zadar</derivirana_varijabla>
  </DomainObject.Predmet.ProtustrankaFormatedWithAdressOIB>
  <DomainObject.Predmet.ProtustrankaWithAdress>
    <izvorni_sadrzaj>ZADARSKI ŠPORT d.o.o. u likvidaciji Bruna Bušića/bb, 23000 Zadar</izvorni_sadrzaj>
    <derivirana_varijabla naziv="DomainObject.Predmet.ProtustrankaWithAdress_1">ZADARSKI ŠPORT d.o.o. u likvidaciji Bruna Bušića/bb, 23000 Zadar</derivirana_varijabla>
  </DomainObject.Predmet.ProtustrankaWithAdress>
  <DomainObject.Predmet.ProtustrankaWithAdressOIB>
    <izvorni_sadrzaj>ZADARSKI ŠPORT d.o.o. u likvidaciji, OIB 98185775176, Bruna Bušića/bb, 23000 Zadar</izvorni_sadrzaj>
    <derivirana_varijabla naziv="DomainObject.Predmet.ProtustrankaWithAdressOIB_1">ZADARSKI ŠPORT d.o.o. u likvidaciji, OIB 98185775176, Bruna Bušića/bb, 23000 Zadar</derivirana_varijabla>
  </DomainObject.Predmet.ProtustrankaWithAdressOIB>
  <DomainObject.Predmet.ProtustrankaNazivFormated>
    <izvorni_sadrzaj>ZADARSKI ŠPORT d.o.o. u likvidaciji</izvorni_sadrzaj>
    <derivirana_varijabla naziv="DomainObject.Predmet.ProtustrankaNazivFormated_1">ZADARSKI ŠPORT d.o.o. u likvidaciji</derivirana_varijabla>
  </DomainObject.Predmet.ProtustrankaNazivFormated>
  <DomainObject.Predmet.ProtustrankaNazivFormatedOIB>
    <izvorni_sadrzaj>ZADARSKI ŠPORT d.o.o. u likvidaciji, OIB 98185775176</izvorni_sadrzaj>
    <derivirana_varijabla naziv="DomainObject.Predmet.ProtustrankaNazivFormatedOIB_1">ZADARSKI ŠPORT d.o.o. u likvidaciji, OIB 98185775176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ZADARSKI ŠPORT d.o.o. u likvidaciji</item>
    </izvorni_sadrzaj>
    <derivirana_varijabla naziv="DomainObject.Predmet.ProtuStrankaListFormated_1">
      <item>ZADARSKI ŠPORT d.o.o. u likvidaciji</item>
    </derivirana_varijabla>
  </DomainObject.Predmet.ProtuStrankaListFormated>
  <DomainObject.Predmet.ProtuStrankaListFormatedOIB>
    <izvorni_sadrzaj>
      <item>ZADARSKI ŠPORT d.o.o. u likvidaciji, OIB 98185775176</item>
    </izvorni_sadrzaj>
    <derivirana_varijabla naziv="DomainObject.Predmet.ProtuStrankaListFormatedOIB_1">
      <item>ZADARSKI ŠPORT d.o.o. u likvidaciji, OIB 98185775176</item>
    </derivirana_varijabla>
  </DomainObject.Predmet.ProtuStrankaListFormatedOIB>
  <DomainObject.Predmet.ProtuStrankaListFormatedWithAdress>
    <izvorni_sadrzaj>
      <item>ZADARSKI ŠPORT d.o.o. u likvidaciji, Bruna Bušića/bb, 23000 Zadar</item>
    </izvorni_sadrzaj>
    <derivirana_varijabla naziv="DomainObject.Predmet.ProtuStrankaListFormatedWithAdress_1">
      <item>ZADARSKI ŠPORT d.o.o. u likvidaciji, Bruna Bušića/bb, 23000 Zadar</item>
    </derivirana_varijabla>
  </DomainObject.Predmet.ProtuStrankaListFormatedWithAdress>
  <DomainObject.Predmet.ProtuStrankaListFormatedWithAdressOIB>
    <izvorni_sadrzaj>
      <item>ZADARSKI ŠPORT d.o.o. u likvidaciji, OIB 98185775176, Bruna Bušića/bb, 23000 Zadar</item>
    </izvorni_sadrzaj>
    <derivirana_varijabla naziv="DomainObject.Predmet.ProtuStrankaListFormatedWithAdressOIB_1">
      <item>ZADARSKI ŠPORT d.o.o. u likvidaciji, OIB 98185775176, Bruna Bušića/bb, 23000 Zadar</item>
    </derivirana_varijabla>
  </DomainObject.Predmet.ProtuStrankaListFormatedWithAdressOIB>
  <DomainObject.Predmet.ProtuStrankaListNazivFormated>
    <izvorni_sadrzaj>
      <item>ZADARSKI ŠPORT d.o.o. u likvidaciji</item>
    </izvorni_sadrzaj>
    <derivirana_varijabla naziv="DomainObject.Predmet.ProtuStrankaListNazivFormated_1">
      <item>ZADARSKI ŠPORT d.o.o. u likvidaciji</item>
    </derivirana_varijabla>
  </DomainObject.Predmet.ProtuStrankaListNazivFormated>
  <DomainObject.Predmet.ProtuStrankaListNazivFormatedOIB>
    <izvorni_sadrzaj>
      <item>ZADARSKI ŠPORT d.o.o. u likvidaciji, OIB 98185775176</item>
    </izvorni_sadrzaj>
    <derivirana_varijabla naziv="DomainObject.Predmet.ProtuStrankaListNazivFormatedOIB_1">
      <item>ZADARSKI ŠPORT d.o.o. u likvidaciji, OIB 98185775176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ZADARSKI ŠPORT d.o.o. u likvidaciji</izvorni_sadrzaj>
    <derivirana_varijabla naziv="DomainObject.Predmet.ProtustrankaIDrugi_1">ZADARSKI ŠPORT d.o.o. u likvidaciji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ZADARSKI ŠPORT d.o.o. u likvidaciji, OIB 98185775176, Bruna Bušića/bb, 23000 Zadar</izvorni_sadrzaj>
    <derivirana_varijabla naziv="DomainObject.Predmet.ProtustrankaIDrugiAdressOIB_1">ZADARSKI ŠPORT d.o.o. u likvidaciji, OIB 98185775176, Bruna Bušića/bb,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ZADARSKI ŠPORT d.o.o. u likvidaciji</item>
    </izvorni_sadrzaj>
    <derivirana_varijabla naziv="DomainObject.Predmet.SudioniciListNaziv_1">
      <item>FINA</item>
      <item>ZADARSKI ŠPORT d.o.o. u likvidaciji</item>
    </derivirana_varijabla>
  </DomainObject.Predmet.SudioniciListNaziv>
  <DomainObject.Predmet.SudioniciListAdressOIB>
    <izvorni_sadrzaj>
      <item>FINA, OIB 85821130368</item>
      <item>ZADARSKI ŠPORT d.o.o. u likvidaciji, OIB 98185775176, Bruna Bušića/bb,23000 Zadar</item>
    </izvorni_sadrzaj>
    <derivirana_varijabla naziv="DomainObject.Predmet.SudioniciListAdressOIB_1">
      <item>FINA, OIB 85821130368</item>
      <item>ZADARSKI ŠPORT d.o.o. u likvidaciji, OIB 98185775176, Bruna Bušića/bb,23000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98185775176</item>
    </izvorni_sadrzaj>
    <derivirana_varijabla naziv="DomainObject.Predmet.SudioniciListNazivOIB_1">
      <item>, OIB 85821130368</item>
      <item>, OIB 98185775176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FFBFF-BA38-4BF3-BA91-ACA05B9776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474</properties:Words>
  <properties:Characters>2564</properties:Characters>
  <properties:Lines>76</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2017-09-25T08:17:00Z</dcterms:created>
  <dc:creator>Anamarija Kovačić Milković</dc:creator>
  <cp:lastModifiedBy>wsadmin</cp:lastModifiedBy>
  <cp:lastPrinted>2017-09-27T06:13:00Z</cp:lastPrinted>
  <dcterms:modified xmlns:xsi="http://www.w3.org/2001/XMLSchema-instance" xsi:type="dcterms:W3CDTF">2017-09-27T06:14:00Z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