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b5d6" w14:paraId="e5bb5d6" w:rsidRDefault="00416E34" w:rsidP="00B542FA" w:rsidR="00416E3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16E34" w:rsidP="00B542FA" w:rsidR="00416E34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416E34" w:rsidP="009E33A3" w:rsidR="00416E34">
      <w:pPr>
        <w:rPr>
          <w:sz w:val="24"/>
          <w:szCs w:val="24"/>
        </w:rPr>
      </w:pP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Pr="009E33A3">
        <w:rPr>
          <w:sz w:val="24"/>
          <w:szCs w:val="24"/>
          <w:lang w:val="pt-BR"/>
        </w:rPr>
        <w:t>67. St-710/15</w:t>
      </w:r>
      <w:r w:rsidR="00416E34">
        <w:rPr>
          <w:sz w:val="24"/>
          <w:szCs w:val="24"/>
          <w:lang w:val="pt-BR"/>
        </w:rPr>
        <w:t>-48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9E33A3" w:rsidP="00081DA4" w:rsidR="002248AC" w:rsidRPr="002A3429">
      <w:pPr>
        <w:ind w:firstLine="708"/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Trgovački sud u Zagrebu, po sucu Gordanu Zubaku, u stečajnom postupku nad dužnikom </w:t>
      </w:r>
      <w:r w:rsidRPr="009E33A3">
        <w:rPr>
          <w:sz w:val="24"/>
          <w:szCs w:val="24"/>
          <w:lang w:val="pt-BR"/>
        </w:rPr>
        <w:t xml:space="preserve">MUSTANG d.o.o. u stečaju, Zagreb, Ogrizovićeva 36/a, OIB: 48712839870,   </w:t>
      </w:r>
      <w:r w:rsidR="00AB0D3C">
        <w:rPr>
          <w:sz w:val="24"/>
          <w:szCs w:val="24"/>
        </w:rPr>
        <w:t>3. studenoga</w:t>
      </w:r>
      <w:r w:rsidRPr="009E33A3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s računa broj HR3323900011300028779, isplatiti iznos uplaćene jamčevine od 187.000,00 kn na račun </w:t>
      </w:r>
      <w:r w:rsidR="00AB0D3C">
        <w:rPr>
          <w:sz w:val="24"/>
          <w:szCs w:val="24"/>
        </w:rPr>
        <w:t>IT GLOBAL d.o.o., Osijek, OIB: 94837209331</w:t>
      </w:r>
      <w:r w:rsidR="009E33A3">
        <w:rPr>
          <w:sz w:val="24"/>
          <w:szCs w:val="24"/>
        </w:rPr>
        <w:t xml:space="preserve">, broj </w:t>
      </w:r>
      <w:r w:rsidR="00AB0D3C">
        <w:rPr>
          <w:sz w:val="24"/>
          <w:szCs w:val="24"/>
        </w:rPr>
        <w:t>HR9624020061100829669 kod Erste&amp;Steiermarkische bank</w:t>
      </w:r>
      <w:r w:rsidR="009E33A3">
        <w:rPr>
          <w:sz w:val="24"/>
          <w:szCs w:val="24"/>
        </w:rPr>
        <w:t xml:space="preserve">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9E33A3" w:rsidRPr="009E33A3">
        <w:rPr>
          <w:bCs/>
          <w:sz w:val="24"/>
          <w:szCs w:val="24"/>
          <w:lang w:val="pt-BR"/>
        </w:rPr>
        <w:t>MUSTANG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održana je kod Financijske agencije četvrta elektronička javna dražba za koju je jamčevinu uplatio </w:t>
      </w:r>
      <w:r w:rsidR="00AB0D3C" w:rsidRPr="00AB0D3C">
        <w:rPr>
          <w:sz w:val="24"/>
          <w:szCs w:val="24"/>
        </w:rPr>
        <w:t>IT GLOBAL d.o.o., Osijek</w:t>
      </w:r>
      <w:r w:rsidR="009E33A3">
        <w:rPr>
          <w:sz w:val="24"/>
          <w:szCs w:val="24"/>
        </w:rPr>
        <w:t xml:space="preserve">. S obzirom na to da je </w:t>
      </w:r>
      <w:r w:rsidR="00AB0D3C" w:rsidRPr="00AB0D3C">
        <w:rPr>
          <w:sz w:val="24"/>
          <w:szCs w:val="24"/>
        </w:rPr>
        <w:t>IT GLOBAL d.o.o., Osijek</w:t>
      </w:r>
      <w:r w:rsidR="00AB0D3C">
        <w:rPr>
          <w:sz w:val="24"/>
          <w:szCs w:val="24"/>
        </w:rPr>
        <w:t>,</w:t>
      </w:r>
      <w:r w:rsidR="00AB0D3C" w:rsidRPr="00AB0D3C">
        <w:rPr>
          <w:sz w:val="24"/>
          <w:szCs w:val="24"/>
        </w:rPr>
        <w:t xml:space="preserve"> </w:t>
      </w:r>
      <w:r w:rsidR="00AB0D3C">
        <w:rPr>
          <w:sz w:val="24"/>
          <w:szCs w:val="24"/>
        </w:rPr>
        <w:t>podneskom od 2. studenoga</w:t>
      </w:r>
      <w:r w:rsidR="009E33A3">
        <w:rPr>
          <w:sz w:val="24"/>
          <w:szCs w:val="24"/>
        </w:rPr>
        <w:t xml:space="preserve"> 2017. zatražio vraćanje uplaćene jamčevine, sud je naložio Financijskoj agenciji vratiti uplaćeni iznos jamčevine</w:t>
      </w:r>
      <w:r w:rsidR="00AB0D3C">
        <w:rPr>
          <w:sz w:val="24"/>
          <w:szCs w:val="24"/>
        </w:rPr>
        <w:t xml:space="preserve"> društvu</w:t>
      </w:r>
      <w:r w:rsidR="009E33A3">
        <w:rPr>
          <w:sz w:val="24"/>
          <w:szCs w:val="24"/>
        </w:rPr>
        <w:t xml:space="preserve"> </w:t>
      </w:r>
      <w:r w:rsidR="00AB0D3C" w:rsidRPr="00AB0D3C">
        <w:rPr>
          <w:sz w:val="24"/>
          <w:szCs w:val="24"/>
        </w:rPr>
        <w:t xml:space="preserve">IT GLOBAL d.o.o., Osijek </w:t>
      </w:r>
      <w:r w:rsidR="009E33A3">
        <w:rPr>
          <w:sz w:val="24"/>
          <w:szCs w:val="24"/>
        </w:rPr>
        <w:t>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B0D3C">
        <w:rPr>
          <w:sz w:val="24"/>
          <w:szCs w:val="24"/>
        </w:rPr>
        <w:t>3. studenoga</w:t>
      </w:r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416E34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</w:r>
    </w:p>
    <w:p w:rsidRDefault="00416E34" w:rsidP="00D65985" w:rsidR="00416E34">
      <w:pPr>
        <w:pStyle w:val="Tijeloteksta"/>
        <w:ind w:left="5760"/>
        <w:rPr>
          <w:sz w:val="24"/>
          <w:szCs w:val="24"/>
        </w:rPr>
      </w:pPr>
    </w:p>
    <w:p w:rsidRDefault="00720596" w:rsidP="00416E34" w:rsidR="00D65985" w:rsidRPr="002A3429">
      <w:pPr>
        <w:pStyle w:val="Tijeloteksta"/>
        <w:ind w:firstLine="720" w:left="6480"/>
        <w:rPr>
          <w:sz w:val="24"/>
          <w:szCs w:val="24"/>
        </w:rPr>
      </w:pPr>
      <w:r w:rsidRPr="002A3429">
        <w:rPr>
          <w:sz w:val="24"/>
          <w:szCs w:val="24"/>
        </w:rPr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81F9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416E34" w:rsidP="00D65985" w:rsidR="00416E34">
      <w:pPr>
        <w:rPr>
          <w:sz w:val="24"/>
          <w:szCs w:val="24"/>
        </w:rPr>
      </w:pPr>
    </w:p>
    <w:p w:rsidRDefault="00416E34" w:rsidP="00D65985" w:rsidR="00416E34">
      <w:pPr>
        <w:rPr>
          <w:sz w:val="24"/>
          <w:szCs w:val="24"/>
        </w:rPr>
      </w:pPr>
    </w:p>
    <w:p w:rsidRDefault="00416E34" w:rsidP="00D65985" w:rsidR="00416E34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>
      <w:pPr>
        <w:rPr>
          <w:sz w:val="24"/>
          <w:szCs w:val="24"/>
        </w:rPr>
      </w:pPr>
    </w:p>
    <w:p w:rsidRDefault="00416E34" w:rsidP="00D65985" w:rsidR="00416E34">
      <w:pPr>
        <w:rPr>
          <w:sz w:val="24"/>
          <w:szCs w:val="24"/>
        </w:rPr>
      </w:pPr>
    </w:p>
    <w:p w:rsidRDefault="00416E34" w:rsidP="00D65985" w:rsidR="00416E34" w:rsidRPr="002A3429">
      <w:pPr>
        <w:rPr>
          <w:sz w:val="24"/>
          <w:szCs w:val="24"/>
        </w:rPr>
      </w:pPr>
    </w:p>
    <w:p w:rsidRDefault="00181F9B" w:rsidP="00BA7734" w:rsidR="00181F9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181F9B" w:rsidP="00BA7734" w:rsidR="00181F9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E33A3" w:rsidP="00181F9B" w:rsidR="009E33A3" w:rsidRPr="009E33A3">
      <w:pPr>
        <w:pStyle w:val="Odlomakpopisa"/>
        <w:jc w:val="both"/>
        <w:rPr>
          <w:sz w:val="24"/>
          <w:szCs w:val="24"/>
        </w:rPr>
      </w:pPr>
    </w:p>
    <w:sectPr w:rsidSect="00416E34" w:rsidR="009E33A3" w:rsidRPr="009E33A3">
      <w:headerReference w:type="default" r:id="rId10"/>
      <w:pgSz w:h="15840" w:w="12240"/>
      <w:pgMar w:gutter="0" w:footer="708" w:header="708" w:left="1800" w:bottom="1985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E34" w:rsidP="00416E34" w:rsidR="00416E34">
      <w:r>
        <w:separator/>
      </w:r>
    </w:p>
  </w:endnote>
  <w:endnote w:id="0" w:type="continuationSeparator">
    <w:p w:rsidRDefault="00416E34" w:rsidP="00416E34" w:rsidR="00416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E34" w:rsidP="00416E34" w:rsidR="00416E34">
      <w:r>
        <w:separator/>
      </w:r>
    </w:p>
  </w:footnote>
  <w:footnote w:id="0" w:type="continuationSeparator">
    <w:p w:rsidRDefault="00416E34" w:rsidP="00416E34" w:rsidR="00416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628194"/>
      <w:docPartObj>
        <w:docPartGallery w:val="Page Numbers (Top of Page)"/>
        <w:docPartUnique/>
      </w:docPartObj>
    </w:sdtPr>
    <w:sdtEndPr/>
    <w:sdtContent>
      <w:p w:rsidRDefault="00416E34" w:rsidR="00416E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F9B">
          <w:rPr>
            <w:noProof/>
          </w:rPr>
          <w:t>2</w:t>
        </w:r>
        <w:r>
          <w:fldChar w:fldCharType="end"/>
        </w:r>
      </w:p>
    </w:sdtContent>
  </w:sdt>
  <w:p w:rsidRDefault="00416E34" w:rsidP="00416E34" w:rsidR="00416E34">
    <w:pPr>
      <w:pStyle w:val="Zaglavlje"/>
      <w:tabs>
        <w:tab w:pos="4536" w:val="clear"/>
        <w:tab w:pos="9072" w:val="clear"/>
        <w:tab w:pos="7037" w:val="left"/>
      </w:tabs>
    </w:pPr>
    <w:r>
      <w:t xml:space="preserve">                                                                                                                                            </w:t>
    </w:r>
    <w:r w:rsidRPr="009E33A3">
      <w:rPr>
        <w:sz w:val="24"/>
        <w:szCs w:val="24"/>
        <w:lang w:val="pt-BR"/>
      </w:rPr>
      <w:t>67. St-710/15</w:t>
    </w:r>
    <w:r>
      <w:rPr>
        <w:sz w:val="24"/>
        <w:szCs w:val="24"/>
        <w:lang w:val="pt-BR"/>
      </w:rPr>
      <w:t>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81F9B"/>
    <w:rsid w:val="002248AC"/>
    <w:rsid w:val="002A3429"/>
    <w:rsid w:val="00344CAA"/>
    <w:rsid w:val="00353F96"/>
    <w:rsid w:val="003D56DA"/>
    <w:rsid w:val="003F0353"/>
    <w:rsid w:val="004117EE"/>
    <w:rsid w:val="00416E34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B0D3C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16E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6E34"/>
  </w:style>
  <w:style w:styleId="Podnoje" w:type="paragraph">
    <w:name w:val="footer"/>
    <w:basedOn w:val="Normal"/>
    <w:link w:val="PodnojeChar"/>
    <w:rsid w:val="00416E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16E34"/>
  </w:style>
  <w:style w:styleId="Tekstrezerviranogmjesta" w:type="character">
    <w:name w:val="Placeholder Text"/>
    <w:basedOn w:val="Zadanifontodlomka"/>
    <w:uiPriority w:val="99"/>
    <w:semiHidden/>
    <w:rsid w:val="0018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F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F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F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F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16E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6E34"/>
  </w:style>
  <w:style w:styleId="Podnoje" w:type="paragraph">
    <w:name w:val="footer"/>
    <w:basedOn w:val="Normal"/>
    <w:link w:val="PodnojeChar"/>
    <w:rsid w:val="00416E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16E34"/>
  </w:style>
  <w:style w:styleId="Tekstrezerviranogmjesta" w:type="character">
    <w:name w:val="Placeholder Text"/>
    <w:basedOn w:val="Zadanifontodlomka"/>
    <w:uiPriority w:val="99"/>
    <w:semiHidden/>
    <w:rsid w:val="0018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F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F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F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F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 IT global</izvorni_sadrzaj>
    <derivirana_varijabla naziv="DomainObject.Primjedba_1">vraćanje jamčevine IT global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1101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2017-11-03T12:47:00Z</dcterms:created>
  <dc:creator>nmarkovic</dc:creator>
  <cp:lastModifiedBy>Katica Franjić</cp:lastModifiedBy>
  <cp:lastPrinted>2017-11-03T12:54:00Z</cp:lastPrinted>
  <dcterms:modified xmlns:xsi="http://www.w3.org/2001/XMLSchema-instance" xsi:type="dcterms:W3CDTF">2017-11-03T12:54:00Z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