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f45b" w14:paraId="0a1f45b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C865AE">
        <w:rPr>
          <w:sz w:val="24"/>
          <w:szCs w:val="24"/>
        </w:rPr>
        <w:t>5597</w:t>
      </w:r>
      <w:r w:rsidR="009B44FB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C865AE" w:rsidRPr="00C865AE">
        <w:rPr>
          <w:sz w:val="24"/>
          <w:szCs w:val="24"/>
        </w:rPr>
        <w:t>EUROLED društvo s ograničenom odgovornošću za trgovinu i usluge u stečaju, Zagreb (Grad Zagreb), Međimurska 19/4, OIB 26847292500</w:t>
      </w:r>
      <w:r w:rsidR="009B44FB">
        <w:rPr>
          <w:sz w:val="24"/>
          <w:szCs w:val="24"/>
        </w:rPr>
        <w:t>, OIB: 00703312994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dana 29</w:t>
      </w:r>
      <w:r>
        <w:rPr>
          <w:sz w:val="24"/>
          <w:szCs w:val="24"/>
        </w:rPr>
        <w:t xml:space="preserve">. </w:t>
      </w:r>
      <w:r w:rsidR="00C865AE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865AE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217CF0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217CF0" w:rsidP="00217CF0" w:rsidR="00217CF0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217CF0" w:rsidP="00217CF0" w:rsidR="00217CF0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217CF0" w:rsidR="00217CF0" w:rsidRPr="00CE3817">
      <w:pPr>
        <w:rPr>
          <w:sz w:val="24"/>
          <w:szCs w:val="24"/>
        </w:rPr>
      </w:pPr>
    </w:p>
    <w:sectPr w:rsidSect="00CE3817" w:rsidR="00217CF0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17CF0"/>
    <w:rsid w:val="00296494"/>
    <w:rsid w:val="002B4A0D"/>
    <w:rsid w:val="00345D91"/>
    <w:rsid w:val="0037645D"/>
    <w:rsid w:val="003D117E"/>
    <w:rsid w:val="003F37CC"/>
    <w:rsid w:val="004532A0"/>
    <w:rsid w:val="00583114"/>
    <w:rsid w:val="006A10A3"/>
    <w:rsid w:val="0073274C"/>
    <w:rsid w:val="00841847"/>
    <w:rsid w:val="008E244E"/>
    <w:rsid w:val="009B44FB"/>
    <w:rsid w:val="00B455DF"/>
    <w:rsid w:val="00BF0BD6"/>
    <w:rsid w:val="00C26D03"/>
    <w:rsid w:val="00C865AE"/>
    <w:rsid w:val="00CE3817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C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C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C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C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C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C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C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C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St-5597/2016-38</izvorni_sadrzaj>
    <derivirana_varijabla naziv="DomainObject.Oznaka_1">St-5597/2016-38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EUROLED d.o.o. zastupanog po punomoćniku Tomislav Semper; odvj. Davorin Bukovac, OD Bukovac i suradnici d.o.o.</izvorni_sadrzaj>
    <derivirana_varijabla naziv="DomainObject.Predmet.ProtustrankaFormated_1">  EUROLED d.o.o. zastupanog po punomoćniku Tomislav Semper; odvj. Davorin Bukovac, OD Bukovac i suradnici d.o.o.</derivirana_varijabla>
  </DomainObject.Predmet.ProtustrankaFormated>
  <DomainObject.Predmet.ProtustrankaFormatedOIB>
    <izvorni_sadrzaj>  EUROLED d.o.o., OIB 26847292500 zastupanog po punomoćniku Tomislav Semper; odvj. Davorin Bukovac, OD Bukovac i suradnici d.o.o.</izvorni_sadrzaj>
    <derivirana_varijabla naziv="DomainObject.Predmet.ProtustrankaFormatedOIB_1">  EUROLED d.o.o., OIB 26847292500 zastupanog po punomoćniku Tomislav Semper; odvj. Davorin Bukovac, OD Bukovac i suradnici d.o.o.</derivirana_varijabla>
  </DomainObject.Predmet.ProtustrankaFormatedOIB>
  <DomainObject.Predmet.ProtustrankaFormatedWithAdress>
    <izvorni_sadrzaj> EUROLED d.o.o., Međimurska 19/4, 10000 Zagreb zastupanog po punomoćniku Tomislav Semper; odvj. Davorin Bukovac, OD Bukovac i suradnici d.o.o.</izvorni_sadrzaj>
    <derivirana_varijabla naziv="DomainObject.Predmet.ProtustrankaFormatedWithAdress_1"> EUROLED d.o.o., Međimurska 19/4, 10000 Zagreb zastupanog po punomoćniku Tomislav Semper; odvj. Davorin Bukovac, OD Bukovac i suradnici d.o.o.</derivirana_varijabla>
  </DomainObject.Predmet.ProtustrankaFormatedWithAdress>
  <DomainObject.Predmet.ProtustrankaFormatedWithAdressOIB>
    <izvorni_sadrzaj> EUROLED d.o.o., OIB 26847292500, Međimurska 19/4, 10000 Zagreb zastupanog po punomoćniku Tomislav Semper; odvj. Davorin Bukovac, OD Bukovac i suradnici d.o.o.</izvorni_sadrzaj>
    <derivirana_varijabla naziv="DomainObject.Predmet.ProtustrankaFormatedWithAdressOIB_1"> EUROLED d.o.o., OIB 26847292500, Međimurska 19/4, 10000 Zagreb zastupanog po punomoćniku Tomislav Semper; odvj. Davorin Bukovac, OD Bukovac i suradnici d.o.o.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Semper; RH, Ministarstvo financija, Porezna uprava, Područni ured Zagreb, zastupanog po punomoćniku ŽDO ZAGREB</izvorni_sadrzaj>
    <derivirana_varijabla naziv="DomainObject.Predmet.StrankaFormated_1">  FINA Regionalni centar Zagreb; Tomislav Semper;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Tomislav Semper, OIB 12524182699; RH, Ministarstvo financija, Porezna uprava, Područni ured Zagreb, zastupanog po punomoćniku ŽDO ZAGREB</izvorni_sadrzaj>
    <derivirana_varijabla naziv="DomainObject.Predmet.StrankaFormatedOIB_1">  FINA Regionalni centar Zagreb, OIB 85821130368; Tomislav Semper, OIB 12524182699;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1, 10000 Zagreb; Tomislav Semper, Donja Reka 1, 10450 Donja Reka; RH, Ministarstvo financija, Porezna uprava, Područni ured Zagreb, zastupanog po punomoćniku ŽDO ZAGREB</izvorni_sadrzaj>
    <derivirana_varijabla naziv="DomainObject.Predmet.StrankaFormatedWithAdress_1"> FINA Regionalni centar Zagreb, Trg svibanjskih žrtava 1995. 1, 10000 Zagreb; Tomislav Semper, Donja Reka 1, 10450 Donja Reka;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Semper, OIB 12524182699, Donja Reka 1, 10450 Donja Reka;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1, 10000 Zagreb; Tomislav Semper, OIB 12524182699, Donja Reka 1, 10450 Donja Reka;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1,10000 Zagreb,Tomislav Semper Donja Reka 1,10450 Donja Reka,RH, Ministarstvo financija, Porezna uprava, Područni ured Zagreb, </izvorni_sadrzaj>
    <derivirana_varijabla naziv="DomainObject.Predmet.StrankaWithAdress_1">FINA Regionalni centar Zagreb Trg svibanjskih žrtava 1995. 1,10000 Zagreb,Tomislav Semper Donja Reka 1,10450 Donja Reka,RH,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1,10000 Zagreb,Tomislav Semper, OIB 12524182699, Donja Reka 1,10450 Donja Reka,RH, Ministarstvo financija, Porezna uprava, Područni ured Zagreb,</izvorni_sadrzaj>
    <derivirana_varijabla naziv="DomainObject.Predmet.StrankaWithAdressOIB_1">FINA Regionalni centar Zagreb, OIB 85821130368, Trg svibanjskih žrtava 1995. 1,10000 Zagreb,Tomislav Semper, OIB 12524182699, Donja Reka 1,10450 Donja Reka,RH, Ministarstvo financija, Porezna uprava, Područni ured Zagreb,</derivirana_varijabla>
  </DomainObject.Predmet.StrankaWithAdressOIB>
  <DomainObject.Predmet.StrankaNazivFormated>
    <izvorni_sadrzaj>FINA Regionalni centar Zagreb,Tomislav Semper,RH, Ministarstvo financija, Porezna uprava, Područni ured Zagreb,</izvorni_sadrzaj>
    <derivirana_varijabla naziv="DomainObject.Predmet.StrankaNazivFormated_1">FINA Regionalni centar Zagreb,Tomislav Semper,RH, Ministarstvo financija, Porezna uprava, Područni ured Zagreb,</derivirana_varijabla>
  </DomainObject.Predmet.StrankaNazivFormated>
  <DomainObject.Predmet.StrankaNazivFormatedOIB>
    <izvorni_sadrzaj>FINA Regionalni centar Zagreb, OIB 85821130368,Tomislav Semper, OIB 12524182699,RH, Ministarstvo financija, Porezna uprava, Područni ured Zagreb,</izvorni_sadrzaj>
    <derivirana_varijabla naziv="DomainObject.Predmet.StrankaNazivFormatedOIB_1">FINA Regionalni centar Zagreb, OIB 85821130368,Tomislav Semper, OIB 12524182699,RH,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Semper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Tomislav Semper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Tomislav Semper, OIB 12524182699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Tomislav Semper, OIB 12524182699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Tomislav Semper</item>
      <item>RH, Ministarstvo financija, Porezna uprava, Područni ured Zagreb,</item>
    </izvorni_sadrzaj>
    <derivirana_varijabla naziv="DomainObject.Predmet.StrankaListNazivFormated_1">
      <item>FINA Regionalni centar Zagreb</item>
      <item>Tomislav Semper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Tomislav Semper, OIB 12524182699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Tomislav Semper, OIB 12524182699</item>
      <item>RH, Ministarstvo financija, Porezna uprava, Područni ured Zagreb,</item>
    </derivirana_varijabla>
  </DomainObject.Predmet.StrankaListNazivFormatedOIB>
  <DomainObject.Predmet.ProtuStrankaListFormated>
    <izvorni_sadrzaj>
      <item>EUROLED d.o.o. zastupanog po punomoćniku Tomislav Semper; odvj. Davorin Bukovac, OD Bukovac i suradnici d.o.o.</item>
    </izvorni_sadrzaj>
    <derivirana_varijabla naziv="DomainObject.Predmet.ProtuStrankaListFormated_1">
      <item>EUROLED d.o.o. zastupanog po punomoćniku Tomislav Semper; odvj. Davorin Bukovac, OD Bukovac i suradnici d.o.o.</item>
    </derivirana_varijabla>
  </DomainObject.Predmet.ProtuStrankaListFormated>
  <DomainObject.Predmet.ProtuStrankaListFormatedOIB>
    <izvorni_sadrzaj>
      <item>EUROLED d.o.o., OIB 26847292500 zastupanog po punomoćniku Tomislav Semper; odvj. Davorin Bukovac, OD Bukovac i suradnici d.o.o.</item>
    </izvorni_sadrzaj>
    <derivirana_varijabla naziv="DomainObject.Predmet.ProtuStrankaListFormatedOIB_1">
      <item>EUROLED d.o.o., OIB 26847292500 zastupanog po punomoćniku Tomislav Semper; odvj. Davorin Bukovac, OD Bukovac i suradnici d.o.o.</item>
    </derivirana_varijabla>
  </DomainObject.Predmet.ProtuStrankaListFormatedOIB>
  <DomainObject.Predmet.ProtuStrankaListFormatedWithAdress>
    <izvorni_sadrzaj>
      <item>EUROLED d.o.o., Međimurska 19/4, 10000 Zagreb zastupanog po punomoćniku Tomislav Semper; odvj. Davorin Bukovac, OD Bukovac i suradnici d.o.o.</item>
    </izvorni_sadrzaj>
    <derivirana_varijabla naziv="DomainObject.Predmet.ProtuStrankaListFormatedWithAdress_1">
      <item>EUROLED d.o.o., Međimurska 19/4, 10000 Zagreb zastupanog po punomoćniku Tomislav Semper; odvj. Davorin Bukovac, OD Bukovac i suradnici d.o.o.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Semper; odvj. Davorin Bukovac, OD Bukovac i suradnici d.o.o.</item>
    </izvorni_sadrzaj>
    <derivirana_varijabla naziv="DomainObject.Predmet.ProtuStrankaListFormatedWithAdressOIB_1">
      <item>EUROLED d.o.o., OIB 26847292500, Međimurska 19/4, 10000 Zagreb zastupanog po punomoćniku Tomislav Semper; odvj. Davorin Bukovac, OD Bukovac i suradnici d.o.o.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_1"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OIB_1"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OIB>
  <DomainObject.Predmet.OstaliListNazivFormated>
    <izvorni_sadrzaj>
      <item>Tomislav Semper</item>
      <item>ŽDO ZAGREB</item>
      <item>odvj. Davorin Bukovac, OD Bukovac i suradnici d.o.o.</item>
    </izvorni_sadrzaj>
    <derivirana_varijabla naziv="DomainObject.Predmet.OstaliListNazivFormated_1">
      <item>Tomislav Semper</item>
      <item>ŽDO ZAGREB</item>
      <item>odvj. Davorin Bukovac, OD Bukovac i suradnici d.o.o.</item>
    </derivirana_varijabla>
  </DomainObject.Predmet.OstaliListNazivFormated>
  <DomainObject.Predmet.OstaliListNazivFormatedOIB>
    <izvorni_sadrzaj>
      <item>Tomislav Semper, OIB 12524182699</item>
      <item>ŽDO ZAGREB</item>
      <item>odvj. Davorin Bukovac, OD Bukovac i suradnici d.o.o.</item>
    </izvorni_sadrzaj>
    <derivirana_varijabla naziv="DomainObject.Predmet.OstaliListNazivFormatedOIB_1">
      <item>Tomislav Semper, OIB 12524182699</item>
      <item>ŽDO ZAGREB</item>
      <item>odvj. Davorin Bukovac, OD Bukovac i suradnici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St-5597/2016-38</izvorni_sadrzaj>
    <derivirana_varijabla naziv="DomainObject.PoslovniBrojDokumenta_1">St-5597/2016-38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izvorni_sadrzaj>
    <derivirana_varijabla naziv="DomainObject.Predmet.SudioniciListNaziv_1"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  <item>, OIB 12524182699</item>
      <item>, OIB null</item>
      <item>, OIB null</item>
      <item>, OIB null</item>
    </izvorni_sadrzaj>
    <derivirana_varijabla naziv="DomainObject.Predmet.SudioniciListNazivOIB_1">
      <item>, OIB 26847292500</item>
      <item>, OIB 85821130368</item>
      <item>, OIB 12524182699</item>
      <item>, OIB 12524182699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St-5597/2016-31</izvorni_sadrzaj>
    <derivirana_varijabla naziv="DomainObject.PredzadnjaOdlukaIzPredmeta.Oznaka_1">St-5597/2016-31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677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2018-10-29T12:21:00Z</dcterms:created>
  <dc:creator>Monika Grbac</dc:creator>
  <cp:lastModifiedBy>Monika Grbac</cp:lastModifiedBy>
  <cp:lastPrinted>2018-10-29T12:23:00Z</cp:lastPrinted>
  <dcterms:modified xmlns:xsi="http://www.w3.org/2001/XMLSchema-instance" xsi:type="dcterms:W3CDTF">2018-10-29T12:23:00Z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St-5597/2016-38 / Odluka - Zaključak (st-5597-16.docx)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