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4b74" w14:paraId="0554b7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E33983">
        <w:rPr>
          <w:sz w:val="24"/>
        </w:rPr>
        <w:t>5</w:t>
      </w:r>
      <w:r w:rsidR="00B9734D">
        <w:rPr>
          <w:sz w:val="24"/>
        </w:rPr>
        <w:t>74</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E440F6">
        <w:rPr>
          <w:sz w:val="24"/>
          <w:szCs w:val="24"/>
        </w:rPr>
        <w:t>v</w:t>
      </w:r>
      <w:r w:rsidR="00E33983" w:rsidRPr="00E33983">
        <w:rPr>
          <w:sz w:val="24"/>
          <w:szCs w:val="24"/>
        </w:rPr>
        <w:t>jerovnik</w:t>
      </w:r>
      <w:r w:rsidR="00E440F6">
        <w:rPr>
          <w:sz w:val="24"/>
          <w:szCs w:val="24"/>
        </w:rPr>
        <w:t>a</w:t>
      </w:r>
      <w:r w:rsidR="00E33983" w:rsidRPr="00E33983">
        <w:rPr>
          <w:sz w:val="24"/>
          <w:szCs w:val="24"/>
        </w:rPr>
        <w:t xml:space="preserve"> Republika Hrvatska Ministarstvo financija Porezna uprava, Područni ured Zagreb zastupan po ŽDO</w:t>
      </w:r>
      <w:r w:rsidR="00E72F20">
        <w:rPr>
          <w:sz w:val="24"/>
          <w:szCs w:val="24"/>
        </w:rPr>
        <w:t xml:space="preserve"> za otvaranje stečajnog postupka </w:t>
      </w:r>
      <w:r w:rsidR="00AF7393" w:rsidRPr="00AF7393">
        <w:rPr>
          <w:sz w:val="24"/>
          <w:szCs w:val="24"/>
        </w:rPr>
        <w:t xml:space="preserve">nad dužnikom </w:t>
      </w:r>
      <w:r w:rsidR="00B9734D" w:rsidRPr="00B9734D">
        <w:rPr>
          <w:sz w:val="24"/>
          <w:szCs w:val="24"/>
        </w:rPr>
        <w:t>KALGAN d.o.o., Zagreb, Istarska 18, OIB: 54080878435</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B9734D" w:rsidRPr="00B9734D">
        <w:rPr>
          <w:sz w:val="24"/>
          <w:szCs w:val="24"/>
        </w:rPr>
        <w:t>KALGAN d.o.o., Zagreb, Istarska 18, OIB:54080878435</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B9734D"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B9734D" w:rsidRPr="00B9734D">
        <w:rPr>
          <w:b/>
          <w:sz w:val="24"/>
        </w:rPr>
        <w:t>D</w:t>
      </w:r>
      <w:r w:rsidR="00B9734D">
        <w:rPr>
          <w:b/>
          <w:sz w:val="24"/>
        </w:rPr>
        <w:t xml:space="preserve">arko Kanižaj, OIB: 69284431810, </w:t>
      </w:r>
      <w:r w:rsidR="00B9734D" w:rsidRPr="00B9734D">
        <w:rPr>
          <w:b/>
          <w:sz w:val="24"/>
        </w:rPr>
        <w:t xml:space="preserve">Zagreb, Istarska 18 </w:t>
      </w:r>
      <w:r w:rsidR="00E440F6" w:rsidRPr="00E440F6">
        <w:rPr>
          <w:b/>
          <w:sz w:val="24"/>
        </w:rPr>
        <w:t xml:space="preserve"> </w:t>
      </w:r>
      <w:r w:rsidR="00E33983" w:rsidRPr="00E33983">
        <w:rPr>
          <w:b/>
          <w:sz w:val="24"/>
        </w:rPr>
        <w:t xml:space="preserve"> </w:t>
      </w:r>
      <w:r w:rsidR="00E72F20" w:rsidRPr="00E72F2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B9734D">
        <w:rPr>
          <w:b/>
          <w:sz w:val="24"/>
        </w:rPr>
        <w:t>5.</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B9734D">
        <w:rPr>
          <w:b/>
          <w:sz w:val="24"/>
        </w:rPr>
        <w:t>0</w:t>
      </w:r>
      <w:r w:rsidR="00FC3E6C" w:rsidRPr="00A2280A">
        <w:rPr>
          <w:b/>
          <w:sz w:val="24"/>
        </w:rPr>
        <w:t>,</w:t>
      </w:r>
      <w:r w:rsidR="00B9734D">
        <w:rPr>
          <w:b/>
          <w:sz w:val="24"/>
        </w:rPr>
        <w:t>0</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B9734D">
        <w:rPr>
          <w:b/>
          <w:sz w:val="24"/>
        </w:rPr>
        <w:t>5</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B9734D">
        <w:rPr>
          <w:b/>
          <w:sz w:val="24"/>
        </w:rPr>
        <w:t>0</w:t>
      </w:r>
      <w:r w:rsidRPr="00381B5E">
        <w:rPr>
          <w:b/>
          <w:sz w:val="24"/>
        </w:rPr>
        <w:t>,</w:t>
      </w:r>
      <w:r w:rsidR="00B9734D">
        <w:rPr>
          <w:b/>
          <w:sz w:val="24"/>
        </w:rPr>
        <w:t>1</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B9734D" w:rsidP="00B9734D" w:rsidR="00B9734D" w:rsidRPr="00B9734D">
      <w:pPr>
        <w:ind w:firstLine="708"/>
        <w:jc w:val="both"/>
        <w:rPr>
          <w:sz w:val="24"/>
          <w:szCs w:val="24"/>
        </w:rPr>
      </w:pPr>
      <w:r w:rsidRPr="00B9734D">
        <w:rPr>
          <w:sz w:val="24"/>
          <w:szCs w:val="24"/>
        </w:rPr>
        <w:t>Financijska agencija, RC Zagreb, Podružnica Zagreb, Trg svibanjskih žrtava 1995. 1, podnijela je ovom sudu zahtjev za provedbu skraćenog stečajnog postupka nad dužnikom  KALGAN d.o.o., Zagreb, Istarska 18, OIB: 54080878435, temeljem odredbe čl. 444. st. 1. Stečajnog zakona (Narodne novine, broj: 71/2015., dalje u tekstu: SZ), u vezi čl. 428. SZ-a.</w:t>
      </w:r>
    </w:p>
    <w:p w:rsidRDefault="00B9734D" w:rsidP="00B9734D" w:rsidR="00B9734D" w:rsidRPr="00B9734D">
      <w:pPr>
        <w:ind w:firstLine="708"/>
        <w:jc w:val="both"/>
        <w:rPr>
          <w:sz w:val="24"/>
          <w:szCs w:val="24"/>
        </w:rPr>
      </w:pPr>
      <w:r w:rsidRPr="00B9734D">
        <w:rPr>
          <w:sz w:val="24"/>
          <w:szCs w:val="24"/>
        </w:rPr>
        <w:t xml:space="preserve">Prema odredbi čl. 428 st. 1. SZ-a  sud će provesti skraćeni stečajni postupak nad pravnom osobom ako su ispunjene sljedeće pretpostavke: </w:t>
      </w:r>
    </w:p>
    <w:p w:rsidRDefault="00B9734D" w:rsidP="00B9734D" w:rsidR="00B9734D" w:rsidRPr="00B9734D">
      <w:pPr>
        <w:ind w:firstLine="708"/>
        <w:jc w:val="both"/>
        <w:rPr>
          <w:sz w:val="24"/>
          <w:szCs w:val="24"/>
        </w:rPr>
      </w:pPr>
      <w:r w:rsidRPr="00B9734D">
        <w:rPr>
          <w:sz w:val="24"/>
          <w:szCs w:val="24"/>
        </w:rPr>
        <w:t>-</w:t>
      </w:r>
      <w:r w:rsidRPr="00B9734D">
        <w:rPr>
          <w:sz w:val="24"/>
          <w:szCs w:val="24"/>
        </w:rPr>
        <w:tab/>
        <w:t xml:space="preserve">ako nema zaposlenih, </w:t>
      </w:r>
    </w:p>
    <w:p w:rsidRDefault="00B9734D" w:rsidP="00B9734D" w:rsidR="00B9734D" w:rsidRPr="00B9734D">
      <w:pPr>
        <w:ind w:firstLine="708"/>
        <w:jc w:val="both"/>
        <w:rPr>
          <w:sz w:val="24"/>
          <w:szCs w:val="24"/>
        </w:rPr>
      </w:pPr>
      <w:r w:rsidRPr="00B9734D">
        <w:rPr>
          <w:sz w:val="24"/>
          <w:szCs w:val="24"/>
        </w:rPr>
        <w:t>-</w:t>
      </w:r>
      <w:r w:rsidRPr="00B9734D">
        <w:rPr>
          <w:sz w:val="24"/>
          <w:szCs w:val="24"/>
        </w:rPr>
        <w:tab/>
        <w:t>ako u Očevidniku redoslijeda osnova za plaćanje ima evidentirane neizvršene osnove za plaćanje u neprekinutom razdoblju od 120 dana i</w:t>
      </w:r>
    </w:p>
    <w:p w:rsidRDefault="00B9734D" w:rsidP="00B9734D" w:rsidR="00B9734D" w:rsidRPr="00B9734D">
      <w:pPr>
        <w:ind w:firstLine="708"/>
        <w:jc w:val="both"/>
        <w:rPr>
          <w:sz w:val="24"/>
          <w:szCs w:val="24"/>
        </w:rPr>
      </w:pPr>
      <w:r w:rsidRPr="00B9734D">
        <w:rPr>
          <w:sz w:val="24"/>
          <w:szCs w:val="24"/>
        </w:rPr>
        <w:t>-</w:t>
      </w:r>
      <w:r w:rsidRPr="00B9734D">
        <w:rPr>
          <w:sz w:val="24"/>
          <w:szCs w:val="24"/>
        </w:rPr>
        <w:tab/>
        <w:t xml:space="preserve">ako nisu ispunjene pretpostavke za pokretanje drugog postupka radi brisanja iz sudskoga registra. </w:t>
      </w:r>
    </w:p>
    <w:p w:rsidRDefault="00B9734D" w:rsidP="00B9734D" w:rsidR="00B9734D" w:rsidRPr="00B9734D">
      <w:pPr>
        <w:ind w:firstLine="708"/>
        <w:jc w:val="both"/>
        <w:rPr>
          <w:sz w:val="24"/>
          <w:szCs w:val="24"/>
        </w:rPr>
      </w:pPr>
      <w:r w:rsidRPr="00B9734D">
        <w:rPr>
          <w:sz w:val="24"/>
          <w:szCs w:val="24"/>
        </w:rPr>
        <w:t>Kako su navedene pretpostavke bile ispunjene (iz dopisa Hrvatskog zavoda za mirovinsko osiguranje utvrđeno je da dužnik nema zaposlenih, iz zahtjeva kojeg je podnijela FINA razvidno je da je dužnik u Očevidniku redoslijeda osnova za plaćanje imao evidentirane neizvršene osnove za plaćanje u neprekinutom razdoblju od 1337 dana u ukupnom iznosu od 278.055,08 kn, a iz sudskog registra nije bilo vidljivo da su u pogledu dužnika ispunjene pretpostavke za pokretanje drugog postupka radi brisanja iz sudskog registra),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B9734D" w:rsidP="00B9734D" w:rsidR="00B9734D" w:rsidRPr="00B9734D">
      <w:pPr>
        <w:ind w:firstLine="708"/>
        <w:jc w:val="both"/>
        <w:rPr>
          <w:sz w:val="24"/>
          <w:szCs w:val="24"/>
        </w:rPr>
      </w:pPr>
      <w:r w:rsidRPr="00B9734D">
        <w:rPr>
          <w:sz w:val="24"/>
          <w:szCs w:val="24"/>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Default="00B9734D" w:rsidP="00B9734D" w:rsidR="00B9734D" w:rsidRPr="00B9734D">
      <w:pPr>
        <w:ind w:firstLine="708"/>
        <w:jc w:val="both"/>
        <w:rPr>
          <w:sz w:val="24"/>
          <w:szCs w:val="24"/>
        </w:rPr>
      </w:pPr>
      <w:r w:rsidRPr="00B9734D">
        <w:rPr>
          <w:sz w:val="24"/>
          <w:szCs w:val="24"/>
        </w:rPr>
        <w:t xml:space="preserve">Ako nisu ispunjene pretpostavke za istodobno otvaranje i zaključenje skraćenoga stečajnog postupka u smislu odredbe čl. 431. SZ-a, sud će obustaviti skraćeni stečajni postupak i odgovarajućom primjenom općih odredbi stečajnoga </w:t>
      </w:r>
      <w:r w:rsidRPr="00B9734D">
        <w:rPr>
          <w:sz w:val="24"/>
          <w:szCs w:val="24"/>
        </w:rPr>
        <w:lastRenderedPageBreak/>
        <w:t>postupka SZ-a donijeti rješenje o pokretanju prethodnoga postupka odnosno otvaranju stečajnoga postupka (čl. 433. SZ-a).</w:t>
      </w:r>
    </w:p>
    <w:p w:rsidRDefault="00B9734D" w:rsidP="00B9734D" w:rsidR="00B9734D" w:rsidRPr="00B9734D">
      <w:pPr>
        <w:ind w:firstLine="708"/>
        <w:jc w:val="both"/>
        <w:rPr>
          <w:sz w:val="24"/>
          <w:szCs w:val="24"/>
        </w:rPr>
      </w:pPr>
      <w:r w:rsidRPr="00B9734D">
        <w:rPr>
          <w:sz w:val="24"/>
          <w:szCs w:val="24"/>
        </w:rPr>
        <w:t>Vjerovnik dužnika, Republika Hrvatska, je 11. ožujka 2016. podnio prijedlog za otvaranje stečajnog postupka nad dužnikom te je izvijestio sud da prema dužniku ima potraživanje u iznosu od 51.722,22 kn (tražbina proizlazi iz dostavljenog knjigovodstvenog izlista stanja duga prema podacima Porezne uprave – vjerodostojne isprave, u smislu odredbe čl. 128. st. 3. Općeg poreznog zakona (Narodne novine, broj: 147/2008., 18/2011., 78/2012., 136/2012., 73/2013., 26/2015., 44/2016.), kao i da dužnik ima imovine (nekretninu upisanu u zk. ul. 549 poduložak 3 k.o. Biograd).</w:t>
      </w:r>
    </w:p>
    <w:p w:rsidRDefault="00B9734D" w:rsidP="00B9734D" w:rsidR="00573F02">
      <w:pPr>
        <w:ind w:firstLine="708"/>
        <w:jc w:val="both"/>
        <w:rPr>
          <w:sz w:val="24"/>
          <w:szCs w:val="24"/>
        </w:rPr>
      </w:pPr>
      <w:r w:rsidRPr="00B9734D">
        <w:rPr>
          <w:sz w:val="24"/>
          <w:szCs w:val="24"/>
        </w:rPr>
        <w:t>Kako iz navedenog proizlazi da u konkretnom slučaju nisu ispunjene pretpostavke za istodobno otvaranje i zaključenje stečajnog postupka te kako je Republika Hrvatska oslobođena predujmljivanja iznosa od 1.000,00 kuna u Fond za namirenje troškova stečajnoga postupka te dodatnog iznosa koji ne može biti viši od 20.000,00 kuna (čl. 114. st. 3. SZ-a), to je valjalo obustaviti skraćeni stečajni postupak, bez prethodnog pozivanja vjerovnika na predujmljivanje navedenih iznosa.</w:t>
      </w:r>
      <w:r w:rsidR="00E440F6" w:rsidRPr="00E440F6">
        <w:rPr>
          <w:sz w:val="24"/>
          <w:szCs w:val="24"/>
        </w:rPr>
        <w:t xml:space="preserve">, to je odlučeno </w:t>
      </w:r>
      <w:r w:rsidR="00E33983">
        <w:rPr>
          <w:sz w:val="24"/>
          <w:szCs w:val="24"/>
        </w:rPr>
        <w:t xml:space="preserve">temeljem odredbe čl. 433. SZ-a </w:t>
      </w:r>
      <w:r w:rsidR="00573F02">
        <w:rPr>
          <w:sz w:val="24"/>
          <w:szCs w:val="24"/>
        </w:rPr>
        <w:t>r</w:t>
      </w:r>
      <w:r w:rsidR="00573F02" w:rsidRPr="00573F02">
        <w:rPr>
          <w:sz w:val="24"/>
          <w:szCs w:val="24"/>
        </w:rPr>
        <w:t>ješenjem St-</w:t>
      </w:r>
      <w:r w:rsidR="00E440F6">
        <w:rPr>
          <w:sz w:val="24"/>
          <w:szCs w:val="24"/>
        </w:rPr>
        <w:t>4</w:t>
      </w:r>
      <w:r>
        <w:rPr>
          <w:sz w:val="24"/>
          <w:szCs w:val="24"/>
        </w:rPr>
        <w:t>763</w:t>
      </w:r>
      <w:r w:rsidR="00573F02" w:rsidRPr="00573F02">
        <w:rPr>
          <w:sz w:val="24"/>
          <w:szCs w:val="24"/>
        </w:rPr>
        <w:t>/1</w:t>
      </w:r>
      <w:r w:rsidR="00637C2F">
        <w:rPr>
          <w:sz w:val="24"/>
          <w:szCs w:val="24"/>
        </w:rPr>
        <w:t>5</w:t>
      </w:r>
      <w:r w:rsidR="00573F02" w:rsidRPr="00573F02">
        <w:rPr>
          <w:sz w:val="24"/>
          <w:szCs w:val="24"/>
        </w:rPr>
        <w:t xml:space="preserve"> od </w:t>
      </w:r>
      <w:r w:rsidR="00E33983">
        <w:rPr>
          <w:sz w:val="24"/>
          <w:szCs w:val="24"/>
        </w:rPr>
        <w:t>1</w:t>
      </w:r>
      <w:r>
        <w:rPr>
          <w:sz w:val="24"/>
          <w:szCs w:val="24"/>
        </w:rPr>
        <w:t>4</w:t>
      </w:r>
      <w:r w:rsidR="00573F02" w:rsidRPr="00573F02">
        <w:rPr>
          <w:sz w:val="24"/>
          <w:szCs w:val="24"/>
        </w:rPr>
        <w:t xml:space="preserve">. </w:t>
      </w:r>
      <w:r>
        <w:rPr>
          <w:sz w:val="24"/>
          <w:szCs w:val="24"/>
        </w:rPr>
        <w:t xml:space="preserve">listopada </w:t>
      </w:r>
      <w:r w:rsidR="00573F02" w:rsidRPr="00573F02">
        <w:rPr>
          <w:sz w:val="24"/>
          <w:szCs w:val="24"/>
        </w:rPr>
        <w:t>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lastRenderedPageBreak/>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671F1F">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671F1F" w:rsidR="002B2416">
      <w:pPr>
        <w:jc w:val="both"/>
        <w:rPr>
          <w:sz w:val="24"/>
        </w:rPr>
      </w:pPr>
    </w:p>
    <w:p w:rsidRDefault="00671F1F" w:rsidR="00671F1F" w:rsidRPr="00671F1F">
      <w:pPr>
        <w:rPr>
          <w:sz w:val="24"/>
          <w:szCs w:val="24"/>
        </w:rPr>
      </w:pPr>
      <w:r w:rsidRPr="00671F1F">
        <w:rPr>
          <w:sz w:val="24"/>
          <w:szCs w:val="24"/>
        </w:rPr>
        <w:t>Za točnost otpravka - ovlašteni službenik</w:t>
      </w:r>
    </w:p>
    <w:p w:rsidRDefault="00671F1F" w:rsidR="00671F1F" w:rsidRPr="00671F1F">
      <w:pPr>
        <w:rPr>
          <w:sz w:val="24"/>
          <w:szCs w:val="24"/>
        </w:rPr>
      </w:pPr>
      <w:r w:rsidRPr="00671F1F">
        <w:rPr>
          <w:sz w:val="24"/>
          <w:szCs w:val="24"/>
        </w:rPr>
        <w:tab/>
        <w:t xml:space="preserve">      Ivana Stampf</w:t>
      </w:r>
    </w:p>
    <w:p w:rsidRDefault="00671F1F" w:rsidP="00671F1F" w:rsidR="00671F1F" w:rsidRPr="00671F1F">
      <w:pPr>
        <w:jc w:val="both"/>
        <w:rPr>
          <w:sz w:val="24"/>
        </w:rPr>
      </w:pPr>
    </w:p>
    <w:sectPr w:rsidSect="002D5163" w:rsidR="00671F1F" w:rsidRPr="00671F1F">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71F1F">
      <w:rPr>
        <w:rStyle w:val="Brojstranice"/>
        <w:noProof/>
      </w:rPr>
      <w:t>4</w:t>
    </w:r>
    <w:r>
      <w:rPr>
        <w:rStyle w:val="Brojstranice"/>
      </w:rPr>
      <w:fldChar w:fldCharType="end"/>
    </w:r>
  </w:p>
  <w:p w:rsidRDefault="00630662" w:rsidR="004D2841">
    <w:pPr>
      <w:pStyle w:val="Zaglavlje"/>
      <w:jc w:val="right"/>
    </w:pPr>
    <w:r w:rsidRPr="00630662">
      <w:t xml:space="preserve">  66. St-</w:t>
    </w:r>
    <w:r w:rsidR="00C87FB4">
      <w:t>6</w:t>
    </w:r>
    <w:r w:rsidR="00E33983">
      <w:t>5</w:t>
    </w:r>
    <w:r w:rsidR="00B9734D">
      <w:t>74</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71F1F"/>
    <w:rsid w:val="006842DB"/>
    <w:rsid w:val="00691DBF"/>
    <w:rsid w:val="006B212E"/>
    <w:rsid w:val="006B7292"/>
    <w:rsid w:val="006C36E6"/>
    <w:rsid w:val="006C7E17"/>
    <w:rsid w:val="006D2F7D"/>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33983"/>
    <w:rsid w:val="00E440F6"/>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0261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6574</izvorni_sadrzaj>
    <derivirana_varijabla naziv="DomainObject.Predmet.Broj_1">6574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St-6574/2016</izvorni_sadrzaj>
    <derivirana_varijabla naziv="DomainObject.Predmet.OznakaBroj_1">St-6574/2016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KALGAN d.o.o.</izvorni_sadrzaj>
    <derivirana_varijabla naziv="DomainObject.Predmet.ProtustrankaFormated_1">  KALGAN d.o.o.</derivirana_varijabla>
  </DomainObject.Predmet.ProtustrankaFormated>
  <DomainObject.Predmet.ProtustrankaFormatedOIB>
    <izvorni_sadrzaj>  KALGAN d.o.o., OIB 54080878435</izvorni_sadrzaj>
    <derivirana_varijabla naziv="DomainObject.Predmet.ProtustrankaFormatedOIB_1">  KALGAN d.o.o., OIB 54080878435</derivirana_varijabla>
  </DomainObject.Predmet.ProtustrankaFormatedOIB>
  <DomainObject.Predmet.ProtustrankaFormatedWithAdress>
    <izvorni_sadrzaj> KALGAN d.o.o., Istarska 18, 10000 Zagreb</izvorni_sadrzaj>
    <derivirana_varijabla naziv="DomainObject.Predmet.ProtustrankaFormatedWithAdress_1"> KALGAN d.o.o., Istarska 18, 10000 Zagreb</derivirana_varijabla>
  </DomainObject.Predmet.ProtustrankaFormatedWithAdress>
  <DomainObject.Predmet.ProtustrankaFormatedWithAdressOIB>
    <izvorni_sadrzaj> KALGAN d.o.o., OIB 54080878435, Istarska 18, 10000 Zagreb</izvorni_sadrzaj>
    <derivirana_varijabla naziv="DomainObject.Predmet.ProtustrankaFormatedWithAdressOIB_1"> KALGAN d.o.o., OIB 54080878435, Istarska 18, 10000 Zagreb</derivirana_varijabla>
  </DomainObject.Predmet.ProtustrankaFormatedWithAdressOIB>
  <DomainObject.Predmet.ProtustrankaWithAdress>
    <izvorni_sadrzaj>KALGAN d.o.o. Istarska 18, 10000 Zagreb</izvorni_sadrzaj>
    <derivirana_varijabla naziv="DomainObject.Predmet.ProtustrankaWithAdress_1">KALGAN d.o.o. Istarska 18, 10000 Zagreb</derivirana_varijabla>
  </DomainObject.Predmet.ProtustrankaWithAdress>
  <DomainObject.Predmet.ProtustrankaWithAdressOIB>
    <izvorni_sadrzaj>KALGAN d.o.o., OIB 54080878435, Istarska 18, 10000 Zagreb</izvorni_sadrzaj>
    <derivirana_varijabla naziv="DomainObject.Predmet.ProtustrankaWithAdressOIB_1">KALGAN d.o.o., OIB 54080878435, Istarska 18, 10000 Zagreb</derivirana_varijabla>
  </DomainObject.Predmet.ProtustrankaWithAdressOIB>
  <DomainObject.Predmet.ProtustrankaNazivFormated>
    <izvorni_sadrzaj>KALGAN d.o.o.</izvorni_sadrzaj>
    <derivirana_varijabla naziv="DomainObject.Predmet.ProtustrankaNazivFormated_1">KALGAN d.o.o.</derivirana_varijabla>
  </DomainObject.Predmet.ProtustrankaNazivFormated>
  <DomainObject.Predmet.ProtustrankaNazivFormatedOIB>
    <izvorni_sadrzaj>KALGAN d.o.o., OIB 54080878435</izvorni_sadrzaj>
    <derivirana_varijabla naziv="DomainObject.Predmet.ProtustrankaNazivFormatedOIB_1">KALGAN d.o.o., OIB 54080878435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KALGAN d.o.o.</item>
    </izvorni_sadrzaj>
    <derivirana_varijabla naziv="DomainObject.Predmet.ProtuStrankaListFormated_1">
      <item>KALGAN d.o.o.</item>
    </derivirana_varijabla>
  </DomainObject.Predmet.ProtuStrankaListFormated>
  <DomainObject.Predmet.ProtuStrankaListFormatedOIB>
    <izvorni_sadrzaj>
      <item>KALGAN d.o.o., OIB 54080878435</item>
    </izvorni_sadrzaj>
    <derivirana_varijabla naziv="DomainObject.Predmet.ProtuStrankaListFormatedOIB_1">
      <item>KALGAN d.o.o., OIB 54080878435</item>
    </derivirana_varijabla>
  </DomainObject.Predmet.ProtuStrankaListFormatedOIB>
  <DomainObject.Predmet.ProtuStrankaListFormatedWithAdress>
    <izvorni_sadrzaj>
      <item>KALGAN d.o.o., Istarska 18, 10000 Zagreb</item>
    </izvorni_sadrzaj>
    <derivirana_varijabla naziv="DomainObject.Predmet.ProtuStrankaListFormatedWithAdress_1">
      <item>KALGAN d.o.o., Istarska 18, 10000 Zagreb</item>
    </derivirana_varijabla>
  </DomainObject.Predmet.ProtuStrankaListFormatedWithAdress>
  <DomainObject.Predmet.ProtuStrankaListFormatedWithAdressOIB>
    <izvorni_sadrzaj>
      <item>KALGAN d.o.o., OIB 54080878435, Istarska 18, 10000 Zagreb</item>
    </izvorni_sadrzaj>
    <derivirana_varijabla naziv="DomainObject.Predmet.ProtuStrankaListFormatedWithAdressOIB_1">
      <item>KALGAN d.o.o., OIB 54080878435, Istarska 18, 10000 Zagreb</item>
    </derivirana_varijabla>
  </DomainObject.Predmet.ProtuStrankaListFormatedWithAdressOIB>
  <DomainObject.Predmet.ProtuStrankaListNazivFormated>
    <izvorni_sadrzaj>
      <item>KALGAN d.o.o.</item>
    </izvorni_sadrzaj>
    <derivirana_varijabla naziv="DomainObject.Predmet.ProtuStrankaListNazivFormated_1">
      <item>KALGAN d.o.o.</item>
    </derivirana_varijabla>
  </DomainObject.Predmet.ProtuStrankaListNazivFormated>
  <DomainObject.Predmet.ProtuStrankaListNazivFormatedOIB>
    <izvorni_sadrzaj>
      <item>KALGAN d.o.o., OIB 54080878435</item>
    </izvorni_sadrzaj>
    <derivirana_varijabla naziv="DomainObject.Predmet.ProtuStrankaListNazivFormatedOIB_1">
      <item>KALGAN d.o.o., OIB 54080878435</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KALGAN d.o.o.</izvorni_sadrzaj>
    <derivirana_varijabla naziv="DomainObject.Predmet.ProtustrankaIDrugi_1">KALGAN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KALGAN d.o.o., OIB 54080878435, Istarska 18, 10000 Zagreb</izvorni_sadrzaj>
    <derivirana_varijabla naziv="DomainObject.Predmet.ProtustrankaIDrugiAdressOIB_1">KALGAN d.o.o., OIB 54080878435, Istarska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KALGAN d.o.o.</item>
      <item>FINA Regionalni centar Zagreb</item>
      <item>RH MF Porezna uprava Zagreb</item>
      <item>ŽDO u Zagrebu</item>
    </izvorni_sadrzaj>
    <derivirana_varijabla naziv="DomainObject.Predmet.SudioniciListNaziv_1">
      <item>KALGAN d.o.o.</item>
      <item>FINA Regionalni centar Zagreb</item>
      <item>RH MF Porezna uprava Zagreb</item>
      <item>ŽDO u Zagrebu</item>
    </derivirana_varijabla>
  </DomainObject.Predmet.SudioniciListNaziv>
  <DomainObject.Predmet.SudioniciListAdressOIB>
    <izvorni_sadrzaj>
      <item>KALGAN d.o.o., OIB 54080878435, Istarska 18,10000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KALGAN d.o.o., OIB 54080878435, Istarska 18,10000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54080878435</item>
      <item>, OIB 85821130368</item>
      <item>, OIB 18683136487</item>
      <item>, OIB 16488001145</item>
    </izvorni_sadrzaj>
    <derivirana_varijabla naziv="DomainObject.Predmet.SudioniciListNazivOIB_1">
      <item>, OIB 54080878435</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C5C2B-39B1-4704-99FB-C6D26A21D8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1487</properties:Words>
  <properties:Characters>8312</properties:Characters>
  <properties:Lines>170</properties:Lines>
  <properties:Paragraphs>61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2017-11-24T12:40:00Z</dcterms:created>
  <dc:creator>Unknown</dc:creator>
  <cp:lastModifiedBy>Ivana Stampf</cp:lastModifiedBy>
  <cp:lastPrinted>2017-03-09T10:27:00Z</cp:lastPrinted>
  <dcterms:modified xmlns:xsi="http://www.w3.org/2001/XMLSchema-instance" xsi:type="dcterms:W3CDTF">2017-11-24T13:03:00Z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