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323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1731"/>
        <w:gridCol w:w="1418"/>
        <w:gridCol w:w="492"/>
        <w:gridCol w:w="925"/>
        <w:gridCol w:w="750"/>
        <w:gridCol w:w="243"/>
        <w:gridCol w:w="1134"/>
        <w:gridCol w:w="445"/>
        <w:gridCol w:w="972"/>
        <w:gridCol w:w="237"/>
        <w:gridCol w:w="1853"/>
        <w:gridCol w:w="2126"/>
        <w:gridCol w:w="999"/>
        <w:gridCol w:w="998"/>
      </w:tblGrid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bookmarkStart w:name="_GoBack" w:id="0"/>
            <w:bookmarkEnd w:id="0"/>
            <w:r>
              <w:t>MB GRADNJA d.o.o. U STEČAJU</w:t>
            </w:r>
          </w:p>
        </w:tc>
        <w:tc>
          <w:tcPr>
            <w:tcW w:type="dxa" w:w="358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1 St  - 127/2018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Lukač 24</w:t>
            </w:r>
          </w:p>
        </w:tc>
        <w:tc>
          <w:tcPr>
            <w:tcW w:type="dxa" w:w="358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33406 Lukač</w:t>
            </w:r>
          </w:p>
        </w:tc>
        <w:tc>
          <w:tcPr>
            <w:tcW w:type="dxa" w:w="358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OIB : 77034590080</w:t>
            </w:r>
          </w:p>
        </w:tc>
        <w:tc>
          <w:tcPr>
            <w:tcW w:type="dxa" w:w="358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U Virovitici , 25.02.2019</w:t>
            </w:r>
          </w:p>
        </w:tc>
        <w:tc>
          <w:tcPr>
            <w:tcW w:type="dxa" w:w="358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</w:t>
            </w:r>
          </w:p>
        </w:tc>
        <w:tc>
          <w:tcPr>
            <w:tcW w:type="dxa" w:w="10595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OBRAČUN ZA DIOBU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2127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4216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307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2127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4216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754"/>
        </w:trPr>
        <w:tc>
          <w:tcPr>
            <w:tcW w:type="dxa" w:w="1731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>IMOVINA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>PROCIJE. VRIJEDNOST</w:t>
            </w:r>
          </w:p>
        </w:tc>
        <w:tc>
          <w:tcPr>
            <w:tcW w:type="dxa" w:w="1417"/>
            <w:gridSpan w:val="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 xml:space="preserve">      OSTVARENA VRIJEDNOST U KN</w:t>
            </w:r>
          </w:p>
        </w:tc>
        <w:tc>
          <w:tcPr>
            <w:tcW w:type="dxa" w:w="993"/>
            <w:gridSpan w:val="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>OPTE. ZAL. PRAVIMA U %</w:t>
            </w:r>
          </w:p>
        </w:tc>
        <w:tc>
          <w:tcPr>
            <w:tcW w:type="dxa" w:w="1134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>TROŠKOVI  16,18 %</w:t>
            </w:r>
          </w:p>
        </w:tc>
        <w:tc>
          <w:tcPr>
            <w:tcW w:type="dxa" w:w="6632"/>
            <w:gridSpan w:val="6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val="nil"/>
            </w:tcBorders>
          </w:tcPr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 xml:space="preserve">ZA ISPLATU </w:t>
            </w:r>
          </w:p>
          <w:p w:rsidRDefault="00D222E1" w:rsidP="00D222E1" w:rsidR="00D222E1">
            <w:pPr>
              <w:pStyle w:val="Bezproreda"/>
              <w:rPr>
                <w:b/>
                <w:bCs/>
              </w:rPr>
            </w:pPr>
            <w:r>
              <w:rPr>
                <w:b/>
                <w:bCs/>
              </w:rPr>
              <w:t>vjerovniku</w:t>
            </w: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  <w:r>
              <w:t xml:space="preserve">Nekretnina upisana u </w:t>
            </w:r>
            <w:proofErr w:type="spellStart"/>
            <w:r>
              <w:t>zk.ul</w:t>
            </w:r>
            <w:proofErr w:type="spellEnd"/>
            <w:r>
              <w:t>. 10339 k.o. Vir</w:t>
            </w: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  <w:r>
              <w:t>432.000,00</w:t>
            </w:r>
          </w:p>
        </w:tc>
        <w:tc>
          <w:tcPr>
            <w:tcW w:type="dxa" w:w="1417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  <w:r>
              <w:t>290.000,00</w:t>
            </w:r>
          </w:p>
        </w:tc>
        <w:tc>
          <w:tcPr>
            <w:tcW w:type="dxa" w:w="993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  <w:r>
              <w:t>0,00</w:t>
            </w:r>
          </w:p>
        </w:tc>
        <w:tc>
          <w:tcPr>
            <w:tcW w:type="dxa" w:w="1134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D222E1" w:rsidP="00D222E1" w:rsidR="00D222E1">
            <w:pPr>
              <w:pStyle w:val="Bezproreda"/>
            </w:pPr>
            <w:r>
              <w:t>46.933,00</w:t>
            </w:r>
          </w:p>
        </w:tc>
        <w:tc>
          <w:tcPr>
            <w:tcW w:type="dxa" w:w="5633"/>
            <w:gridSpan w:val="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243.067,00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417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993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113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D222E1" w:rsidP="00D222E1" w:rsidR="00D222E1">
            <w:pPr>
              <w:pStyle w:val="Bezproreda"/>
            </w:pPr>
          </w:p>
        </w:tc>
        <w:tc>
          <w:tcPr>
            <w:tcW w:type="dxa" w:w="5633"/>
            <w:gridSpan w:val="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731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41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5633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14323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Predlažem da se vjerovniku na ročištu za diobu naplate troškovi u visini od 16,18 % , odnosno 46.800,00 kuna .</w:t>
            </w:r>
          </w:p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Od tog iznosa naplatila bi se </w:t>
            </w:r>
          </w:p>
        </w:tc>
      </w:tr>
      <w:tr w:rsidTr="00D222E1" w:rsidR="00D222E1">
        <w:trPr>
          <w:trHeight w:val="290"/>
        </w:trPr>
        <w:tc>
          <w:tcPr>
            <w:tcW w:type="dxa" w:w="13325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nagrada stečajnog upravitelja i troškovi stečajnog postupka . Vjerovniku RH , </w:t>
            </w:r>
            <w:proofErr w:type="spellStart"/>
            <w:r>
              <w:rPr>
                <w:rFonts w:cs="Calibri" w:hAnsi="Calibri" w:ascii="Calibri"/>
              </w:rPr>
              <w:t>Ministarstvi</w:t>
            </w:r>
            <w:proofErr w:type="spellEnd"/>
            <w:r>
              <w:rPr>
                <w:rFonts w:cs="Calibri" w:hAnsi="Calibri" w:ascii="Calibri"/>
              </w:rPr>
              <w:t xml:space="preserve"> financija isplatilo </w:t>
            </w:r>
          </w:p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bi se 243.067,00 kuna .</w:t>
            </w: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Troškovi :</w:t>
            </w: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Sudski vještak</w:t>
            </w: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2.500,00 kuna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FINA</w:t>
            </w: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  73,00 kuna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Putni trošak</w:t>
            </w: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5.560,00 kuna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 xml:space="preserve">UKUPNO : </w:t>
            </w: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 xml:space="preserve">     8.133,00 kuna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  <w:b/>
                <w:bCs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Obračun nagrade :</w:t>
            </w:r>
          </w:p>
        </w:tc>
        <w:tc>
          <w:tcPr>
            <w:tcW w:type="dxa" w:w="3497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              do 100.000,00 kn             16 %</w:t>
            </w:r>
          </w:p>
        </w:tc>
        <w:tc>
          <w:tcPr>
            <w:tcW w:type="dxa" w:w="306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16.000,00 kn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3497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100.000,01 do 300.000,00 kn             12 %</w:t>
            </w:r>
          </w:p>
        </w:tc>
        <w:tc>
          <w:tcPr>
            <w:tcW w:type="dxa" w:w="306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22.800,00 kn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6559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_________________________________________________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  <w:b/>
                <w:bCs/>
              </w:rPr>
            </w:pPr>
            <w:r>
              <w:rPr>
                <w:rFonts w:cs="Calibri" w:hAnsi="Calibri" w:ascii="Calibri"/>
                <w:b/>
                <w:bCs/>
              </w:rPr>
              <w:t>UKUPNO :</w:t>
            </w: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</w:t>
            </w:r>
            <w:r>
              <w:rPr>
                <w:rFonts w:cs="Calibri" w:hAnsi="Calibri" w:ascii="Calibri"/>
                <w:b/>
                <w:bCs/>
              </w:rPr>
              <w:t>38.800,00</w:t>
            </w:r>
            <w:r>
              <w:rPr>
                <w:rFonts w:cs="Calibri" w:hAnsi="Calibri" w:ascii="Calibri"/>
              </w:rPr>
              <w:t xml:space="preserve"> kuna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7138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Ukupan iznos nagrade i troškova iznosi </w:t>
            </w:r>
            <w:r>
              <w:rPr>
                <w:rFonts w:cs="Calibri" w:hAnsi="Calibri" w:ascii="Calibri"/>
                <w:b/>
                <w:bCs/>
              </w:rPr>
              <w:t>46.933,00</w:t>
            </w:r>
            <w:r>
              <w:rPr>
                <w:rFonts w:cs="Calibri" w:hAnsi="Calibri" w:ascii="Calibri"/>
              </w:rPr>
              <w:t xml:space="preserve"> kuna .</w:t>
            </w: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397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     Stečajni upravitelj :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397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 Franjo Otročak , </w:t>
            </w:r>
            <w:proofErr w:type="spellStart"/>
            <w:r>
              <w:rPr>
                <w:rFonts w:cs="Calibri" w:hAnsi="Calibri" w:ascii="Calibri"/>
              </w:rPr>
              <w:t>dipl.ing</w:t>
            </w:r>
            <w:proofErr w:type="spellEnd"/>
            <w:r>
              <w:rPr>
                <w:rFonts w:cs="Calibri" w:hAnsi="Calibri" w:ascii="Calibri"/>
              </w:rPr>
              <w:t>.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  <w:tr w:rsidTr="00D222E1" w:rsidR="00D222E1">
        <w:trPr>
          <w:trHeight w:val="290"/>
        </w:trPr>
        <w:tc>
          <w:tcPr>
            <w:tcW w:type="dxa" w:w="36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6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2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20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1853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  <w:tc>
          <w:tcPr>
            <w:tcW w:type="dxa" w:w="998"/>
            <w:tcBorders>
              <w:top w:val="nil"/>
              <w:left w:val="nil"/>
              <w:bottom w:val="nil"/>
              <w:right w:val="nil"/>
            </w:tcBorders>
          </w:tcPr>
          <w:p w:rsidRDefault="00D222E1" w:rsidP="00D222E1" w:rsidR="00D222E1">
            <w:pPr>
              <w:pStyle w:val="Bezproreda"/>
              <w:rPr>
                <w:rFonts w:cs="Calibri" w:hAnsi="Calibri" w:ascii="Calibri"/>
              </w:rPr>
            </w:pPr>
          </w:p>
        </w:tc>
      </w:tr>
    </w:tbl>
    <w:p w14:textId="aa97719" w14:paraId="aa97719" w:rsidRDefault="00BD4D7F" w:rsidP="00D222E1" w:rsidR="00BD4D7F">
      <w:pPr>
        <w:pStyle w:val="Bezproreda"/>
        <w15:collapsed w:val="false"/>
      </w:pPr>
    </w:p>
    <w:sectPr w:rsidR="00BD4D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2E1"/>
    <w:rsid w:val="00BD4D7F"/>
    <w:rsid w:val="00CC40AC"/>
    <w:rsid w:val="00D2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2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C4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2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C4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839</properties:Characters>
  <properties:Lines>245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2019-02-27T06:53:00Z</dcterms:created>
  <dc:creator>Vesna Dragišić</dc:creator>
  <cp:lastModifiedBy>Vesna Dragišić</cp:lastModifiedBy>
  <dcterms:modified xmlns:xsi="http://www.w3.org/2001/XMLSchema-instance" xsi:type="dcterms:W3CDTF">2019-02-27T07:16:00Z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Prijedlog stečajnog upravitelja (MB GRADNJA 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