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18a519" w14:paraId="d18a51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D8698A">
        <w:rPr>
          <w:rFonts w:cs="Times New Roman" w:hAnsi="Times New Roman" w:ascii="Times New Roman"/>
          <w:sz w:val="24"/>
          <w:szCs w:val="24"/>
        </w:rPr>
        <w:t>4250</w:t>
      </w:r>
      <w:proofErr w:type="spellEnd"/>
      <w:r w:rsidR="00D8698A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8698A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C5246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C5246F">
        <w:rPr>
          <w:rFonts w:cs="Times New Roman" w:hAnsi="Times New Roman" w:ascii="Times New Roman"/>
          <w:sz w:val="24"/>
          <w:szCs w:val="24"/>
        </w:rPr>
        <w:t>25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D8698A" w:rsidRPr="00D8698A">
        <w:rPr>
          <w:rFonts w:cs="Times New Roman" w:hAnsi="Times New Roman" w:ascii="Times New Roman"/>
          <w:sz w:val="24"/>
          <w:szCs w:val="24"/>
        </w:rPr>
        <w:t xml:space="preserve">EUROCIJEV d.o.o. </w:t>
      </w:r>
      <w:r w:rsidR="00571410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D8698A" w:rsidRPr="00D8698A">
        <w:rPr>
          <w:rFonts w:cs="Times New Roman" w:hAnsi="Times New Roman" w:ascii="Times New Roman"/>
          <w:sz w:val="24"/>
          <w:szCs w:val="24"/>
        </w:rPr>
        <w:t>Zagreb, CMP Savica Šanci 123, OIB: 10841951281</w:t>
      </w:r>
      <w:r w:rsidR="00571410">
        <w:rPr>
          <w:rFonts w:cs="Times New Roman" w:hAnsi="Times New Roman" w:ascii="Times New Roman"/>
          <w:sz w:val="24"/>
          <w:szCs w:val="24"/>
        </w:rPr>
        <w:t xml:space="preserve">, 10. prosinca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D8698A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71410">
        <w:rPr>
          <w:rFonts w:cs="Times New Roman" w:hAnsi="Times New Roman" w:ascii="Times New Roman"/>
          <w:sz w:val="24"/>
          <w:szCs w:val="24"/>
        </w:rPr>
        <w:t xml:space="preserve">Potvrđuje se imenovanje </w:t>
      </w:r>
      <w:r w:rsidR="003531DA" w:rsidRPr="003531DA">
        <w:rPr>
          <w:rFonts w:cs="Times New Roman" w:hAnsi="Times New Roman" w:ascii="Times New Roman"/>
          <w:sz w:val="24"/>
          <w:szCs w:val="24"/>
        </w:rPr>
        <w:t>Anamari</w:t>
      </w:r>
      <w:r w:rsidR="003531DA">
        <w:rPr>
          <w:rFonts w:cs="Times New Roman" w:hAnsi="Times New Roman" w:ascii="Times New Roman"/>
          <w:sz w:val="24"/>
          <w:szCs w:val="24"/>
        </w:rPr>
        <w:t>e</w:t>
      </w:r>
      <w:r w:rsidR="003531DA" w:rsidRPr="003531DA">
        <w:rPr>
          <w:rFonts w:cs="Times New Roman" w:hAnsi="Times New Roman" w:ascii="Times New Roman"/>
          <w:sz w:val="24"/>
          <w:szCs w:val="24"/>
        </w:rPr>
        <w:t xml:space="preserve"> Ivanković iz Zagreba, Bri</w:t>
      </w:r>
      <w:r w:rsidR="003531DA">
        <w:rPr>
          <w:rFonts w:cs="Times New Roman" w:hAnsi="Times New Roman" w:ascii="Times New Roman"/>
          <w:sz w:val="24"/>
          <w:szCs w:val="24"/>
        </w:rPr>
        <w:t xml:space="preserve">tanski trg 10, OIB: 26902318451 za stečajnu upraviteljicu stečajnog dužnika </w:t>
      </w:r>
      <w:r w:rsidR="000F37E5" w:rsidRPr="000F37E5">
        <w:rPr>
          <w:rFonts w:cs="Times New Roman" w:hAnsi="Times New Roman" w:ascii="Times New Roman"/>
          <w:sz w:val="24"/>
          <w:szCs w:val="24"/>
          <w:lang w:eastAsia="en-US"/>
        </w:rPr>
        <w:t xml:space="preserve">EUROCIJEV d.o.o. </w:t>
      </w:r>
      <w:r w:rsidR="003531DA">
        <w:rPr>
          <w:rFonts w:cs="Times New Roman" w:hAnsi="Times New Roman" w:ascii="Times New Roman"/>
          <w:sz w:val="24"/>
          <w:szCs w:val="24"/>
          <w:lang w:eastAsia="en-US"/>
        </w:rPr>
        <w:t xml:space="preserve">u stečaju, </w:t>
      </w:r>
      <w:r w:rsidR="000F37E5" w:rsidRPr="000F37E5">
        <w:rPr>
          <w:rFonts w:cs="Times New Roman" w:hAnsi="Times New Roman" w:ascii="Times New Roman"/>
          <w:sz w:val="24"/>
          <w:szCs w:val="24"/>
          <w:lang w:eastAsia="en-US"/>
        </w:rPr>
        <w:t>Zagreb, CMP Savica Šanci 123, OIB: 10841951281</w:t>
      </w:r>
      <w:r w:rsidR="00C91908">
        <w:rPr>
          <w:rFonts w:cs="Times New Roman" w:hAnsi="Times New Roman" w:ascii="Times New Roman"/>
          <w:sz w:val="24"/>
          <w:szCs w:val="24"/>
          <w:lang w:eastAsia="en-US"/>
        </w:rPr>
        <w:t xml:space="preserve">. </w:t>
      </w:r>
    </w:p>
    <w:p w:rsidRDefault="005F5C3F" w:rsidP="002949CA" w:rsidR="003531DA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F822CA">
        <w:rPr>
          <w:rFonts w:cs="Times New Roman" w:hAnsi="Times New Roman" w:ascii="Times New Roman"/>
          <w:sz w:val="24"/>
          <w:szCs w:val="24"/>
        </w:rPr>
        <w:t>Ovo rješenje zabilježit će se u sudskom registru.</w:t>
      </w:r>
    </w:p>
    <w:p w:rsidRDefault="00F822CA" w:rsidP="00F822CA" w:rsidR="003531DA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822CA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Skupština vjerovnika na </w:t>
      </w:r>
      <w:r w:rsidR="004332FC">
        <w:rPr>
          <w:rFonts w:cs="Times New Roman" w:hAnsi="Times New Roman" w:ascii="Times New Roman"/>
          <w:sz w:val="24"/>
          <w:szCs w:val="24"/>
        </w:rPr>
        <w:t xml:space="preserve">prvom ročištu održanom 5. prosinca 2018. umjesto stečajne upraviteljice </w:t>
      </w:r>
      <w:r w:rsidR="00A84A2A" w:rsidRPr="00A84A2A">
        <w:rPr>
          <w:rFonts w:cs="Times New Roman" w:hAnsi="Times New Roman" w:ascii="Times New Roman"/>
          <w:sz w:val="24"/>
          <w:szCs w:val="24"/>
        </w:rPr>
        <w:t>Biserk</w:t>
      </w:r>
      <w:r w:rsidR="004332FC">
        <w:rPr>
          <w:rFonts w:cs="Times New Roman" w:hAnsi="Times New Roman" w:ascii="Times New Roman"/>
          <w:sz w:val="24"/>
          <w:szCs w:val="24"/>
        </w:rPr>
        <w:t>e</w:t>
      </w:r>
      <w:r w:rsidR="00A84A2A" w:rsidRPr="00A84A2A">
        <w:rPr>
          <w:rFonts w:cs="Times New Roman" w:hAnsi="Times New Roman" w:ascii="Times New Roman"/>
          <w:sz w:val="24"/>
          <w:szCs w:val="24"/>
        </w:rPr>
        <w:t xml:space="preserve"> Šmit-Sabolić iz Kutin</w:t>
      </w:r>
      <w:r w:rsidR="004332FC">
        <w:rPr>
          <w:rFonts w:cs="Times New Roman" w:hAnsi="Times New Roman" w:ascii="Times New Roman"/>
          <w:sz w:val="24"/>
          <w:szCs w:val="24"/>
        </w:rPr>
        <w:t>e, koju je imenovao sud rješenjem o otvaranju stečajnog postupka posl. broj St-</w:t>
      </w:r>
      <w:r w:rsidR="008625B5">
        <w:rPr>
          <w:rFonts w:cs="Times New Roman" w:hAnsi="Times New Roman" w:ascii="Times New Roman"/>
          <w:sz w:val="24"/>
          <w:szCs w:val="24"/>
        </w:rPr>
        <w:t>4250/16 od 19. rujna 2018.</w:t>
      </w:r>
      <w:r w:rsidR="0056136B">
        <w:rPr>
          <w:rFonts w:cs="Times New Roman" w:hAnsi="Times New Roman" w:ascii="Times New Roman"/>
          <w:sz w:val="24"/>
          <w:szCs w:val="24"/>
        </w:rPr>
        <w:t xml:space="preserve">, izabrala je drugu stečajnu upraviteljicu. Budući da se ista nalazi na A listi stečajnih upravitelja, sud je istu potvrdio, sve kako to propisuje odredba članka </w:t>
      </w:r>
      <w:r w:rsidR="00B42927">
        <w:rPr>
          <w:rFonts w:cs="Times New Roman" w:hAnsi="Times New Roman" w:ascii="Times New Roman"/>
          <w:sz w:val="24"/>
          <w:szCs w:val="24"/>
        </w:rPr>
        <w:t xml:space="preserve">87. stavak 3. i 4. </w:t>
      </w:r>
      <w:r w:rsidR="00B42927" w:rsidRPr="00B4292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B42927" w:rsidRPr="00B42927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B42927">
        <w:rPr>
          <w:rFonts w:cs="Times New Roman" w:hAnsi="Times New Roman" w:ascii="Times New Roman"/>
          <w:bCs/>
          <w:sz w:val="24"/>
          <w:szCs w:val="24"/>
        </w:rPr>
        <w:t>).</w:t>
      </w:r>
      <w:r w:rsidR="008625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2C0753" w:rsidR="003423A6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C0753">
        <w:rPr>
          <w:rFonts w:cs="Times New Roman" w:hAnsi="Times New Roman" w:ascii="Times New Roman"/>
          <w:sz w:val="24"/>
          <w:szCs w:val="24"/>
        </w:rPr>
        <w:t>10. prosinca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D04A8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7120B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120B9" w:rsidR="007120B9" w:rsidRPr="007120B9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120B9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7120B9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7120B9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7120B9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7120B9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7120B9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7120B9">
        <w:rPr>
          <w:rFonts w:cs="Times New Roman" w:hAnsi="Times New Roman" w:ascii="Times New Roman"/>
          <w:sz w:val="24"/>
          <w:szCs w:val="24"/>
        </w:rPr>
        <w:t>. službenik</w:t>
      </w:r>
    </w:p>
    <w:p w:rsidRDefault="007120B9" w:rsidR="007120B9" w:rsidRPr="007120B9">
      <w:pPr>
        <w:rPr>
          <w:rFonts w:cs="Times New Roman" w:hAnsi="Times New Roman" w:ascii="Times New Roman"/>
          <w:sz w:val="24"/>
          <w:szCs w:val="24"/>
        </w:rPr>
      </w:pPr>
      <w:r w:rsidRPr="007120B9">
        <w:rPr>
          <w:rFonts w:cs="Times New Roman" w:hAnsi="Times New Roman" w:ascii="Times New Roman"/>
          <w:sz w:val="24"/>
          <w:szCs w:val="24"/>
        </w:rPr>
        <w:tab/>
      </w:r>
      <w:r w:rsidRPr="007120B9">
        <w:rPr>
          <w:rFonts w:cs="Times New Roman" w:hAnsi="Times New Roman" w:ascii="Times New Roman"/>
          <w:sz w:val="24"/>
          <w:szCs w:val="24"/>
        </w:rPr>
        <w:tab/>
      </w:r>
      <w:r w:rsidRPr="007120B9">
        <w:rPr>
          <w:rFonts w:cs="Times New Roman" w:hAnsi="Times New Roman" w:ascii="Times New Roman"/>
          <w:sz w:val="24"/>
          <w:szCs w:val="24"/>
        </w:rPr>
        <w:tab/>
      </w:r>
      <w:r w:rsidRPr="007120B9">
        <w:rPr>
          <w:rFonts w:cs="Times New Roman" w:hAnsi="Times New Roman" w:ascii="Times New Roman"/>
          <w:sz w:val="24"/>
          <w:szCs w:val="24"/>
        </w:rPr>
        <w:tab/>
      </w:r>
      <w:r w:rsidRPr="007120B9">
        <w:rPr>
          <w:rFonts w:cs="Times New Roman" w:hAnsi="Times New Roman" w:ascii="Times New Roman"/>
          <w:sz w:val="24"/>
          <w:szCs w:val="24"/>
        </w:rPr>
        <w:tab/>
      </w:r>
      <w:r w:rsidRPr="007120B9">
        <w:rPr>
          <w:rFonts w:cs="Times New Roman" w:hAnsi="Times New Roman" w:ascii="Times New Roman"/>
          <w:sz w:val="24"/>
          <w:szCs w:val="24"/>
        </w:rPr>
        <w:tab/>
      </w:r>
      <w:r w:rsidRPr="007120B9">
        <w:rPr>
          <w:rFonts w:cs="Times New Roman" w:hAnsi="Times New Roman" w:ascii="Times New Roman"/>
          <w:sz w:val="24"/>
          <w:szCs w:val="24"/>
        </w:rPr>
        <w:tab/>
      </w:r>
      <w:r w:rsidRPr="007120B9">
        <w:rPr>
          <w:rFonts w:cs="Times New Roman" w:hAnsi="Times New Roman" w:ascii="Times New Roman"/>
          <w:sz w:val="24"/>
          <w:szCs w:val="24"/>
        </w:rPr>
        <w:tab/>
      </w:r>
      <w:r w:rsidRPr="007120B9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08" w:rsidR="00126F08">
      <w:r>
        <w:separator/>
      </w:r>
    </w:p>
  </w:endnote>
  <w:endnote w:id="0" w:type="continuationSeparator">
    <w:p w:rsidRDefault="00126F08" w:rsidR="00126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08" w:rsidR="00126F08">
      <w:r>
        <w:separator/>
      </w:r>
    </w:p>
  </w:footnote>
  <w:footnote w:id="0" w:type="continuationSeparator">
    <w:p w:rsidRDefault="00126F08" w:rsidR="00126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120B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proofErr w:type="spellStart"/>
    <w:r w:rsidR="00A84A2A">
      <w:rPr>
        <w:rFonts w:hAnsi="Times New Roman" w:ascii="Times New Roman"/>
      </w:rPr>
      <w:t>4250</w:t>
    </w:r>
    <w:proofErr w:type="spellEnd"/>
    <w:r w:rsidR="00A84A2A">
      <w:rPr>
        <w:rFonts w:hAnsi="Times New Roman" w:ascii="Times New Roman"/>
      </w:rPr>
      <w:t>/</w:t>
    </w:r>
    <w:proofErr w:type="spellStart"/>
    <w:r w:rsidR="00A84A2A">
      <w:rPr>
        <w:rFonts w:hAnsi="Times New Roman" w:ascii="Times New Roman"/>
      </w:rPr>
      <w:t>16</w:t>
    </w:r>
    <w:proofErr w:type="spellEnd"/>
    <w:r w:rsidR="00C5246F">
      <w:rPr>
        <w:rFonts w:hAnsi="Times New Roman" w:ascii="Times New Roman"/>
      </w:rPr>
      <w:t>-</w:t>
    </w:r>
    <w:proofErr w:type="spellStart"/>
    <w:r w:rsidR="00C5246F">
      <w:rPr>
        <w:rFonts w:hAnsi="Times New Roman" w:ascii="Times New Roman"/>
      </w:rPr>
      <w:t>25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B3E"/>
    <w:rsid w:val="00020BA4"/>
    <w:rsid w:val="00032919"/>
    <w:rsid w:val="0006417A"/>
    <w:rsid w:val="0006505A"/>
    <w:rsid w:val="00071D41"/>
    <w:rsid w:val="00082920"/>
    <w:rsid w:val="000F17DB"/>
    <w:rsid w:val="000F37E5"/>
    <w:rsid w:val="00126F08"/>
    <w:rsid w:val="00172FFB"/>
    <w:rsid w:val="001900B5"/>
    <w:rsid w:val="001D04A8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0753"/>
    <w:rsid w:val="002C3BD5"/>
    <w:rsid w:val="002E06D4"/>
    <w:rsid w:val="003076B9"/>
    <w:rsid w:val="00320107"/>
    <w:rsid w:val="003423A6"/>
    <w:rsid w:val="003531DA"/>
    <w:rsid w:val="0036341C"/>
    <w:rsid w:val="00364979"/>
    <w:rsid w:val="00366457"/>
    <w:rsid w:val="003A276C"/>
    <w:rsid w:val="003A53FC"/>
    <w:rsid w:val="003B4CA6"/>
    <w:rsid w:val="003C6959"/>
    <w:rsid w:val="003E367D"/>
    <w:rsid w:val="004155FA"/>
    <w:rsid w:val="004248D2"/>
    <w:rsid w:val="004332FC"/>
    <w:rsid w:val="00473DB3"/>
    <w:rsid w:val="004B074A"/>
    <w:rsid w:val="004D624E"/>
    <w:rsid w:val="004E5730"/>
    <w:rsid w:val="00514022"/>
    <w:rsid w:val="005272EF"/>
    <w:rsid w:val="0056136B"/>
    <w:rsid w:val="00571410"/>
    <w:rsid w:val="005774B3"/>
    <w:rsid w:val="00592AD7"/>
    <w:rsid w:val="005A3B3E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20B9"/>
    <w:rsid w:val="00727277"/>
    <w:rsid w:val="007519B3"/>
    <w:rsid w:val="00753A8F"/>
    <w:rsid w:val="007648B0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25B5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67C2B"/>
    <w:rsid w:val="00973B81"/>
    <w:rsid w:val="00981BDB"/>
    <w:rsid w:val="00986E08"/>
    <w:rsid w:val="009C0C60"/>
    <w:rsid w:val="009D0ED3"/>
    <w:rsid w:val="009E7CB6"/>
    <w:rsid w:val="009F0284"/>
    <w:rsid w:val="009F3306"/>
    <w:rsid w:val="009F4883"/>
    <w:rsid w:val="00A16088"/>
    <w:rsid w:val="00A26151"/>
    <w:rsid w:val="00A26EAF"/>
    <w:rsid w:val="00A50085"/>
    <w:rsid w:val="00A84A2A"/>
    <w:rsid w:val="00AA0C7F"/>
    <w:rsid w:val="00AB314A"/>
    <w:rsid w:val="00AC4626"/>
    <w:rsid w:val="00AC50A4"/>
    <w:rsid w:val="00AD366C"/>
    <w:rsid w:val="00B06BD4"/>
    <w:rsid w:val="00B14A0F"/>
    <w:rsid w:val="00B1532C"/>
    <w:rsid w:val="00B34CEC"/>
    <w:rsid w:val="00B42927"/>
    <w:rsid w:val="00B70980"/>
    <w:rsid w:val="00BA282E"/>
    <w:rsid w:val="00BB733D"/>
    <w:rsid w:val="00BF0F33"/>
    <w:rsid w:val="00C04421"/>
    <w:rsid w:val="00C104FA"/>
    <w:rsid w:val="00C20B47"/>
    <w:rsid w:val="00C40EA5"/>
    <w:rsid w:val="00C5246F"/>
    <w:rsid w:val="00C66946"/>
    <w:rsid w:val="00C746CD"/>
    <w:rsid w:val="00C772E6"/>
    <w:rsid w:val="00C83AC2"/>
    <w:rsid w:val="00C85527"/>
    <w:rsid w:val="00C91908"/>
    <w:rsid w:val="00CA22FE"/>
    <w:rsid w:val="00CA47CF"/>
    <w:rsid w:val="00CB38D1"/>
    <w:rsid w:val="00CE6259"/>
    <w:rsid w:val="00D12600"/>
    <w:rsid w:val="00D373D4"/>
    <w:rsid w:val="00D566C6"/>
    <w:rsid w:val="00D74871"/>
    <w:rsid w:val="00D8698A"/>
    <w:rsid w:val="00DA0460"/>
    <w:rsid w:val="00DD444D"/>
    <w:rsid w:val="00E107B5"/>
    <w:rsid w:val="00E34D4F"/>
    <w:rsid w:val="00EC3908"/>
    <w:rsid w:val="00EC6731"/>
    <w:rsid w:val="00ED3C87"/>
    <w:rsid w:val="00EE77FC"/>
    <w:rsid w:val="00F206F2"/>
    <w:rsid w:val="00F568AF"/>
    <w:rsid w:val="00F65C40"/>
    <w:rsid w:val="00F822CA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0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2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0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4250</izvorni_sadrzaj>
    <derivirana_varijabla naziv="DomainObject.Predmet.Broj_1">4250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SPOJEN SPIS St-828/2018 na St-4250/2016
SPOJEN SPIS St-1205/2018 na St-4250/2016</izvorni_sadrzaj>
    <derivirana_varijabla naziv="DomainObject.Predmet.Opis_1">br. 12 Su-30/16 i 12 Su-19/16 od 01.04.2016.
SPOJEN SPIS St-828/2018 na St-4250/2016
SPOJEN SPIS St-1205/2018 na St-4250/2016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St-4250/2016</izvorni_sadrzaj>
    <derivirana_varijabla naziv="DomainObject.Predmet.OznakaBroj_1">St-4250/2016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EUROCIJEV d.o.o.</izvorni_sadrzaj>
    <derivirana_varijabla naziv="DomainObject.Predmet.ProtustrankaFormated_1">  EUROCIJEV d.o.o.</derivirana_varijabla>
  </DomainObject.Predmet.ProtustrankaFormated>
  <DomainObject.Predmet.ProtustrankaFormatedOIB>
    <izvorni_sadrzaj>  EUROCIJEV d.o.o., OIB 10841951281</izvorni_sadrzaj>
    <derivirana_varijabla naziv="DomainObject.Predmet.ProtustrankaFormatedOIB_1">  EUROCIJEV d.o.o., OIB 10841951281</derivirana_varijabla>
  </DomainObject.Predmet.ProtustrankaFormatedOIB>
  <DomainObject.Predmet.ProtustrankaFormatedWithAdress>
    <izvorni_sadrzaj> EUROCIJEV d.o.o., CMP Savica Šanci 123, 10000 Zagreb</izvorni_sadrzaj>
    <derivirana_varijabla naziv="DomainObject.Predmet.ProtustrankaFormatedWithAdress_1"> EUROCIJEV d.o.o., CMP Savica Šanci 123, 10000 Zagreb</derivirana_varijabla>
  </DomainObject.Predmet.ProtustrankaFormatedWithAdress>
  <DomainObject.Predmet.ProtustrankaFormatedWithAdressOIB>
    <izvorni_sadrzaj> EUROCIJEV d.o.o., OIB 10841951281, CMP Savica Šanci 123, 10000 Zagreb</izvorni_sadrzaj>
    <derivirana_varijabla naziv="DomainObject.Predmet.ProtustrankaFormatedWithAdressOIB_1"> EUROCIJEV d.o.o., OIB 10841951281, CMP Savica Šanci 123, 10000 Zagreb</derivirana_varijabla>
  </DomainObject.Predmet.ProtustrankaFormatedWithAdressOIB>
  <DomainObject.Predmet.ProtustrankaWithAdress>
    <izvorni_sadrzaj>EUROCIJEV d.o.o. CMP Savica Šanci 123, 10000 Zagreb</izvorni_sadrzaj>
    <derivirana_varijabla naziv="DomainObject.Predmet.ProtustrankaWithAdress_1">EUROCIJEV d.o.o. CMP Savica Šanci 123, 10000 Zagreb</derivirana_varijabla>
  </DomainObject.Predmet.ProtustrankaWithAdress>
  <DomainObject.Predmet.ProtustrankaWithAdressOIB>
    <izvorni_sadrzaj>EUROCIJEV d.o.o., OIB 10841951281, CMP Savica Šanci 123, 10000 Zagreb</izvorni_sadrzaj>
    <derivirana_varijabla naziv="DomainObject.Predmet.ProtustrankaWithAdressOIB_1">EUROCIJEV d.o.o., OIB 10841951281, CMP Savica Šanci 123, 10000 Zagreb</derivirana_varijabla>
  </DomainObject.Predmet.ProtustrankaWithAdressOIB>
  <DomainObject.Predmet.ProtustrankaNazivFormated>
    <izvorni_sadrzaj>EUROCIJEV d.o.o.</izvorni_sadrzaj>
    <derivirana_varijabla naziv="DomainObject.Predmet.ProtustrankaNazivFormated_1">EUROCIJEV d.o.o.</derivirana_varijabla>
  </DomainObject.Predmet.ProtustrankaNazivFormated>
  <DomainObject.Predmet.ProtustrankaNazivFormatedOIB>
    <izvorni_sadrzaj>EUROCIJEV d.o.o., OIB 10841951281</izvorni_sadrzaj>
    <derivirana_varijabla naziv="DomainObject.Predmet.ProtustrankaNazivFormatedOIB_1">EUROCIJEV d.o.o., OIB 10841951281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Frano Perak; Ante Hodak</izvorni_sadrzaj>
    <derivirana_varijabla naziv="DomainObject.Predmet.StrankaFormated_1">  FINA Regionalni centar Zagreb; Frano Perak; Ante Hodak</derivirana_varijabla>
  </DomainObject.Predmet.StrankaFormated>
  <DomainObject.Predmet.StrankaFormatedOIB>
    <izvorni_sadrzaj>  FINA Regionalni centar Zagreb, OIB 85821130368; Frano Perak, OIB 01123939504; Ante Hodak, OIB 00298051961</izvorni_sadrzaj>
    <derivirana_varijabla naziv="DomainObject.Predmet.StrankaFormatedOIB_1">  FINA Regionalni centar Zagreb, OIB 85821130368; Frano Perak, OIB 01123939504; Ante Hodak, OIB 00298051961</derivirana_varijabla>
  </DomainObject.Predmet.StrankaFormatedOIB>
  <DomainObject.Predmet.StrankaFormatedWithAdress>
    <izvorni_sadrzaj> FINA Regionalni centar Zagreb, Trg svibanjskih žrtava 1995. 1, 10000 Zagreb; Frano Perak, Cesta Ivana Mažuranića 219, 10362 Kašina; Ante Hodak, Ul. Mladena Kerstnera 19, 10410 Velika Gorica</izvorni_sadrzaj>
    <derivirana_varijabla naziv="DomainObject.Predmet.StrankaFormatedWithAdress_1"> FINA Regionalni centar Zagreb, Trg svibanjskih žrtava 1995. 1, 10000 Zagreb; Frano Perak, Cesta Ivana Mažuranića 219, 10362 Kašina; Ante Hodak, Ul. Mladena Kerstnera 19, 10410 Velika Gorica</derivirana_varijabla>
  </DomainObject.Predmet.StrankaFormatedWithAdress>
  <DomainObject.Predmet.StrankaFormatedWithAdressOIB>
    <izvorni_sadrzaj> FINA Regionalni centar Zagreb, OIB 85821130368, Trg svibanjskih žrtava 1995. 1, 10000 Zagreb; Frano Perak, OIB 01123939504, Cesta Ivana Mažuranića 219, 10362 Kašina; Ante Hodak, OIB 00298051961, Ul. Mladena Kerstnera 19, 10410 Velika Gorica</izvorni_sadrzaj>
    <derivirana_varijabla naziv="DomainObject.Predmet.StrankaFormatedWithAdressOIB_1"> FINA Regionalni centar Zagreb, OIB 85821130368, Trg svibanjskih žrtava 1995. 1, 10000 Zagreb; Frano Perak, OIB 01123939504, Cesta Ivana Mažuranića 219, 10362 Kašina; Ante Hodak, OIB 00298051961, Ul. Mladena Kerstnera 19, 10410 Velika Gorica</derivirana_varijabla>
  </DomainObject.Predmet.StrankaFormatedWithAdressOIB>
  <DomainObject.Predmet.StrankaWithAdress>
    <izvorni_sadrzaj>FINA Regionalni centar Zagreb Trg svibanjskih žrtava 1995. 1,10000 Zagreb,Frano Perak Cesta Ivana Mažuranića 219,10362 Kašina,Ante Hodak Ul. Mladena Kerstnera 19,10410 Velika Gorica</izvorni_sadrzaj>
    <derivirana_varijabla naziv="DomainObject.Predmet.StrankaWithAdress_1">FINA Regionalni centar Zagreb Trg svibanjskih žrtava 1995. 1,10000 Zagreb,Frano Perak Cesta Ivana Mažuranića 219,10362 Kašina,Ante Hodak Ul. Mladena Kerstnera 19,10410 Velika Gorica</derivirana_varijabla>
  </DomainObject.Predmet.StrankaWithAdress>
  <DomainObject.Predmet.StrankaWithAdressOIB>
    <izvorni_sadrzaj>FINA Regionalni centar Zagreb, OIB 85821130368, Trg svibanjskih žrtava 1995. 1,10000 Zagreb,Frano Perak, OIB 01123939504, Cesta Ivana Mažuranića 219,10362 Kašina,Ante Hodak, OIB 00298051961, Ul. Mladena Kerstnera 19,10410 Velika Gorica</izvorni_sadrzaj>
    <derivirana_varijabla naziv="DomainObject.Predmet.StrankaWithAdressOIB_1">FINA Regionalni centar Zagreb, OIB 85821130368, Trg svibanjskih žrtava 1995. 1,10000 Zagreb,Frano Perak, OIB 01123939504, Cesta Ivana Mažuranića 219,10362 Kašina,Ante Hodak, OIB 00298051961, Ul. Mladena Kerstnera 19,10410 Velika Gorica</derivirana_varijabla>
  </DomainObject.Predmet.StrankaWithAdressOIB>
  <DomainObject.Predmet.StrankaNazivFormated>
    <izvorni_sadrzaj>FINA Regionalni centar Zagreb,Frano Perak,Ante Hodak</izvorni_sadrzaj>
    <derivirana_varijabla naziv="DomainObject.Predmet.StrankaNazivFormated_1">FINA Regionalni centar Zagreb,Frano Perak,Ante Hodak</derivirana_varijabla>
  </DomainObject.Predmet.StrankaNazivFormated>
  <DomainObject.Predmet.StrankaNazivFormatedOIB>
    <izvorni_sadrzaj>FINA Regionalni centar Zagreb, OIB 85821130368,Frano Perak, OIB 01123939504,Ante Hodak, OIB 00298051961</izvorni_sadrzaj>
    <derivirana_varijabla naziv="DomainObject.Predmet.StrankaNazivFormatedOIB_1">FINA Regionalni centar Zagreb, OIB 85821130368,Frano Perak, OIB 01123939504,Ante Hodak, OIB 00298051961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Frano Perak</item>
      <item>Ante Hodak</item>
    </izvorni_sadrzaj>
    <derivirana_varijabla naziv="DomainObject.Predmet.StrankaListFormated_1">
      <item>FINA Regionalni centar Zagreb</item>
      <item>Frano Perak</item>
      <item>Ante Hodak</item>
    </derivirana_varijabla>
  </DomainObject.Predmet.StrankaListFormated>
  <DomainObject.Predmet.StrankaList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FormatedOIB_1">
      <item>FINA Regionalni centar Zagreb, OIB 85821130368</item>
      <item>Frano Perak, OIB 01123939504</item>
      <item>Ante Hodak, OIB 00298051961</item>
    </derivirana_varijabla>
  </DomainObject.Predmet.StrankaListFormatedOIB>
  <DomainObject.Predmet.StrankaListFormatedWithAdress>
    <izvorni_sadrzaj>
      <item>FINA Regionalni centar Zagreb, Trg svibanjskih žrtava 1995. 1, 10000 Zagreb</item>
      <item>Frano Perak, Cesta Ivana Mažuranića 219, 10362 Kašina</item>
      <item>Ante Hodak, Ul. Mladena Kerstnera 19, 10410 Velika Gorica</item>
    </izvorni_sadrzaj>
    <derivirana_varijabla naziv="DomainObject.Predmet.StrankaListFormatedWithAdress_1">
      <item>FINA Regionalni centar Zagreb, Trg svibanjskih žrtava 1995. 1, 10000 Zagreb</item>
      <item>Frano Perak, Cesta Ivana Mažuranića 219, 10362 Kašina</item>
      <item>Ante Hodak, Ul. Mladena Kerstnera 19,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izvorni_sadrzaj>
    <derivirana_varijabla naziv="DomainObject.Predmet.StrankaListFormatedWithAdressOIB_1">
      <item>FINA Regionalni centar Zagreb, OIB 85821130368, Trg svibanjskih žrtava 1995. 1, 10000 Zagreb</item>
      <item>Frano Perak, OIB 01123939504, Cesta Ivana Mažuranića 219, 10362 Kašina</item>
      <item>Ante Hodak, OIB 00298051961, Ul. Mladena Kerstnera 19, 10410 Velika Gorica</item>
    </derivirana_varijabla>
  </DomainObject.Predmet.StrankaListFormatedWithAdressOIB>
  <DomainObject.Predmet.StrankaListNazivFormated>
    <izvorni_sadrzaj>
      <item>FINA Regionalni centar Zagreb</item>
      <item>Frano Perak</item>
      <item>Ante Hodak</item>
    </izvorni_sadrzaj>
    <derivirana_varijabla naziv="DomainObject.Predmet.StrankaListNazivFormated_1">
      <item>FINA Regionalni centar Zagreb</item>
      <item>Frano Perak</item>
      <item>Ante Hodak</item>
    </derivirana_varijabla>
  </DomainObject.Predmet.StrankaListNazivFormated>
  <DomainObject.Predmet.StrankaListNazivFormatedOIB>
    <izvorni_sadrzaj>
      <item>FINA Regionalni centar Zagreb, OIB 85821130368</item>
      <item>Frano Perak, OIB 01123939504</item>
      <item>Ante Hodak, OIB 00298051961</item>
    </izvorni_sadrzaj>
    <derivirana_varijabla naziv="DomainObject.Predmet.StrankaListNazivFormatedOIB_1">
      <item>FINA Regionalni centar Zagreb, OIB 85821130368</item>
      <item>Frano Perak, OIB 01123939504</item>
      <item>Ante Hodak, OIB 00298051961</item>
    </derivirana_varijabla>
  </DomainObject.Predmet.StrankaListNazivFormatedOIB>
  <DomainObject.Predmet.ProtuStrankaListFormated>
    <izvorni_sadrzaj>
      <item>EUROCIJEV d.o.o.</item>
    </izvorni_sadrzaj>
    <derivirana_varijabla naziv="DomainObject.Predmet.ProtuStrankaListFormated_1">
      <item>EUROCIJEV d.o.o.</item>
    </derivirana_varijabla>
  </DomainObject.Predmet.ProtuStrankaListFormated>
  <DomainObject.Predmet.ProtuStrankaListFormatedOIB>
    <izvorni_sadrzaj>
      <item>EUROCIJEV d.o.o., OIB 10841951281</item>
    </izvorni_sadrzaj>
    <derivirana_varijabla naziv="DomainObject.Predmet.ProtuStrankaListFormatedOIB_1">
      <item>EUROCIJEV d.o.o., OIB 10841951281</item>
    </derivirana_varijabla>
  </DomainObject.Predmet.ProtuStrankaListFormatedOIB>
  <DomainObject.Predmet.ProtuStrankaListFormatedWithAdress>
    <izvorni_sadrzaj>
      <item>EUROCIJEV d.o.o., CMP Savica Šanci 123, 10000 Zagreb</item>
    </izvorni_sadrzaj>
    <derivirana_varijabla naziv="DomainObject.Predmet.ProtuStrankaListFormatedWithAdress_1">
      <item>EUROCIJEV d.o.o., CMP Savica Šanci 123, 10000 Zagreb</item>
    </derivirana_varijabla>
  </DomainObject.Predmet.ProtuStrankaListFormatedWithAdress>
  <DomainObject.Predmet.ProtuStrankaListFormatedWithAdressOIB>
    <izvorni_sadrzaj>
      <item>EUROCIJEV d.o.o., OIB 10841951281, CMP Savica Šanci 123, 10000 Zagreb</item>
    </izvorni_sadrzaj>
    <derivirana_varijabla naziv="DomainObject.Predmet.ProtuStrankaListFormatedWithAdressOIB_1">
      <item>EUROCIJEV d.o.o., OIB 10841951281, CMP Savica Šanci 123, 10000 Zagreb</item>
    </derivirana_varijabla>
  </DomainObject.Predmet.ProtuStrankaListFormatedWithAdressOIB>
  <DomainObject.Predmet.ProtuStrankaListNazivFormated>
    <izvorni_sadrzaj>
      <item>EUROCIJEV d.o.o.</item>
    </izvorni_sadrzaj>
    <derivirana_varijabla naziv="DomainObject.Predmet.ProtuStrankaListNazivFormated_1">
      <item>EUROCIJEV d.o.o.</item>
    </derivirana_varijabla>
  </DomainObject.Predmet.ProtuStrankaListNazivFormated>
  <DomainObject.Predmet.ProtuStrankaListNazivFormatedOIB>
    <izvorni_sadrzaj>
      <item>EUROCIJEV d.o.o., OIB 10841951281</item>
    </izvorni_sadrzaj>
    <derivirana_varijabla naziv="DomainObject.Predmet.ProtuStrankaListNazivFormatedOIB_1">
      <item>EUROCIJEV d.o.o., OIB 10841951281</item>
    </derivirana_varijabla>
  </DomainObject.Predmet.ProtuStrankaListNazivFormatedOIB>
  <DomainObject.Predmet.OstaliListFormated>
    <izvorni_sadrzaj>
      <item>BARIŠA PAVIČIĆ</item>
      <item>Dragana Vidović</item>
    </izvorni_sadrzaj>
    <derivirana_varijabla naziv="DomainObject.Predmet.OstaliListFormated_1">
      <item>BARIŠA PAVIČIĆ</item>
      <item>Dragana Vidović</item>
    </derivirana_varijabla>
  </DomainObject.Predmet.OstaliListFormated>
  <DomainObject.Predmet.OstaliListFormatedOIB>
    <izvorni_sadrzaj>
      <item>BARIŠA PAVIČIĆ</item>
      <item>Dragana Vidović</item>
    </izvorni_sadrzaj>
    <derivirana_varijabla naziv="DomainObject.Predmet.OstaliListFormatedOIB_1">
      <item>BARIŠA PAVIČIĆ</item>
      <item>Dragana Vidović</item>
    </derivirana_varijabla>
  </DomainObject.Predmet.OstaliListFormatedOIB>
  <DomainObject.Predmet.OstaliListFormatedWithAdress>
    <izvorni_sadrzaj>
      <item>BARIŠA PAVIČIĆ, ERDODYEVA 12, 10000 Zagreb</item>
      <item>Dragana Vidović, Bužanova 6D, 10000 Zagreb</item>
    </izvorni_sadrzaj>
    <derivirana_varijabla naziv="DomainObject.Predmet.OstaliListFormatedWithAdress_1">
      <item>BARIŠA PAVIČIĆ, ERDODYEVA 12, 10000 Zagreb</item>
      <item>Dragana Vidović, Bužanova 6D, 10000 Zagreb</item>
    </derivirana_varijabla>
  </DomainObject.Predmet.OstaliListFormatedWithAdress>
  <DomainObject.Predmet.OstaliListFormatedWithAdressOIB>
    <izvorni_sadrzaj>
      <item>BARIŠA PAVIČIĆ, ERDODYEVA 12, 10000 Zagreb</item>
      <item>Dragana Vidović, Bužanova 6D, 10000 Zagreb</item>
    </izvorni_sadrzaj>
    <derivirana_varijabla naziv="DomainObject.Predmet.OstaliListFormatedWithAdressOIB_1">
      <item>BARIŠA PAVIČIĆ, ERDODYEVA 12, 10000 Zagreb</item>
      <item>Dragana Vidović, Bužanova 6D, 10000 Zagreb</item>
    </derivirana_varijabla>
  </DomainObject.Predmet.OstaliListFormatedWithAdressOIB>
  <DomainObject.Predmet.OstaliListNazivFormated>
    <izvorni_sadrzaj>
      <item>BARIŠA PAVIČIĆ</item>
      <item>Dragana Vidović</item>
    </izvorni_sadrzaj>
    <derivirana_varijabla naziv="DomainObject.Predmet.OstaliListNazivFormated_1">
      <item>BARIŠA PAVIČIĆ</item>
      <item>Dragana Vidović</item>
    </derivirana_varijabla>
  </DomainObject.Predmet.OstaliListNazivFormated>
  <DomainObject.Predmet.OstaliListNazivFormatedOIB>
    <izvorni_sadrzaj>
      <item>BARIŠA PAVIČIĆ</item>
      <item>Dragana Vidović</item>
    </izvorni_sadrzaj>
    <derivirana_varijabla naziv="DomainObject.Predmet.OstaliListNazivFormatedOIB_1">
      <item>BARIŠA PAVIČIĆ</item>
      <item>Dragana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EUROCIJEV d.o.o.</izvorni_sadrzaj>
    <derivirana_varijabla naziv="DomainObject.Predmet.ProtustrankaIDrugi_1">EUROCIJEV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EUROCIJEV d.o.o., OIB 10841951281, CMP Savica Šanci 123, 10000 Zagreb</izvorni_sadrzaj>
    <derivirana_varijabla naziv="DomainObject.Predmet.ProtustrankaIDrugiAdressOIB_1">EUROCIJEV d.o.o., OIB 10841951281,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EUROCIJEV d.o.o.</item>
      <item>Frano Perak</item>
      <item>BARIŠA PAVIČIĆ</item>
      <item>Dragana Vidović</item>
      <item>Ante Hodak</item>
    </izvorni_sadrzaj>
    <derivirana_varijabla naziv="DomainObject.Predmet.SudioniciListNaziv_1">
      <item>FINA Regionalni centar Zagreb</item>
      <item>EUROCIJEV d.o.o.</item>
      <item>Frano Perak</item>
      <item>BARIŠA PAVIČIĆ</item>
      <item>Dragana Vidović</item>
      <item>Ante Hodak</item>
    </derivirana_varijabla>
  </DomainObject.Predmet.SudioniciListNaziv>
  <DomainObject.Predmet.SudioniciListAdressOIB>
    <izvorni_sadrzaj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BARIŠA PAVIČIĆ, ERDODYEVA 12,10000 Zagreb</item>
      <item>Dragana Vidović, Bužanova 6D,10000 Zagreb</item>
      <item>Ante Hodak, OIB 00298051961, Ul. Mladena Kerstnera 19,10410 Velika Gorica</item>
    </izvorni_sadrzaj>
    <derivirana_varijabla naziv="DomainObject.Predmet.SudioniciListAdressOIB_1">
      <item>FINA Regionalni centar Zagreb, OIB 85821130368, Trg svibanjskih žrtava 1995. 1,10000 Zagreb</item>
      <item>EUROCIJEV d.o.o., OIB 10841951281, CMP Savica Šanci 123,10000 Zagreb</item>
      <item>Frano Perak, OIB 01123939504, Cesta Ivana Mažuranića 219,10362 Kašina</item>
      <item>BARIŠA PAVIČIĆ, ERDODYEVA 12,10000 Zagreb</item>
      <item>Dragana Vidović, Bužanova 6D,10000 Zagreb</item>
      <item>Ante Hodak, OIB 00298051961, Ul. Mladena Kerstnera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10841951281</item>
      <item>, OIB 01123939504</item>
      <item>, OIB null</item>
      <item>, OIB null</item>
      <item>, OIB 00298051961</item>
    </izvorni_sadrzaj>
    <derivirana_varijabla naziv="DomainObject.Predmet.SudioniciListNazivOIB_1">
      <item>, OIB 85821130368</item>
      <item>, OIB 10841951281</item>
      <item>, OIB 01123939504</item>
      <item>, OIB null</item>
      <item>, OIB null</item>
      <item>, OIB 00298051961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St-4250/2016-17</izvorni_sadrzaj>
    <derivirana_varijabla naziv="DomainObject.PredzadnjaOdlukaIzPredmeta.Oznaka_1">St-4250/2016-17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1078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2018-12-10T13:14:00Z</dcterms:created>
  <dc:creator>MK</dc:creator>
  <cp:lastModifiedBy>Kristina Švajger</cp:lastModifiedBy>
  <cp:lastPrinted>2018-12-10T13:16:00Z</cp:lastPrinted>
  <dcterms:modified xmlns:xsi="http://www.w3.org/2001/XMLSchema-instance" xsi:type="dcterms:W3CDTF">2018-12-10T13:16:00Z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potvrđivanju imenovanja steč. upraviteljice, 10.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