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15163" w:rsidR="004D45C3" w:rsidRPr="00044C3A">
        <w:trPr>
          <w:gridAfter w:val="1"/>
          <w:wAfter w:type="dxa" w:w="284"/>
        </w:trPr>
        <w:tc>
          <w:tcPr>
            <w:tcW w:type="dxa" w:w="2943"/>
          </w:tcPr>
          <w:p w:rsidRDefault="004D45C3" w:rsidP="00115163" w:rsidR="004D45C3" w:rsidRPr="00044C3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44C3A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15163" w:rsidR="004D45C3" w:rsidRPr="00044C3A">
        <w:tc>
          <w:tcPr>
            <w:tcW w:type="dxa" w:w="3227"/>
            <w:gridSpan w:val="2"/>
          </w:tcPr>
          <w:p w:rsidRDefault="004D45C3" w:rsidP="00115163" w:rsidR="004D45C3" w:rsidRPr="00044C3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C3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45C3" w:rsidP="00115163" w:rsidR="004D45C3" w:rsidRPr="00044C3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C3A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4D45C3" w:rsidP="00115163" w:rsidR="004D45C3" w:rsidRPr="00044C3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C3A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de17f27" w14:paraId="de17f27" w:rsidRDefault="003F2E2A" w:rsidP="003F2E2A" w:rsidR="003F2E2A" w:rsidRPr="00044C3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45C3" w:rsidP="004D45C3" w:rsidR="004D45C3" w:rsidRPr="00044C3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>Trgovački sud u Zadru, po sutkinji Ani Markač, u stečajnom postupku nad stečajnim dužnikom ADRIA KAMEN, d.o.o. u stečaju, Benkovac, Kukalj 66, OIB:31947920748, kojeg zastupa stečajni upravitelj Ante Vukašina iz Zadra, 8. travnja 2019.</w:t>
      </w:r>
      <w:r w:rsidR="005F4648">
        <w:rPr>
          <w:rFonts w:hAnsi="Times New Roman" w:ascii="Times New Roman"/>
          <w:sz w:val="24"/>
          <w:szCs w:val="24"/>
        </w:rPr>
        <w:t>,</w:t>
      </w:r>
    </w:p>
    <w:p w:rsidRDefault="004D45C3" w:rsidP="004D45C3" w:rsidR="004D45C3" w:rsidRPr="00044C3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D45C3" w:rsidP="004D45C3" w:rsidR="008D67A7" w:rsidRPr="00044C3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8D67A7" w:rsidR="008D67A7" w:rsidRPr="00044C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I.</w:t>
      </w: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nad stečajnim dužnikom</w:t>
      </w:r>
      <w:r w:rsidR="004D45C3" w:rsidRPr="00044C3A">
        <w:rPr>
          <w:rFonts w:hAnsi="Times New Roman" w:ascii="Times New Roman"/>
          <w:sz w:val="24"/>
          <w:szCs w:val="24"/>
        </w:rPr>
        <w:t xml:space="preserve"> ADRIA KAMEN, d.o.o. u stečaju, Benkovac, Kukalj 66, OIB:31947920748</w:t>
      </w:r>
      <w:r w:rsidRPr="00044C3A">
        <w:rPr>
          <w:rFonts w:hAnsi="Times New Roman" w:ascii="Times New Roman"/>
          <w:sz w:val="24"/>
          <w:szCs w:val="24"/>
        </w:rPr>
        <w:t xml:space="preserve">, </w:t>
      </w:r>
      <w:r w:rsidR="00826392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okončane prema </w:t>
      </w:r>
      <w:r w:rsidR="00826392" w:rsidRPr="00044C3A">
        <w:rPr>
          <w:rFonts w:eastAsia="Times New Roman" w:hAnsi="Times New Roman" w:ascii="Times New Roman"/>
          <w:sz w:val="24"/>
          <w:szCs w:val="24"/>
          <w:lang w:eastAsia="hr-HR"/>
        </w:rPr>
        <w:t>diobnom (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>završnom</w:t>
      </w:r>
      <w:r w:rsidR="00826392" w:rsidRPr="00044C3A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popisu stečajnog upravitelja prihvaćenom od strane vjerovnika na završnom ročištu od </w:t>
      </w:r>
      <w:r w:rsidR="004D45C3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25. ožujka 2019. </w:t>
      </w:r>
      <w:r w:rsidR="00826392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D67A7" w:rsidP="008D67A7" w:rsidR="008D67A7" w:rsidRPr="00044C3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5253C2" w:rsidRPr="00044C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044C3A">
        <w:rPr>
          <w:rFonts w:eastAsia="Times New Roman" w:hAnsi="Times New Roman" w:ascii="Times New Roman"/>
          <w:sz w:val="24"/>
          <w:szCs w:val="24"/>
          <w:lang w:eastAsia="hr-HR"/>
        </w:rPr>
        <w:t>Ovo rješenje i osnova zaključenja stečajnoga postupka</w:t>
      </w:r>
      <w:r w:rsidR="00044C3A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nad stečajnim dužnikom objavit</w:t>
      </w:r>
      <w:r w:rsidR="005253C2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će se na mrežnoj stranici e-Oglasna ploča sudova istog dana kada je doneseno. </w:t>
      </w:r>
    </w:p>
    <w:p w:rsidRDefault="005253C2" w:rsidP="008D67A7" w:rsidR="005253C2" w:rsidRPr="00044C3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8D67A7" w:rsidRPr="00044C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III.</w:t>
      </w: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pravomoćnosti, ovo rješenje </w:t>
      </w:r>
      <w:r w:rsidR="003F2E2A" w:rsidRPr="00044C3A">
        <w:rPr>
          <w:rFonts w:eastAsia="Times New Roman" w:hAnsi="Times New Roman" w:ascii="Times New Roman"/>
          <w:sz w:val="24"/>
          <w:szCs w:val="24"/>
          <w:lang w:eastAsia="hr-HR"/>
        </w:rPr>
        <w:t>dostavit će se sudskom registru</w:t>
      </w:r>
      <w:r w:rsidR="00FB3B90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>radi brisanja stečajnog dužnika iz istog.</w:t>
      </w:r>
    </w:p>
    <w:p w:rsidRDefault="001E5E3E" w:rsidP="00DF3A40" w:rsidR="001E5E3E" w:rsidRPr="00044C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D67A7" w:rsidP="008D67A7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BE1226" w:rsidR="007564A2" w:rsidRPr="00044C3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postupak nad </w:t>
      </w:r>
      <w:r w:rsidR="003B32D7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uvodno označenim </w:t>
      </w: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stečajnim dužnikom</w:t>
      </w:r>
      <w:r w:rsidR="003B32D7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</w:t>
      </w:r>
      <w:r w:rsidR="003F2E2A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3B32D7" w:rsidRPr="00044C3A">
        <w:rPr>
          <w:rFonts w:eastAsia="Times New Roman" w:hAnsi="Times New Roman" w:ascii="Times New Roman"/>
          <w:sz w:val="24"/>
          <w:szCs w:val="24"/>
          <w:lang w:eastAsia="hr-HR"/>
        </w:rPr>
        <w:t>rješenjem ovog suda poslovni broj St-</w:t>
      </w:r>
      <w:r w:rsidR="004D45C3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116/2017-26 od 11. kolovoza 2017. </w:t>
      </w:r>
      <w:r w:rsidR="00E930B2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564A2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E1226" w:rsidP="00044C3A" w:rsidR="00077F8F" w:rsidRPr="00044C3A">
      <w:pPr>
        <w:tabs>
          <w:tab w:pos="709" w:val="left"/>
          <w:tab w:pos="6912" w:val="left"/>
          <w:tab w:pos="7230" w:val="left"/>
          <w:tab w:pos="7486" w:val="left"/>
        </w:tabs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9C742D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Na ispitnom ročištu održanom </w:t>
      </w:r>
      <w:r w:rsidR="004D45C3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9. studenog 2017. </w:t>
      </w:r>
      <w:r w:rsidR="009C742D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utvrđene su tražbine I. (prvog) višeg isplatnog reda u </w:t>
      </w: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="009C742D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D45C3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382.082,33 </w:t>
      </w:r>
      <w:r w:rsidR="00E930B2" w:rsidRPr="00044C3A">
        <w:rPr>
          <w:rFonts w:eastAsia="Times New Roman" w:hAnsi="Times New Roman" w:ascii="Times New Roman"/>
          <w:sz w:val="24"/>
          <w:szCs w:val="24"/>
          <w:lang w:eastAsia="hr-HR"/>
        </w:rPr>
        <w:t>kuna</w:t>
      </w:r>
      <w:r w:rsidR="001E5E3E" w:rsidRPr="00044C3A">
        <w:rPr>
          <w:rFonts w:eastAsia="Times New Roman" w:hAnsi="Times New Roman" w:ascii="Times New Roman"/>
          <w:bCs/>
          <w:sz w:val="24"/>
          <w:szCs w:val="24"/>
          <w:lang w:eastAsia="hr-HR"/>
        </w:rPr>
        <w:t>, te</w:t>
      </w:r>
      <w:r w:rsidRPr="00044C3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C742D" w:rsidRPr="00044C3A">
        <w:rPr>
          <w:rFonts w:eastAsia="Times New Roman" w:hAnsi="Times New Roman" w:ascii="Times New Roman"/>
          <w:sz w:val="24"/>
          <w:szCs w:val="24"/>
          <w:lang w:eastAsia="hr-HR"/>
        </w:rPr>
        <w:t>II. (drugog) višeg isplatnog reda u ukupnom iznosu od</w:t>
      </w:r>
      <w:r w:rsidR="00077F8F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45C3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5.307.201,53 </w:t>
      </w:r>
      <w:r w:rsidR="00077F8F" w:rsidRPr="00044C3A">
        <w:rPr>
          <w:rFonts w:eastAsia="Times New Roman" w:hAnsi="Times New Roman" w:ascii="Times New Roman"/>
          <w:sz w:val="24"/>
          <w:szCs w:val="24"/>
          <w:lang w:eastAsia="hr-HR"/>
        </w:rPr>
        <w:t>kuna</w:t>
      </w:r>
      <w:r w:rsidR="00077F8F" w:rsidRPr="00044C3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4C3A" w:rsidP="00044C3A" w:rsidR="00044C3A" w:rsidRPr="00044C3A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BE1226" w:rsidRPr="00044C3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 izvještajnom ročištu održanom </w:t>
      </w:r>
      <w:r w:rsidR="004D45C3" w:rsidRPr="00044C3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9. studenog 2017. </w:t>
      </w:r>
      <w:r w:rsidR="00964AEA" w:rsidRPr="00044C3A">
        <w:rPr>
          <w:rFonts w:hAnsi="Times New Roman" w:ascii="Times New Roman"/>
          <w:sz w:val="24"/>
          <w:szCs w:val="24"/>
        </w:rPr>
        <w:t xml:space="preserve">vjerovnici </w:t>
      </w:r>
      <w:r w:rsidR="00BE1226" w:rsidRPr="00044C3A">
        <w:rPr>
          <w:rFonts w:hAnsi="Times New Roman" w:ascii="Times New Roman"/>
          <w:sz w:val="24"/>
          <w:szCs w:val="24"/>
        </w:rPr>
        <w:t xml:space="preserve">su </w:t>
      </w:r>
      <w:r w:rsidR="00964AEA" w:rsidRPr="00044C3A">
        <w:rPr>
          <w:rFonts w:hAnsi="Times New Roman" w:ascii="Times New Roman"/>
          <w:sz w:val="24"/>
          <w:szCs w:val="24"/>
        </w:rPr>
        <w:t xml:space="preserve">donijeli odluku o unovčenju </w:t>
      </w:r>
      <w:r w:rsidR="00077F8F" w:rsidRPr="00044C3A">
        <w:rPr>
          <w:rFonts w:hAnsi="Times New Roman" w:ascii="Times New Roman"/>
          <w:sz w:val="24"/>
          <w:szCs w:val="24"/>
        </w:rPr>
        <w:t xml:space="preserve">imovine stečajnog dužnika </w:t>
      </w:r>
      <w:r w:rsidRPr="00044C3A">
        <w:rPr>
          <w:rFonts w:hAnsi="Times New Roman" w:ascii="Times New Roman"/>
          <w:sz w:val="24"/>
          <w:szCs w:val="24"/>
        </w:rPr>
        <w:t xml:space="preserve">i to </w:t>
      </w:r>
      <w:r>
        <w:rPr>
          <w:rFonts w:hAnsi="Times New Roman" w:ascii="Times New Roman"/>
          <w:sz w:val="24"/>
          <w:szCs w:val="24"/>
        </w:rPr>
        <w:t xml:space="preserve">sukladno odredbi čl. 229. </w:t>
      </w:r>
      <w:r w:rsidR="005F4648">
        <w:rPr>
          <w:rFonts w:hAnsi="Times New Roman" w:ascii="Times New Roman"/>
          <w:sz w:val="24"/>
          <w:szCs w:val="24"/>
        </w:rPr>
        <w:t xml:space="preserve">st. 1. i 2. </w:t>
      </w:r>
      <w:r>
        <w:rPr>
          <w:rFonts w:hAnsi="Times New Roman" w:ascii="Times New Roman"/>
          <w:sz w:val="24"/>
          <w:szCs w:val="24"/>
        </w:rPr>
        <w:t>Stečajnog zakona (Narodne novine broj 71/2015</w:t>
      </w:r>
      <w:r w:rsidR="005F4648">
        <w:rPr>
          <w:rFonts w:hAnsi="Times New Roman" w:ascii="Times New Roman"/>
          <w:sz w:val="24"/>
          <w:szCs w:val="24"/>
        </w:rPr>
        <w:t xml:space="preserve"> i 104/2017). </w:t>
      </w:r>
    </w:p>
    <w:p w:rsidRDefault="00077F8F" w:rsidP="005F4648" w:rsidR="00077F8F" w:rsidRPr="00044C3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>Stečajni upravitelj dužnika dostavio</w:t>
      </w:r>
      <w:r w:rsidR="005F4648">
        <w:rPr>
          <w:rFonts w:hAnsi="Times New Roman" w:ascii="Times New Roman"/>
          <w:sz w:val="24"/>
          <w:szCs w:val="24"/>
        </w:rPr>
        <w:t xml:space="preserve"> je ovom sudu završno izvješće, </w:t>
      </w:r>
      <w:r w:rsidRPr="00044C3A">
        <w:rPr>
          <w:rFonts w:hAnsi="Times New Roman" w:ascii="Times New Roman"/>
          <w:sz w:val="24"/>
          <w:szCs w:val="24"/>
        </w:rPr>
        <w:t xml:space="preserve">diobni popis te završni račun </w:t>
      </w:r>
      <w:r w:rsidR="005F4648">
        <w:rPr>
          <w:rFonts w:hAnsi="Times New Roman" w:ascii="Times New Roman"/>
          <w:sz w:val="24"/>
          <w:szCs w:val="24"/>
        </w:rPr>
        <w:t xml:space="preserve">4. siječnja 2019., </w:t>
      </w:r>
      <w:r w:rsidRPr="00044C3A">
        <w:rPr>
          <w:rFonts w:hAnsi="Times New Roman" w:ascii="Times New Roman"/>
          <w:sz w:val="24"/>
          <w:szCs w:val="24"/>
        </w:rPr>
        <w:t>predlažući sudu davanje suglasnosti za završnu diobu i određivanje završnog ročišta vjerovnika budući je u cijelosti završilo unovčenje stečajne mase dužnika</w:t>
      </w:r>
      <w:r w:rsidR="001E5E3E" w:rsidRPr="00044C3A">
        <w:rPr>
          <w:rFonts w:hAnsi="Times New Roman" w:ascii="Times New Roman"/>
          <w:sz w:val="24"/>
          <w:szCs w:val="24"/>
        </w:rPr>
        <w:t>.</w:t>
      </w:r>
      <w:r w:rsidRPr="00044C3A">
        <w:rPr>
          <w:rFonts w:hAnsi="Times New Roman" w:ascii="Times New Roman"/>
          <w:sz w:val="24"/>
          <w:szCs w:val="24"/>
        </w:rPr>
        <w:t xml:space="preserve"> </w:t>
      </w:r>
    </w:p>
    <w:p w:rsidRDefault="001E5E3E" w:rsidP="00BB7480" w:rsidR="00BB7480" w:rsidRPr="00044C3A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ab/>
      </w:r>
      <w:r w:rsidR="00BB7480" w:rsidRPr="00044C3A">
        <w:rPr>
          <w:rFonts w:hAnsi="Times New Roman" w:ascii="Times New Roman"/>
          <w:sz w:val="24"/>
          <w:szCs w:val="24"/>
        </w:rPr>
        <w:t>Sud je zaključkom poslovni broj St-</w:t>
      </w:r>
      <w:r w:rsidR="005F4648">
        <w:rPr>
          <w:rFonts w:hAnsi="Times New Roman" w:ascii="Times New Roman"/>
          <w:sz w:val="24"/>
          <w:szCs w:val="24"/>
        </w:rPr>
        <w:t xml:space="preserve">116/2017-76 </w:t>
      </w:r>
      <w:r w:rsidR="00077F8F" w:rsidRPr="00044C3A">
        <w:rPr>
          <w:rFonts w:hAnsi="Times New Roman" w:ascii="Times New Roman"/>
          <w:sz w:val="24"/>
          <w:szCs w:val="24"/>
        </w:rPr>
        <w:t xml:space="preserve">od </w:t>
      </w:r>
      <w:r w:rsidR="005F4648">
        <w:rPr>
          <w:rFonts w:hAnsi="Times New Roman" w:ascii="Times New Roman"/>
          <w:sz w:val="24"/>
          <w:szCs w:val="24"/>
        </w:rPr>
        <w:t xml:space="preserve">22. veljače 2019. </w:t>
      </w:r>
      <w:r w:rsidR="00BB7480" w:rsidRPr="00044C3A">
        <w:rPr>
          <w:rFonts w:hAnsi="Times New Roman" w:ascii="Times New Roman"/>
          <w:sz w:val="24"/>
          <w:szCs w:val="24"/>
        </w:rPr>
        <w:t xml:space="preserve">dao suglasnost stečajnom upravitelju uvodno označenog stečajnog dužnika za završnu diobu prema diobnom (završnom) popisu objavljenom na mrežnoj stranici e-Oglasna ploča sudova i izloženom u sudskoj pisarnici Trgovačkog suda u Zadru </w:t>
      </w:r>
      <w:r w:rsidR="005F4648">
        <w:rPr>
          <w:rFonts w:hAnsi="Times New Roman" w:ascii="Times New Roman"/>
          <w:sz w:val="24"/>
          <w:szCs w:val="24"/>
        </w:rPr>
        <w:t xml:space="preserve">22. veljače 2019. </w:t>
      </w:r>
      <w:r w:rsidR="00BB7480" w:rsidRPr="00044C3A">
        <w:rPr>
          <w:rFonts w:hAnsi="Times New Roman" w:ascii="Times New Roman"/>
          <w:sz w:val="24"/>
          <w:szCs w:val="24"/>
        </w:rPr>
        <w:t xml:space="preserve">na uvid svim sudionicima postupka zajedno sa završnim izvješćem i završnim računom ispitanim od strane ovog suda. </w:t>
      </w:r>
    </w:p>
    <w:p w:rsidRDefault="00A24848" w:rsidP="001E5E3E" w:rsidR="005D1ECB" w:rsidRPr="00044C3A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</w:t>
      </w:r>
      <w:r w:rsidR="00BE1226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održanom </w:t>
      </w:r>
      <w:r w:rsidR="00044C3A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25. ožujka 2019. </w:t>
      </w:r>
      <w:r w:rsidR="004C018D" w:rsidRPr="00044C3A">
        <w:rPr>
          <w:rFonts w:eastAsia="Times New Roman" w:hAnsi="Times New Roman" w:ascii="Times New Roman"/>
          <w:sz w:val="24"/>
          <w:szCs w:val="24"/>
          <w:lang w:eastAsia="hr-HR"/>
        </w:rPr>
        <w:t>raspravlj</w:t>
      </w:r>
      <w:r w:rsidR="003931AA" w:rsidRPr="00044C3A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no je o završnom računu stečajnog upravitelja, </w:t>
      </w:r>
      <w:r w:rsidR="001E5E3E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dok na </w:t>
      </w:r>
      <w:r w:rsidR="00847815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diobni </w:t>
      </w:r>
      <w:r w:rsidR="001E5E3E" w:rsidRPr="00044C3A"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r w:rsidR="00847815" w:rsidRPr="00044C3A">
        <w:rPr>
          <w:rFonts w:eastAsia="Times New Roman" w:hAnsi="Times New Roman" w:ascii="Times New Roman"/>
          <w:sz w:val="24"/>
          <w:szCs w:val="24"/>
          <w:lang w:eastAsia="hr-HR"/>
        </w:rPr>
        <w:t>završni</w:t>
      </w:r>
      <w:r w:rsidR="001E5E3E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) popis stečajnog upravitelja nije bilo prigovora. </w:t>
      </w:r>
      <w:r w:rsidR="005D1ECB" w:rsidRPr="00044C3A">
        <w:rPr>
          <w:rFonts w:hAnsi="Times New Roman" w:ascii="Times New Roman"/>
          <w:sz w:val="24"/>
          <w:szCs w:val="24"/>
        </w:rPr>
        <w:t xml:space="preserve">Na navedenom ročištu prihvaćeno je izvješće stečajnog upravitelja i dana je suglasnost na završni račun. </w:t>
      </w:r>
    </w:p>
    <w:p w:rsidRDefault="005D1ECB" w:rsidP="005D1ECB" w:rsidR="005D1ECB" w:rsidRPr="00044C3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lastRenderedPageBreak/>
        <w:t xml:space="preserve">Stečajni upravitelj je podneskom od </w:t>
      </w:r>
      <w:r w:rsidR="00044C3A" w:rsidRPr="00044C3A">
        <w:rPr>
          <w:rFonts w:hAnsi="Times New Roman" w:ascii="Times New Roman"/>
          <w:sz w:val="24"/>
          <w:szCs w:val="24"/>
        </w:rPr>
        <w:t>3. travnja 20</w:t>
      </w:r>
      <w:r w:rsidR="005F4648">
        <w:rPr>
          <w:rFonts w:hAnsi="Times New Roman" w:ascii="Times New Roman"/>
          <w:sz w:val="24"/>
          <w:szCs w:val="24"/>
        </w:rPr>
        <w:t>19</w:t>
      </w:r>
      <w:r w:rsidR="00044C3A" w:rsidRPr="00044C3A">
        <w:rPr>
          <w:rFonts w:hAnsi="Times New Roman" w:ascii="Times New Roman"/>
          <w:sz w:val="24"/>
          <w:szCs w:val="24"/>
        </w:rPr>
        <w:t xml:space="preserve">. </w:t>
      </w:r>
      <w:r w:rsidRPr="00044C3A">
        <w:rPr>
          <w:rFonts w:hAnsi="Times New Roman" w:ascii="Times New Roman"/>
          <w:sz w:val="24"/>
          <w:szCs w:val="24"/>
        </w:rPr>
        <w:t xml:space="preserve">izvijestio sud da je izvršio isplate po diobnom </w:t>
      </w:r>
      <w:r w:rsidR="005F4648">
        <w:rPr>
          <w:rFonts w:hAnsi="Times New Roman" w:ascii="Times New Roman"/>
          <w:sz w:val="24"/>
          <w:szCs w:val="24"/>
        </w:rPr>
        <w:t>(</w:t>
      </w:r>
      <w:r w:rsidR="005F4648" w:rsidRPr="00044C3A">
        <w:rPr>
          <w:rFonts w:hAnsi="Times New Roman" w:ascii="Times New Roman"/>
          <w:sz w:val="24"/>
          <w:szCs w:val="24"/>
        </w:rPr>
        <w:t>završnom</w:t>
      </w:r>
      <w:r w:rsidR="005F4648">
        <w:rPr>
          <w:rFonts w:hAnsi="Times New Roman" w:ascii="Times New Roman"/>
          <w:sz w:val="24"/>
          <w:szCs w:val="24"/>
        </w:rPr>
        <w:t>)</w:t>
      </w:r>
      <w:r w:rsidR="005F4648" w:rsidRPr="00044C3A">
        <w:rPr>
          <w:rFonts w:hAnsi="Times New Roman" w:ascii="Times New Roman"/>
          <w:sz w:val="24"/>
          <w:szCs w:val="24"/>
        </w:rPr>
        <w:t xml:space="preserve"> </w:t>
      </w:r>
      <w:r w:rsidRPr="00044C3A">
        <w:rPr>
          <w:rFonts w:hAnsi="Times New Roman" w:ascii="Times New Roman"/>
          <w:sz w:val="24"/>
          <w:szCs w:val="24"/>
        </w:rPr>
        <w:t xml:space="preserve">popisu. </w:t>
      </w:r>
    </w:p>
    <w:p w:rsidRDefault="005D1ECB" w:rsidP="00843AF5" w:rsidR="00843AF5" w:rsidRPr="00044C3A">
      <w:pPr>
        <w:pStyle w:val="Tijeloteksta"/>
        <w:ind w:firstLine="709"/>
      </w:pPr>
      <w:r w:rsidRPr="00044C3A">
        <w:t>O</w:t>
      </w:r>
      <w:r w:rsidRPr="00044C3A">
        <w:rPr>
          <w:lang w:eastAsia="hr-HR"/>
        </w:rPr>
        <w:t>bzirom da je okončana završna dioba, to je temeljem odredbi čl. 286. st. 1. do 3. S</w:t>
      </w:r>
      <w:r w:rsidR="005F4648">
        <w:rPr>
          <w:lang w:eastAsia="hr-HR"/>
        </w:rPr>
        <w:t xml:space="preserve">tečajnog zakona </w:t>
      </w:r>
      <w:r w:rsidRPr="00044C3A">
        <w:rPr>
          <w:lang w:eastAsia="hr-HR"/>
        </w:rPr>
        <w:t>donesena odluka kao u točkama I</w:t>
      </w:r>
      <w:r w:rsidR="005F4648">
        <w:rPr>
          <w:lang w:eastAsia="hr-HR"/>
        </w:rPr>
        <w:t>. do III. izreke ovog rješenja.</w:t>
      </w:r>
    </w:p>
    <w:p w:rsidRDefault="00843AF5" w:rsidP="00843AF5" w:rsidR="00843AF5" w:rsidRPr="00044C3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40F9A" w:rsidP="00174AE1" w:rsidR="00914759" w:rsidRPr="00044C3A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8. travnja 2019. 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914759" w:rsidP="00174AE1" w:rsidR="00914759" w:rsidRPr="00044C3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  <w:t xml:space="preserve"> </w:t>
      </w:r>
      <w:r w:rsidRPr="00044C3A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914759" w:rsidP="00174AE1" w:rsidR="00914759" w:rsidRPr="00044C3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</w:r>
      <w:r w:rsidRPr="00044C3A">
        <w:rPr>
          <w:rFonts w:hAnsi="Times New Roman" w:ascii="Times New Roman"/>
          <w:sz w:val="24"/>
          <w:szCs w:val="24"/>
        </w:rPr>
        <w:tab/>
        <w:t xml:space="preserve">   </w:t>
      </w:r>
      <w:r w:rsidR="00174AE1" w:rsidRPr="00044C3A">
        <w:rPr>
          <w:rFonts w:hAnsi="Times New Roman" w:ascii="Times New Roman"/>
          <w:sz w:val="24"/>
          <w:szCs w:val="24"/>
        </w:rPr>
        <w:t>Ana Markač</w:t>
      </w:r>
    </w:p>
    <w:p w:rsidRDefault="00914759" w:rsidP="00914759" w:rsidR="00914759" w:rsidRPr="00044C3A">
      <w:pPr>
        <w:rPr>
          <w:rFonts w:hAnsi="Times New Roman" w:ascii="Times New Roman"/>
          <w:sz w:val="24"/>
          <w:szCs w:val="24"/>
        </w:rPr>
      </w:pPr>
    </w:p>
    <w:p w:rsidRDefault="008D67A7" w:rsidP="00914759" w:rsidR="008D67A7" w:rsidRPr="00044C3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140F9A" w:rsidR="008D67A7" w:rsidRPr="00044C3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>UPUTA O PRAVNOM LIJEKU:</w:t>
      </w:r>
    </w:p>
    <w:p w:rsidRDefault="0024501C" w:rsidP="0024501C" w:rsidR="0024501C" w:rsidRPr="00044C3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44C3A">
        <w:rPr>
          <w:rFonts w:hAnsi="Times New Roman" w:ascii="Times New Roman"/>
          <w:sz w:val="24"/>
          <w:szCs w:val="24"/>
        </w:rPr>
        <w:t xml:space="preserve">Protiv ovog rješenja može se podnijeti žalba 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44C3A">
          <w:rPr>
            <w:rFonts w:hAnsi="Times New Roman" w:ascii="Times New Roman"/>
            <w:sz w:val="24"/>
            <w:szCs w:val="24"/>
          </w:rPr>
          <w:t>12. st</w:t>
        </w:r>
      </w:smartTag>
      <w:r w:rsidRPr="00044C3A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44C3A">
          <w:rPr>
            <w:rFonts w:hAnsi="Times New Roman" w:ascii="Times New Roman"/>
            <w:sz w:val="24"/>
            <w:szCs w:val="24"/>
          </w:rPr>
          <w:t>19. st</w:t>
        </w:r>
      </w:smartTag>
      <w:r w:rsidRPr="00044C3A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B64093" w:rsidP="00B64093" w:rsidR="00B64093" w:rsidRPr="00044C3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4648" w:rsidP="00140F9A" w:rsidR="005F4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4648" w:rsidP="00140F9A" w:rsidR="005F4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64093" w:rsidP="00140F9A" w:rsidR="008D67A7" w:rsidRPr="00044C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140F9A" w:rsidP="00140F9A" w:rsidR="005F464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4648">
        <w:rPr>
          <w:rFonts w:eastAsia="Times New Roman" w:hAnsi="Times New Roman" w:ascii="Times New Roman"/>
          <w:sz w:val="24"/>
          <w:szCs w:val="24"/>
          <w:lang w:eastAsia="hr-HR"/>
        </w:rPr>
        <w:t>stečajnom upravitelju</w:t>
      </w:r>
      <w:r w:rsidR="009C742D" w:rsidRP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Anti Vukašini iz Zadra </w:t>
      </w:r>
    </w:p>
    <w:p w:rsidRDefault="00140F9A" w:rsidP="00140F9A" w:rsidR="00140F9A" w:rsidRPr="005F464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4648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  <w:r w:rsidR="006B2117" w:rsidRP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, uz </w:t>
      </w:r>
      <w:r w:rsid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podnesak </w:t>
      </w:r>
      <w:r w:rsidR="006B2117" w:rsidRP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upravitelja od </w:t>
      </w:r>
      <w:r w:rsidR="005F4648">
        <w:rPr>
          <w:rFonts w:eastAsia="Times New Roman" w:hAnsi="Times New Roman" w:ascii="Times New Roman"/>
          <w:sz w:val="24"/>
          <w:szCs w:val="24"/>
          <w:lang w:eastAsia="hr-HR"/>
        </w:rPr>
        <w:t>3. travnja 2019. (list spisa 171 do 172)</w:t>
      </w:r>
      <w:r w:rsidRPr="005F464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40F9A" w:rsidP="00544AA8" w:rsidR="00140F9A" w:rsidRPr="00044C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3569EC" w:rsidP="00140F9A" w:rsidR="008D67A7" w:rsidRPr="00044C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4C3A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B64093" w:rsidRPr="00044C3A">
        <w:rPr>
          <w:rFonts w:eastAsia="Times New Roman" w:hAnsi="Times New Roman" w:ascii="Times New Roman"/>
          <w:sz w:val="24"/>
          <w:szCs w:val="24"/>
          <w:lang w:eastAsia="hr-HR"/>
        </w:rPr>
        <w:t>udskom registru</w:t>
      </w:r>
      <w:r w:rsidR="009C742D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0F9A" w:rsidRPr="00044C3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nakon pravomoćnosti</w:t>
      </w:r>
      <w:r w:rsidR="00140F9A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4093" w:rsidRPr="00044C3A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4093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8D67A7" w:rsidRPr="00044C3A">
        <w:rPr>
          <w:rFonts w:eastAsia="Times New Roman" w:hAnsi="Times New Roman" w:ascii="Times New Roman"/>
          <w:sz w:val="24"/>
          <w:szCs w:val="24"/>
          <w:lang w:eastAsia="hr-HR"/>
        </w:rPr>
        <w:t>brisanja stečajnog dužnika iz sudskog registra</w:t>
      </w:r>
      <w:r w:rsidR="00140F9A" w:rsidRPr="00044C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21E6C" w:rsidR="00530A52" w:rsidRPr="00044C3A">
      <w:pPr>
        <w:rPr>
          <w:rFonts w:hAnsi="Times New Roman" w:ascii="Times New Roman"/>
          <w:sz w:val="24"/>
          <w:szCs w:val="24"/>
        </w:rPr>
      </w:pPr>
    </w:p>
    <w:sectPr w:rsidSect="001E5E3E" w:rsidR="00530A52" w:rsidRPr="00044C3A">
      <w:headerReference w:type="default" r:id="rId11"/>
      <w:headerReference w:type="first" r:id="rId12"/>
      <w:pgSz w:h="16838" w:w="11906"/>
      <w:pgMar w:gutter="0" w:footer="708" w:header="708" w:left="1417" w:bottom="1135" w:right="1417" w:top="10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093" w:rsidR="00455272">
      <w:pPr>
        <w:spacing w:lineRule="auto" w:line="240" w:after="0"/>
      </w:pPr>
      <w:r>
        <w:separator/>
      </w:r>
    </w:p>
  </w:endnote>
  <w:endnote w:id="0" w:type="continuationSeparator">
    <w:p w:rsidRDefault="00B64093" w:rsidR="00455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093" w:rsidR="00455272">
      <w:pPr>
        <w:spacing w:lineRule="auto" w:line="240" w:after="0"/>
      </w:pPr>
      <w:r>
        <w:separator/>
      </w:r>
    </w:p>
  </w:footnote>
  <w:footnote w:id="0" w:type="continuationSeparator">
    <w:p w:rsidRDefault="00B64093" w:rsidR="00455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7A7" w:rsidP="005F4648" w:rsidR="00A24848" w:rsidRPr="00C9559D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</w:r>
    <w:r w:rsidRPr="001E5E3E">
      <w:rPr>
        <w:rFonts w:hAnsi="Times New Roman" w:ascii="Times New Roman"/>
      </w:rPr>
      <w:t xml:space="preserve">                                     </w:t>
    </w:r>
    <w:r w:rsidR="00C9559D" w:rsidRPr="001E5E3E">
      <w:rPr>
        <w:rFonts w:hAnsi="Times New Roman" w:ascii="Times New Roman"/>
      </w:rPr>
      <w:t xml:space="preserve">                            </w:t>
    </w:r>
    <w:r w:rsidRPr="001E5E3E">
      <w:rPr>
        <w:rFonts w:hAnsi="Times New Roman" w:ascii="Times New Roman"/>
      </w:rPr>
      <w:t xml:space="preserve"> </w:t>
    </w:r>
    <w:r w:rsidRPr="001E5E3E">
      <w:rPr>
        <w:rFonts w:hAnsi="Times New Roman" w:ascii="Times New Roman"/>
      </w:rPr>
      <w:fldChar w:fldCharType="begin"/>
    </w:r>
    <w:r w:rsidRPr="001E5E3E">
      <w:rPr>
        <w:rFonts w:hAnsi="Times New Roman" w:ascii="Times New Roman"/>
      </w:rPr>
      <w:instrText>PAGE   \* MERGEFORMAT</w:instrText>
    </w:r>
    <w:r w:rsidRPr="001E5E3E">
      <w:rPr>
        <w:rFonts w:hAnsi="Times New Roman" w:ascii="Times New Roman"/>
      </w:rPr>
      <w:fldChar w:fldCharType="separate"/>
    </w:r>
    <w:r w:rsidR="00F21E6C">
      <w:rPr>
        <w:rFonts w:hAnsi="Times New Roman" w:ascii="Times New Roman"/>
        <w:noProof/>
      </w:rPr>
      <w:t>2</w:t>
    </w:r>
    <w:r w:rsidRPr="001E5E3E">
      <w:rPr>
        <w:rFonts w:hAnsi="Times New Roman" w:ascii="Times New Roman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="00C9559D">
      <w:rPr>
        <w:rFonts w:hAnsi="Times New Roman" w:ascii="Times New Roman"/>
      </w:rPr>
      <w:t>Poslovni broj: 2 St-</w:t>
    </w:r>
    <w:r w:rsidR="005F4648">
      <w:rPr>
        <w:rFonts w:hAnsi="Times New Roman" w:ascii="Times New Roman"/>
      </w:rPr>
      <w:t>116/2017-79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F9A" w:rsidP="00140F9A" w:rsidR="00140F9A" w:rsidRPr="00140F9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4D45C3">
      <w:rPr>
        <w:rFonts w:hAnsi="Times New Roman" w:ascii="Times New Roman"/>
      </w:rPr>
      <w:t>116/2017-79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A7F94"/>
    <w:multiLevelType w:val="hybridMultilevel"/>
    <w:tmpl w:val="27BCBF2E"/>
    <w:lvl w:tplc="F6220B80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7A7"/>
    <w:rsid w:val="00044C3A"/>
    <w:rsid w:val="00062DE4"/>
    <w:rsid w:val="00077F8F"/>
    <w:rsid w:val="00140F9A"/>
    <w:rsid w:val="00174AE1"/>
    <w:rsid w:val="001834AA"/>
    <w:rsid w:val="00184A54"/>
    <w:rsid w:val="001A6C4C"/>
    <w:rsid w:val="001D6EFD"/>
    <w:rsid w:val="001E5E3E"/>
    <w:rsid w:val="0024501C"/>
    <w:rsid w:val="00286348"/>
    <w:rsid w:val="00321675"/>
    <w:rsid w:val="003569EC"/>
    <w:rsid w:val="003931AA"/>
    <w:rsid w:val="003B32D7"/>
    <w:rsid w:val="003F2E2A"/>
    <w:rsid w:val="00455272"/>
    <w:rsid w:val="004901DF"/>
    <w:rsid w:val="004A4562"/>
    <w:rsid w:val="004C018D"/>
    <w:rsid w:val="004D2225"/>
    <w:rsid w:val="004D45C3"/>
    <w:rsid w:val="0052527F"/>
    <w:rsid w:val="005253C2"/>
    <w:rsid w:val="00544AA8"/>
    <w:rsid w:val="005B46CA"/>
    <w:rsid w:val="005C22F5"/>
    <w:rsid w:val="005C665E"/>
    <w:rsid w:val="005D1ECB"/>
    <w:rsid w:val="005F4648"/>
    <w:rsid w:val="006466DE"/>
    <w:rsid w:val="006A3359"/>
    <w:rsid w:val="006B2117"/>
    <w:rsid w:val="00706AAE"/>
    <w:rsid w:val="007564A2"/>
    <w:rsid w:val="0079293D"/>
    <w:rsid w:val="008222BA"/>
    <w:rsid w:val="00826392"/>
    <w:rsid w:val="00836FCC"/>
    <w:rsid w:val="00843AF5"/>
    <w:rsid w:val="00847815"/>
    <w:rsid w:val="008A2A18"/>
    <w:rsid w:val="008D48A1"/>
    <w:rsid w:val="008D67A7"/>
    <w:rsid w:val="00914759"/>
    <w:rsid w:val="00964AEA"/>
    <w:rsid w:val="009C742D"/>
    <w:rsid w:val="009D2D38"/>
    <w:rsid w:val="009E1014"/>
    <w:rsid w:val="00A24848"/>
    <w:rsid w:val="00A57BE4"/>
    <w:rsid w:val="00AB387D"/>
    <w:rsid w:val="00B64093"/>
    <w:rsid w:val="00BB7480"/>
    <w:rsid w:val="00BE1226"/>
    <w:rsid w:val="00C61D47"/>
    <w:rsid w:val="00C66F85"/>
    <w:rsid w:val="00C9559D"/>
    <w:rsid w:val="00CB0B72"/>
    <w:rsid w:val="00D80771"/>
    <w:rsid w:val="00DA1CD3"/>
    <w:rsid w:val="00DB1E41"/>
    <w:rsid w:val="00DF3A40"/>
    <w:rsid w:val="00E253A8"/>
    <w:rsid w:val="00E3741B"/>
    <w:rsid w:val="00E748A9"/>
    <w:rsid w:val="00E80148"/>
    <w:rsid w:val="00E930B2"/>
    <w:rsid w:val="00F15D54"/>
    <w:rsid w:val="00F21E6C"/>
    <w:rsid w:val="00F430F4"/>
    <w:rsid w:val="00FB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7A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67A7"/>
    <w:rPr>
      <w:rFonts w:cs="Times New Roman" w:eastAsia="Calibri" w:hAnsi="Calibri" w:ascii="Calibri"/>
    </w:rPr>
  </w:style>
  <w:style w:styleId="Odlomakpopisa" w:type="paragraph">
    <w:name w:val="List Paragraph"/>
    <w:basedOn w:val="Normal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848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F430F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430F4"/>
    <w:rPr>
      <w:rFonts w:cs="Times New Roman" w:eastAsia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4D45C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D45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5C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E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E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E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E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7A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67A7"/>
    <w:rPr>
      <w:rFonts w:ascii="Calibri" w:cs="Times New Roman" w:eastAsia="Calibri" w:hAnsi="Calibri"/>
    </w:rPr>
  </w:style>
  <w:style w:styleId="Odlomakpopisa" w:type="paragraph">
    <w:name w:val="List Paragraph"/>
    <w:basedOn w:val="Normal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848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F43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430F4"/>
    <w:rPr>
      <w:rFonts w:ascii="Times New Roman" w:cs="Times New Roman" w:eastAsia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4D45C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D45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5C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E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E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E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E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02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1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vjeorvnika čuva se u 
ormaru u sobi 42</izvorni_sadrzaj>
    <derivirana_varijabla naziv="DomainObject.Predmet.PrimjedbaSuca_1">Prijava tražbina vjeorvnika čuva se u 
ormaru u sobi 42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St-116/2017-59</izvorni_sadrzaj>
    <derivirana_varijabla naziv="DomainObject.PredzadnjaOdlukaIzPredmeta.Oznaka_1">St-116/2017-59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BE2B9-9ED4-4257-AA12-40CE93671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2977</properties:Characters>
  <properties:Lines>75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2019-04-08T12:00:00Z</dcterms:created>
  <dc:creator>Tina Grgas</dc:creator>
  <cp:lastModifiedBy>Martina Kalmeta</cp:lastModifiedBy>
  <cp:lastPrinted>2018-12-05T09:10:00Z</cp:lastPrinted>
  <dcterms:modified xmlns:xsi="http://www.w3.org/2001/XMLSchema-instance" xsi:type="dcterms:W3CDTF">2019-04-08T12:23:00Z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(St-116-17 ADRIA KAMEN d.o.o. -zaključenje nakon unovčenja imovine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