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38cd" w14:paraId="11538cd" w:rsidRDefault="00AE649C" w:rsidP="00FA5B5E" w:rsidR="00AE649C" w:rsidRPr="00B76F3C">
      <w:pPr>
        <w:pStyle w:val="Naslov3"/>
        <w15:collapsed w:val="false"/>
      </w:pPr>
    </w:p>
    <w:p w:rsidRDefault="00DB071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B0710" w:rsidP="00DB0710" w:rsidR="00DB0710" w:rsidRPr="00DB07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REPUBLIKA HRVATSKA </w:t>
      </w:r>
      <w:r w:rsidRPr="00DB0710">
        <w:rPr>
          <w:rFonts w:cs="Times New Roman" w:eastAsia="Times New Roman"/>
          <w:lang w:eastAsia="hr-HR"/>
        </w:rPr>
        <w:tab/>
      </w:r>
      <w:r w:rsidRPr="00DB0710">
        <w:rPr>
          <w:rFonts w:cs="Times New Roman" w:eastAsia="Times New Roman"/>
          <w:lang w:eastAsia="hr-HR"/>
        </w:rPr>
        <w:tab/>
      </w:r>
      <w:r w:rsidRPr="00DB0710">
        <w:rPr>
          <w:rFonts w:cs="Times New Roman" w:eastAsia="Times New Roman"/>
          <w:lang w:eastAsia="hr-HR"/>
        </w:rPr>
        <w:tab/>
        <w:t xml:space="preserve">                 Poslovni broj 3. St-573/2016-28</w:t>
      </w:r>
    </w:p>
    <w:p w:rsidRDefault="00DB0710" w:rsidP="00DB0710" w:rsidR="00DB0710" w:rsidRPr="00DB0710">
      <w:pPr>
        <w:spacing w:after="0"/>
        <w:ind w:firstLine="708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TRGOVAČKI SUD U ZADRU</w:t>
      </w:r>
    </w:p>
    <w:p w:rsidRDefault="00DB0710" w:rsidP="00DB0710" w:rsidR="00DB0710" w:rsidRPr="00DB0710">
      <w:pPr>
        <w:spacing w:after="0"/>
        <w:ind w:firstLine="708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Zadar, Dr. Franje Tuđmana 35</w:t>
      </w:r>
    </w:p>
    <w:p w:rsidRDefault="00DB0710" w:rsidP="00DB0710" w:rsidR="00DB0710" w:rsidRPr="00DB0710">
      <w:pPr>
        <w:spacing w:after="0"/>
        <w:ind w:firstLine="708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DB0710" w:rsidP="00DB0710" w:rsidR="00DB0710" w:rsidRPr="00DB07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jc w:val="center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R E P U B L I K A  H R V A T S K A</w:t>
      </w:r>
    </w:p>
    <w:p w:rsidRDefault="00DB0710" w:rsidP="00DB0710" w:rsidR="00DB0710" w:rsidRPr="00DB07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jc w:val="center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R J E Š E NJ E</w:t>
      </w:r>
    </w:p>
    <w:p w:rsidRDefault="00DB0710" w:rsidP="00DB0710" w:rsidR="00DB0710" w:rsidRPr="00DB07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ZLATNA UVALA d.o.o. sa sjedištem u Zadru, Ljudevita Posavskog 6, OIB: 94668976506, zastupanim po stečajnoj upraviteljici Editi </w:t>
      </w:r>
      <w:proofErr w:type="spellStart"/>
      <w:r w:rsidRPr="00DB0710">
        <w:rPr>
          <w:rFonts w:cs="Times New Roman" w:eastAsia="Times New Roman"/>
          <w:lang w:eastAsia="hr-HR"/>
        </w:rPr>
        <w:t>Đurkin</w:t>
      </w:r>
      <w:proofErr w:type="spellEnd"/>
      <w:r w:rsidRPr="00DB0710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DB0710">
        <w:rPr>
          <w:rFonts w:cs="Times New Roman" w:eastAsia="Times New Roman"/>
          <w:lang w:eastAsia="hr-HR"/>
        </w:rPr>
        <w:t>Donjodravska</w:t>
      </w:r>
      <w:proofErr w:type="spellEnd"/>
      <w:r w:rsidRPr="00DB0710">
        <w:rPr>
          <w:rFonts w:cs="Times New Roman" w:eastAsia="Times New Roman"/>
          <w:lang w:eastAsia="hr-HR"/>
        </w:rPr>
        <w:t xml:space="preserve"> obala 16, nakon ispitnog i izvještajnog ročišta od 16. rujna 2016., 3. listopada 2016. </w:t>
      </w:r>
    </w:p>
    <w:p w:rsidRDefault="00DB0710" w:rsidP="00DB0710" w:rsidR="00DB0710" w:rsidRPr="00DB071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jc w:val="center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r i j e š i o   j e</w:t>
      </w:r>
    </w:p>
    <w:p w:rsidRDefault="00DB0710" w:rsidP="00DB0710" w:rsidR="00DB0710" w:rsidRPr="00DB071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B0710" w:rsidP="00DB0710" w:rsidR="00DB0710" w:rsidRPr="00DB071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B0710" w:rsidP="00DB0710" w:rsidR="00DB0710" w:rsidRPr="00DB07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I. Određuje se prodaja u stečajnom postupku imovine stečajnog dužnika ZLATNA UVALA d.o.o. sa sjedištem u Zadru, Ljudevita Posavskog 6, OIB: 94668976506 i to suvlasničkog udjela od 1/3 dijela nekretnina stečajnog dužnika oznaka broj kat. čest. 6908, pašnjak površine 2421 m2 i broj kat. čest. 6910, pašnjak površine 3269 m2, ukupne površine 5690 m2, upisanih u </w:t>
      </w:r>
      <w:proofErr w:type="spellStart"/>
      <w:r w:rsidRPr="00DB0710">
        <w:rPr>
          <w:rFonts w:cs="Times New Roman" w:eastAsia="Times New Roman"/>
          <w:lang w:eastAsia="hr-HR"/>
        </w:rPr>
        <w:t>zk</w:t>
      </w:r>
      <w:proofErr w:type="spellEnd"/>
      <w:r w:rsidRPr="00DB0710">
        <w:rPr>
          <w:rFonts w:cs="Times New Roman" w:eastAsia="Times New Roman"/>
          <w:lang w:eastAsia="hr-HR"/>
        </w:rPr>
        <w:t xml:space="preserve">. ul. 3466 k.o. 335070, </w:t>
      </w:r>
      <w:proofErr w:type="spellStart"/>
      <w:r w:rsidRPr="00DB0710">
        <w:rPr>
          <w:rFonts w:cs="Times New Roman" w:eastAsia="Times New Roman"/>
          <w:lang w:eastAsia="hr-HR"/>
        </w:rPr>
        <w:t>Sukošan</w:t>
      </w:r>
      <w:proofErr w:type="spellEnd"/>
      <w:r w:rsidRPr="00DB0710">
        <w:rPr>
          <w:rFonts w:cs="Times New Roman" w:eastAsia="Times New Roman"/>
          <w:lang w:eastAsia="hr-HR"/>
        </w:rPr>
        <w:t xml:space="preserve">. </w:t>
      </w:r>
    </w:p>
    <w:p w:rsidRDefault="00DB0710" w:rsidP="00DB0710" w:rsidR="00DB0710" w:rsidRPr="00DB07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II. Utvrđuje se da je na teret 1/3 suvlasničkog dijela nekretnina stečajnog dužnika iz točke I. izreke ovog rješenja, uknjiženo založno</w:t>
      </w:r>
      <w:r w:rsidRPr="00DB0710">
        <w:rPr>
          <w:rFonts w:cs="Times New Roman" w:eastAsia="Times New Roman"/>
          <w:b/>
          <w:lang w:eastAsia="hr-HR"/>
        </w:rPr>
        <w:t xml:space="preserve"> </w:t>
      </w:r>
      <w:r w:rsidRPr="00DB0710">
        <w:rPr>
          <w:rFonts w:cs="Times New Roman" w:eastAsia="Times New Roman"/>
          <w:lang w:eastAsia="hr-HR"/>
        </w:rPr>
        <w:t>pravo u korist Republike Hrvatske, Ministarstva financija- Porezne uprave, Područnog ureda Zadar.</w:t>
      </w:r>
    </w:p>
    <w:p w:rsidRDefault="00DB0710" w:rsidP="00DB0710" w:rsidR="00DB0710" w:rsidRPr="00DB0710">
      <w:pPr>
        <w:spacing w:after="0"/>
        <w:ind w:left="720"/>
        <w:contextualSpacing/>
        <w:rPr>
          <w:rFonts w:cs="Times New Roman" w:eastAsia="Times New Roman"/>
          <w:b/>
          <w:lang w:eastAsia="hr-HR"/>
        </w:rPr>
      </w:pPr>
    </w:p>
    <w:p w:rsidRDefault="00DB0710" w:rsidP="00DB0710" w:rsidR="00DB0710" w:rsidRPr="00DB07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III. Nalaže se Zemljišnoknjižnom odjelu Općinskog suda u Zadru izvršiti upis zabilježbe ovog rješenja o prodaji nekretnina u suvlasništvu stečajnog dužnika pobliže označenih u točki  I. ovog rješenja.</w:t>
      </w:r>
    </w:p>
    <w:p w:rsidRDefault="00DB0710" w:rsidP="00DB0710" w:rsidR="00DB0710" w:rsidRPr="00DB07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IV. Nakon pravomoćnosti ovog rješenja koje će se objaviti na mrežnoj stranici e-Oglasna ploča sudova, sud će zaključkom o prodaji utvrditi vrijednost, način prodaje i uvjete prodaje nekretnina u suvlasništvu dužnika iz točke I. izreke ovog rješenja, a koju prodaju provodi nadležna Financijska agencija elektroničkom javnom dražbom.  </w:t>
      </w:r>
    </w:p>
    <w:p w:rsidRDefault="00DB0710" w:rsidP="00DB0710" w:rsidR="00DB0710" w:rsidRPr="00DB07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jc w:val="center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Obrazloženje</w:t>
      </w:r>
    </w:p>
    <w:p w:rsidRDefault="00DB0710" w:rsidP="00DB0710" w:rsidR="00DB0710" w:rsidRPr="00DB07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Rješenjem ovog suda poslovni broj gornji od 29. lipnja 2016. otvoren je stečajni postupak nad uvodno označenim stečajnim dužnikom te je zakazano ispitno i izvještajno ročište za 16. rujna 2016. na koje su pozvani vjerovnici i stečajna upraviteljica dužnika. </w:t>
      </w:r>
    </w:p>
    <w:p w:rsidRDefault="00DB0710" w:rsidP="00DB0710" w:rsidR="00DB0710" w:rsidRPr="00DB07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lastRenderedPageBreak/>
        <w:t xml:space="preserve">Odredbom čl. 247. st. 1. Stečajnog zakona (Narodne novine broj 71/15; dalje SZ) propisano je da se nekretnina na kojoj postoji razlučno pravo prodaje u stečajnom postupku, na prijedlog stečajnog upravitelja ili razlučnog vjerovnika, uz odgovarajuću primjenu pravila ovršnoga postupka o ovrsi na nekretnini. Nadalje, odredbom st. 2. istog članka propisano je da će sud o prodaji nekretnine stečajnog dužnika na kojoj postoji razlučno pravo odlučiti rješenjem u kojem će odrediti da se ista prodaje u stečajnom postupku uz nalog zemljišnoknjižnom odjelu upisa zabilježbe rješenja o prodaji nekretnine u zemljišnoj knjizi.  </w:t>
      </w:r>
    </w:p>
    <w:p w:rsidRDefault="00DB0710" w:rsidP="00DB0710" w:rsidR="00DB0710" w:rsidRPr="00DB07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S obzirom da je skupština vjerovnika kojoj je nazočio i razlučni vjerovnik Republika Hrvatska po zakonskom zastupniku, a na prethodni prijedlog stečajne upraviteljice, na izvještajnom ročištu donijela odluku o prodaji nekretnina u suvlasništvu stečajnog dužnika oznaka kat. čest. broj 6908 i kat. čest. broj 6910 upisanih u </w:t>
      </w:r>
      <w:proofErr w:type="spellStart"/>
      <w:r w:rsidRPr="00DB0710">
        <w:rPr>
          <w:rFonts w:cs="Times New Roman" w:eastAsia="Times New Roman"/>
          <w:lang w:eastAsia="hr-HR"/>
        </w:rPr>
        <w:t>zk</w:t>
      </w:r>
      <w:proofErr w:type="spellEnd"/>
      <w:r w:rsidRPr="00DB0710">
        <w:rPr>
          <w:rFonts w:cs="Times New Roman" w:eastAsia="Times New Roman"/>
          <w:lang w:eastAsia="hr-HR"/>
        </w:rPr>
        <w:t xml:space="preserve">. ul. 3466 k.o. </w:t>
      </w:r>
      <w:proofErr w:type="spellStart"/>
      <w:r w:rsidRPr="00DB0710">
        <w:rPr>
          <w:rFonts w:cs="Times New Roman" w:eastAsia="Times New Roman"/>
          <w:lang w:eastAsia="hr-HR"/>
        </w:rPr>
        <w:t>Sukošan</w:t>
      </w:r>
      <w:proofErr w:type="spellEnd"/>
      <w:r w:rsidRPr="00DB0710">
        <w:rPr>
          <w:rFonts w:cs="Times New Roman" w:eastAsia="Times New Roman"/>
          <w:lang w:eastAsia="hr-HR"/>
        </w:rPr>
        <w:t xml:space="preserve"> u stečajnom postupku poslovni broj gornji, te da na istima postoji razlučno pravo uknjiženo u korist navedenog razlučnog vjerovnika, to je temeljem odredbi čl. 247. st. 1. i 2. SZ-a donesena odluka kao u točki I. i II. izreke ovog rješenja. </w:t>
      </w:r>
    </w:p>
    <w:p w:rsidRDefault="00DB0710" w:rsidP="00DB0710" w:rsidR="00DB0710" w:rsidRPr="00DB07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Odluka suda iz točke III. </w:t>
      </w:r>
      <w:proofErr w:type="spellStart"/>
      <w:r w:rsidRPr="00DB0710">
        <w:rPr>
          <w:rFonts w:cs="Times New Roman" w:eastAsia="Times New Roman"/>
          <w:lang w:eastAsia="hr-HR"/>
        </w:rPr>
        <w:t>zreke</w:t>
      </w:r>
      <w:proofErr w:type="spellEnd"/>
      <w:r w:rsidRPr="00DB0710">
        <w:rPr>
          <w:rFonts w:cs="Times New Roman" w:eastAsia="Times New Roman"/>
          <w:lang w:eastAsia="hr-HR"/>
        </w:rPr>
        <w:t xml:space="preserve"> ovog rješenja temelji se na odredbi čl. 247. st. 3. SZ-a, dok se odluka suda iz točke IV. izreke istog temelji na odredbi čl. 247. st. 4. SZ-a.</w:t>
      </w:r>
    </w:p>
    <w:p w:rsidRDefault="00DB0710" w:rsidP="00DB0710" w:rsidR="00DB0710" w:rsidRPr="00DB07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U Zadru 3. listopada 2016. </w:t>
      </w:r>
    </w:p>
    <w:p w:rsidRDefault="00DB0710" w:rsidP="00DB0710" w:rsidR="00DB0710" w:rsidRPr="00DB0710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Za točnost otpravka-ovlaštena službenica:                                             Sutkinja</w:t>
      </w:r>
    </w:p>
    <w:p w:rsidRDefault="00DB0710" w:rsidP="00DB0710" w:rsidR="00DB0710" w:rsidRPr="00DB0710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Nena Mužanović                                                                                     Tina Grgas, v.r.</w:t>
      </w:r>
    </w:p>
    <w:p w:rsidRDefault="00DB0710" w:rsidP="00DB0710" w:rsidR="00DB0710" w:rsidRPr="00DB0710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UPUTA O PRAVNOM LIJEKU: </w:t>
      </w:r>
    </w:p>
    <w:p w:rsidRDefault="00DB0710" w:rsidP="00DB0710" w:rsidR="00DB0710" w:rsidRPr="00DB0710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bCs/>
          <w:lang w:eastAsia="hr-HR"/>
        </w:rPr>
        <w:tab/>
      </w:r>
      <w:r w:rsidRPr="00DB0710">
        <w:rPr>
          <w:rFonts w:cs="Times New Roman" w:eastAsia="Times New Roman"/>
          <w:lang w:eastAsia="hr-HR"/>
        </w:rPr>
        <w:t xml:space="preserve">Protiv ovog rješenja pravo na žalbu imaju stečajna upraviteljica dužnika i razlučni vjerovnici (čl. 247. st. 2. SZ-a).  Žalba se izjavljuje u roku od 8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DB0710" w:rsidP="00DB0710" w:rsidR="00DB0710" w:rsidRPr="00DB07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ind w:firstLine="360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DNA:</w:t>
      </w:r>
    </w:p>
    <w:p w:rsidRDefault="00DB0710" w:rsidP="00DB0710" w:rsidR="00DB0710" w:rsidRPr="00DB071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Stečajnoj upraviteljici Editi </w:t>
      </w:r>
      <w:proofErr w:type="spellStart"/>
      <w:r w:rsidRPr="00DB0710">
        <w:rPr>
          <w:rFonts w:cs="Times New Roman" w:eastAsia="Times New Roman"/>
          <w:lang w:eastAsia="hr-HR"/>
        </w:rPr>
        <w:t>Đurkin</w:t>
      </w:r>
      <w:proofErr w:type="spellEnd"/>
      <w:r w:rsidRPr="00DB0710">
        <w:rPr>
          <w:rFonts w:cs="Times New Roman" w:eastAsia="Times New Roman"/>
          <w:lang w:eastAsia="hr-HR"/>
        </w:rPr>
        <w:t xml:space="preserve"> iz Osijeka</w:t>
      </w:r>
    </w:p>
    <w:p w:rsidRDefault="00DB0710" w:rsidP="00DB0710" w:rsidR="00DB0710" w:rsidRPr="00DB0710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proofErr w:type="spellStart"/>
      <w:r w:rsidRPr="00DB0710">
        <w:rPr>
          <w:rFonts w:cs="Times New Roman" w:eastAsia="Times New Roman"/>
          <w:lang w:eastAsia="hr-HR"/>
        </w:rPr>
        <w:t>Razlučnom</w:t>
      </w:r>
      <w:proofErr w:type="spellEnd"/>
      <w:r w:rsidRPr="00DB0710">
        <w:rPr>
          <w:rFonts w:cs="Times New Roman" w:eastAsia="Times New Roman"/>
          <w:lang w:eastAsia="hr-HR"/>
        </w:rPr>
        <w:t xml:space="preserve"> vjerovniku RH, MF-Porezna uprava, Područni ured Dalmacija po ŽDO-u </w:t>
      </w:r>
      <w:proofErr w:type="spellStart"/>
      <w:r w:rsidRPr="00DB0710">
        <w:rPr>
          <w:rFonts w:cs="Times New Roman" w:eastAsia="Times New Roman"/>
          <w:lang w:eastAsia="hr-HR"/>
        </w:rPr>
        <w:t>u</w:t>
      </w:r>
      <w:proofErr w:type="spellEnd"/>
      <w:r w:rsidRPr="00DB0710">
        <w:rPr>
          <w:rFonts w:cs="Times New Roman" w:eastAsia="Times New Roman"/>
          <w:lang w:eastAsia="hr-HR"/>
        </w:rPr>
        <w:t xml:space="preserve"> Zadru</w:t>
      </w:r>
    </w:p>
    <w:p w:rsidRDefault="00DB0710" w:rsidP="00DB0710" w:rsidR="00DB0710" w:rsidRPr="00DB0710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Ostalim vjerovnicima, svima putem e-Oglasne ploče ovog suda </w:t>
      </w:r>
    </w:p>
    <w:p w:rsidRDefault="00DB0710" w:rsidP="00DB0710" w:rsidR="00DB0710" w:rsidRPr="00DB0710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Općinskom sud u Zadru, Zemljišnoknjižnom odjelu </w:t>
      </w:r>
    </w:p>
    <w:p w:rsidRDefault="00DB0710" w:rsidP="00DB0710" w:rsidR="00DB0710" w:rsidRPr="00DB0710">
      <w:pPr>
        <w:spacing w:after="0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spacing w:after="0"/>
        <w:ind w:left="360"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>Napomena:</w:t>
      </w:r>
    </w:p>
    <w:p w:rsidRDefault="00DB0710" w:rsidP="00DB0710" w:rsidR="00DB0710" w:rsidRPr="00DB0710">
      <w:pPr>
        <w:spacing w:after="0"/>
        <w:ind w:left="360"/>
        <w:rPr>
          <w:rFonts w:cs="Times New Roman" w:eastAsia="Times New Roman"/>
          <w:lang w:eastAsia="hr-HR"/>
        </w:rPr>
      </w:pPr>
    </w:p>
    <w:p w:rsidRDefault="00DB0710" w:rsidP="00DB0710" w:rsidR="00DB0710" w:rsidRPr="00DB0710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DB0710">
        <w:rPr>
          <w:rFonts w:cs="Times New Roman" w:eastAsia="Times New Roman"/>
          <w:lang w:eastAsia="hr-HR"/>
        </w:rPr>
        <w:t xml:space="preserve">Kalendirati za pravomoćnost radi donošenja zaključka o vrijednosti, načinu i uvjetima prodaje nekretnine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710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2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St-573/2016-24</izvorni_sadrzaj>
    <derivirana_varijabla naziv="DomainObject.Oznaka_1">St-573/2016-24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St-573/2016-24</izvorni_sadrzaj>
    <derivirana_varijabla naziv="DomainObject.PoslovniBrojDokumenta_1">St-573/2016-24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A6F20-ECB6-4AF9-8CDE-44FD86495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677</properties:Words>
  <properties:Characters>3636</properties:Characters>
  <properties:Lines>95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2016-10-04T07:15:00Z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St-573/2016-24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