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1c85" w14:paraId="a051c85" w:rsidRDefault="00937FF9" w:rsidP="00344A38" w:rsidR="00A21F0D">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4A38" w:rsidP="00344A38" w:rsidR="00344A38" w:rsidRPr="00344A38">
      <w:pPr>
        <w:spacing w:lineRule="auto" w:line="256" w:after="0"/>
        <w:rPr>
          <w:rFonts w:cs="Tahoma" w:eastAsia="Calibri" w:hAnsi="Tahoma" w:ascii="Tahoma"/>
          <w:b/>
          <w:sz w:val="22"/>
          <w:szCs w:val="22"/>
        </w:rPr>
      </w:pPr>
      <w:proofErr w:type="spellStart"/>
      <w:r w:rsidRPr="00344A38">
        <w:rPr>
          <w:rFonts w:cs="Tahoma" w:eastAsia="Calibri" w:hAnsi="Tahoma" w:ascii="Tahoma"/>
          <w:b/>
          <w:sz w:val="22"/>
          <w:szCs w:val="22"/>
        </w:rPr>
        <w:t>mr.sc</w:t>
      </w:r>
      <w:proofErr w:type="spellEnd"/>
      <w:r w:rsidRPr="00344A38">
        <w:rPr>
          <w:rFonts w:cs="Tahoma" w:eastAsia="Calibri" w:hAnsi="Tahoma" w:ascii="Tahoma"/>
          <w:b/>
          <w:sz w:val="22"/>
          <w:szCs w:val="22"/>
        </w:rPr>
        <w:t xml:space="preserve">. Tomislav </w:t>
      </w:r>
      <w:proofErr w:type="spellStart"/>
      <w:r w:rsidRPr="00344A38">
        <w:rPr>
          <w:rFonts w:cs="Tahoma" w:eastAsia="Calibri" w:hAnsi="Tahoma" w:ascii="Tahoma"/>
          <w:b/>
          <w:sz w:val="22"/>
          <w:szCs w:val="22"/>
        </w:rPr>
        <w:t>Strniščak</w:t>
      </w:r>
      <w:proofErr w:type="spellEnd"/>
    </w:p>
    <w:p w:rsidRDefault="00344A38" w:rsidP="00344A38" w:rsidR="00344A38" w:rsidRPr="00344A38">
      <w:pPr>
        <w:spacing w:lineRule="auto" w:line="256" w:after="0"/>
        <w:rPr>
          <w:rFonts w:cs="Tahoma" w:eastAsia="Calibri" w:hAnsi="Tahoma" w:ascii="Tahoma"/>
          <w:b/>
          <w:sz w:val="22"/>
          <w:szCs w:val="22"/>
        </w:rPr>
      </w:pPr>
      <w:r w:rsidRPr="00344A38">
        <w:rPr>
          <w:rFonts w:cs="Tahoma" w:eastAsia="Calibri" w:hAnsi="Tahoma" w:ascii="Tahoma"/>
          <w:b/>
          <w:sz w:val="22"/>
          <w:szCs w:val="22"/>
        </w:rPr>
        <w:t>Stečajni upravitelj nad</w:t>
      </w:r>
    </w:p>
    <w:p w:rsidRDefault="00344A38" w:rsidP="00344A38" w:rsidR="00344A38" w:rsidRPr="00344A38">
      <w:pPr>
        <w:spacing w:lineRule="auto" w:line="256" w:after="0"/>
        <w:rPr>
          <w:rFonts w:cs="Tahoma" w:eastAsia="Calibri" w:hAnsi="Tahoma" w:ascii="Tahoma"/>
          <w:b/>
          <w:sz w:val="22"/>
          <w:szCs w:val="22"/>
        </w:rPr>
      </w:pPr>
      <w:r w:rsidRPr="00344A38">
        <w:rPr>
          <w:rFonts w:cs="Tahoma" w:eastAsia="Calibri" w:hAnsi="Tahoma" w:ascii="Tahoma"/>
          <w:b/>
          <w:sz w:val="22"/>
          <w:szCs w:val="22"/>
        </w:rPr>
        <w:t>AQUA TRGOVINA d.o.o.  u stečaju</w:t>
      </w:r>
    </w:p>
    <w:p w:rsidRDefault="00344A38" w:rsidP="00344A38" w:rsidR="00344A38" w:rsidRPr="00344A38">
      <w:pPr>
        <w:spacing w:lineRule="auto" w:line="256" w:after="0"/>
        <w:rPr>
          <w:rFonts w:cs="Tahoma" w:eastAsia="Calibri" w:hAnsi="Tahoma" w:ascii="Tahoma"/>
          <w:b/>
          <w:sz w:val="22"/>
          <w:szCs w:val="22"/>
        </w:rPr>
      </w:pPr>
      <w:r w:rsidRPr="00344A38">
        <w:rPr>
          <w:rFonts w:cs="Tahoma" w:eastAsia="Calibri" w:hAnsi="Tahoma" w:ascii="Tahoma"/>
          <w:b/>
          <w:sz w:val="22"/>
          <w:szCs w:val="22"/>
        </w:rPr>
        <w:t>Bjelovar, Slavonska cesta 15</w:t>
      </w:r>
    </w:p>
    <w:p w:rsidRDefault="00344A38" w:rsidP="00344A38" w:rsidR="00344A38" w:rsidRPr="00344A38">
      <w:pPr>
        <w:spacing w:lineRule="auto" w:line="256" w:after="0"/>
        <w:rPr>
          <w:rFonts w:cs="Tahoma" w:eastAsia="Calibri" w:hAnsi="Tahoma" w:ascii="Tahoma"/>
          <w:b/>
          <w:sz w:val="22"/>
          <w:szCs w:val="22"/>
        </w:rPr>
      </w:pPr>
      <w:r w:rsidRPr="00344A38">
        <w:rPr>
          <w:rFonts w:cs="Tahoma" w:eastAsia="Calibri" w:hAnsi="Tahoma" w:ascii="Tahoma"/>
          <w:b/>
          <w:sz w:val="22"/>
          <w:szCs w:val="22"/>
        </w:rPr>
        <w:t>OIB: 36865973900</w:t>
      </w:r>
    </w:p>
    <w:p w:rsidRDefault="00344A38" w:rsidP="00344A38" w:rsidR="00344A38" w:rsidRPr="00344A38">
      <w:pPr>
        <w:spacing w:after="0"/>
        <w:rPr>
          <w:rFonts w:cs="Tahoma" w:eastAsia="Calibri" w:hAnsi="Tahoma" w:ascii="Tahoma"/>
          <w:b/>
          <w:sz w:val="22"/>
          <w:szCs w:val="22"/>
        </w:rPr>
      </w:pPr>
    </w:p>
    <w:p w:rsidRDefault="00344A38" w:rsidP="00344A38" w:rsidR="00344A38" w:rsidRPr="00344A38">
      <w:pPr>
        <w:spacing w:after="0"/>
        <w:rPr>
          <w:rFonts w:cs="Tahoma" w:eastAsia="Calibri" w:hAnsi="Tahoma" w:ascii="Tahoma"/>
          <w:b/>
          <w:sz w:val="22"/>
          <w:szCs w:val="22"/>
        </w:rPr>
      </w:pPr>
      <w:r w:rsidRPr="00344A38">
        <w:rPr>
          <w:rFonts w:cs="Tahoma" w:eastAsia="Calibri" w:hAnsi="Tahoma" w:ascii="Tahoma"/>
          <w:b/>
          <w:sz w:val="22"/>
          <w:szCs w:val="22"/>
        </w:rPr>
        <w:t>adresa za komunikaciju:</w:t>
      </w:r>
    </w:p>
    <w:p w:rsidRDefault="00344A38" w:rsidP="00344A38" w:rsidR="00344A38" w:rsidRPr="00344A38">
      <w:pPr>
        <w:spacing w:after="0"/>
        <w:rPr>
          <w:rFonts w:cs="Tahoma" w:eastAsia="Calibri" w:hAnsi="Tahoma" w:ascii="Tahoma"/>
          <w:b/>
          <w:sz w:val="22"/>
          <w:szCs w:val="22"/>
        </w:rPr>
      </w:pPr>
      <w:proofErr w:type="spellStart"/>
      <w:r w:rsidRPr="00344A38">
        <w:rPr>
          <w:rFonts w:cs="Tahoma" w:eastAsia="Calibri" w:hAnsi="Tahoma" w:ascii="Tahoma"/>
          <w:b/>
          <w:sz w:val="22"/>
          <w:szCs w:val="22"/>
        </w:rPr>
        <w:t>mr.sc</w:t>
      </w:r>
      <w:proofErr w:type="spellEnd"/>
      <w:r w:rsidRPr="00344A38">
        <w:rPr>
          <w:rFonts w:cs="Tahoma" w:eastAsia="Calibri" w:hAnsi="Tahoma" w:ascii="Tahoma"/>
          <w:b/>
          <w:sz w:val="22"/>
          <w:szCs w:val="22"/>
        </w:rPr>
        <w:t xml:space="preserve">. Tomislav </w:t>
      </w:r>
      <w:proofErr w:type="spellStart"/>
      <w:r w:rsidRPr="00344A38">
        <w:rPr>
          <w:rFonts w:cs="Tahoma" w:eastAsia="Calibri" w:hAnsi="Tahoma" w:ascii="Tahoma"/>
          <w:b/>
          <w:sz w:val="22"/>
          <w:szCs w:val="22"/>
        </w:rPr>
        <w:t>Strniščak</w:t>
      </w:r>
      <w:proofErr w:type="spellEnd"/>
    </w:p>
    <w:p w:rsidRDefault="00344A38" w:rsidP="00344A38" w:rsidR="00344A38" w:rsidRPr="00344A38">
      <w:pPr>
        <w:spacing w:after="0"/>
        <w:rPr>
          <w:rFonts w:cs="Tahoma" w:eastAsia="Calibri" w:hAnsi="Tahoma" w:ascii="Tahoma"/>
          <w:b/>
          <w:sz w:val="22"/>
          <w:szCs w:val="22"/>
        </w:rPr>
      </w:pPr>
      <w:r w:rsidRPr="00344A38">
        <w:rPr>
          <w:rFonts w:cs="Tahoma" w:eastAsia="Calibri" w:hAnsi="Tahoma" w:ascii="Tahoma"/>
          <w:b/>
          <w:sz w:val="22"/>
          <w:szCs w:val="22"/>
        </w:rPr>
        <w:t xml:space="preserve">Gorčica 10, </w:t>
      </w:r>
      <w:proofErr w:type="spellStart"/>
      <w:r w:rsidRPr="00344A38">
        <w:rPr>
          <w:rFonts w:cs="Tahoma" w:eastAsia="Calibri" w:hAnsi="Tahoma" w:ascii="Tahoma"/>
          <w:b/>
          <w:sz w:val="22"/>
          <w:szCs w:val="22"/>
        </w:rPr>
        <w:t>Šenkovec</w:t>
      </w:r>
      <w:proofErr w:type="spellEnd"/>
    </w:p>
    <w:p w:rsidRDefault="00344A38" w:rsidP="00344A38" w:rsidR="00344A38" w:rsidRPr="00344A38">
      <w:pPr>
        <w:spacing w:after="0"/>
        <w:rPr>
          <w:rFonts w:cs="Tahoma" w:eastAsia="Calibri" w:hAnsi="Tahoma" w:ascii="Tahoma"/>
          <w:b/>
          <w:sz w:val="22"/>
          <w:szCs w:val="22"/>
        </w:rPr>
      </w:pPr>
      <w:r w:rsidRPr="00344A38">
        <w:rPr>
          <w:rFonts w:cs="Tahoma" w:eastAsia="Calibri" w:hAnsi="Tahoma" w:ascii="Tahoma"/>
          <w:b/>
          <w:sz w:val="22"/>
          <w:szCs w:val="22"/>
        </w:rPr>
        <w:t>40 000 ČAKOVEC</w:t>
      </w:r>
    </w:p>
    <w:p w:rsidRDefault="00344A38" w:rsidP="00344A38" w:rsidR="00344A38" w:rsidRPr="00344A38">
      <w:pPr>
        <w:spacing w:after="0"/>
        <w:rPr>
          <w:rFonts w:cs="Tahoma" w:eastAsia="Calibri" w:hAnsi="Tahoma" w:ascii="Tahoma"/>
          <w:b/>
          <w:sz w:val="22"/>
          <w:szCs w:val="22"/>
        </w:rPr>
      </w:pPr>
    </w:p>
    <w:p w:rsidRDefault="00344A38" w:rsidP="00344A38" w:rsidR="00344A38" w:rsidRPr="00344A38">
      <w:pPr>
        <w:spacing w:lineRule="auto" w:line="256" w:after="0"/>
        <w:rPr>
          <w:rFonts w:cs="Tahoma" w:eastAsia="Calibri" w:hAnsi="Tahoma" w:ascii="Tahoma"/>
          <w:b/>
          <w:sz w:val="22"/>
          <w:szCs w:val="22"/>
        </w:rPr>
      </w:pPr>
      <w:r w:rsidRPr="00344A38">
        <w:rPr>
          <w:rFonts w:cs="Tahoma" w:eastAsia="Calibri" w:hAnsi="Tahoma" w:ascii="Tahoma"/>
          <w:b/>
          <w:sz w:val="22"/>
          <w:szCs w:val="22"/>
        </w:rPr>
        <w:t>e-mail: stecajniupravitelj.tstrniscak@gmail.com</w:t>
      </w:r>
    </w:p>
    <w:p w:rsidRDefault="00344A38" w:rsidP="00344A38" w:rsidR="00344A38" w:rsidRPr="00344A38">
      <w:pPr>
        <w:spacing w:lineRule="auto" w:line="256" w:after="0"/>
        <w:rPr>
          <w:rFonts w:cs="Tahoma" w:eastAsia="Calibri" w:hAnsi="Tahoma" w:ascii="Tahoma"/>
          <w:b/>
          <w:sz w:val="22"/>
          <w:szCs w:val="22"/>
        </w:rPr>
      </w:pPr>
      <w:proofErr w:type="spellStart"/>
      <w:r w:rsidRPr="00344A38">
        <w:rPr>
          <w:rFonts w:cs="Tahoma" w:eastAsia="Calibri" w:hAnsi="Tahoma" w:ascii="Tahoma"/>
          <w:b/>
          <w:sz w:val="22"/>
          <w:szCs w:val="22"/>
        </w:rPr>
        <w:t>mob</w:t>
      </w:r>
      <w:proofErr w:type="spellEnd"/>
      <w:r w:rsidRPr="00344A38">
        <w:rPr>
          <w:rFonts w:cs="Tahoma" w:eastAsia="Calibri" w:hAnsi="Tahoma" w:ascii="Tahoma"/>
          <w:b/>
          <w:sz w:val="22"/>
          <w:szCs w:val="22"/>
        </w:rPr>
        <w:t>: 0958444643</w:t>
      </w:r>
    </w:p>
    <w:p w:rsidRDefault="00344A38" w:rsidP="00344A38" w:rsidR="00344A38" w:rsidRPr="00344A38">
      <w:pPr>
        <w:spacing w:lineRule="auto" w:line="256" w:after="0"/>
        <w:rPr>
          <w:rFonts w:cs="Tahoma" w:eastAsia="Calibri" w:hAnsi="Tahoma" w:ascii="Tahoma"/>
          <w:b/>
          <w:sz w:val="22"/>
          <w:szCs w:val="22"/>
        </w:rPr>
      </w:pPr>
    </w:p>
    <w:p w:rsidRDefault="00344A38" w:rsidP="00344A38" w:rsidR="00344A38" w:rsidRPr="00344A38">
      <w:pPr>
        <w:spacing w:lineRule="auto" w:line="256" w:after="0"/>
        <w:rPr>
          <w:rFonts w:cs="Tahoma" w:eastAsia="Calibri" w:hAnsi="Tahoma" w:ascii="Tahoma"/>
          <w:b/>
          <w:sz w:val="22"/>
          <w:szCs w:val="22"/>
        </w:rPr>
      </w:pPr>
      <w:r w:rsidRPr="00344A38">
        <w:rPr>
          <w:rFonts w:cs="Tahoma" w:eastAsia="Calibri" w:hAnsi="Tahoma" w:ascii="Tahoma"/>
          <w:b/>
          <w:sz w:val="22"/>
          <w:szCs w:val="22"/>
        </w:rPr>
        <w:t xml:space="preserve">U </w:t>
      </w:r>
      <w:proofErr w:type="spellStart"/>
      <w:r w:rsidRPr="00344A38">
        <w:rPr>
          <w:rFonts w:cs="Tahoma" w:eastAsia="Calibri" w:hAnsi="Tahoma" w:ascii="Tahoma"/>
          <w:b/>
          <w:sz w:val="22"/>
          <w:szCs w:val="22"/>
        </w:rPr>
        <w:t>Šenkovcu</w:t>
      </w:r>
      <w:proofErr w:type="spellEnd"/>
      <w:r w:rsidRPr="00344A38">
        <w:rPr>
          <w:rFonts w:cs="Tahoma" w:eastAsia="Calibri" w:hAnsi="Tahoma" w:ascii="Tahoma"/>
          <w:b/>
          <w:sz w:val="22"/>
          <w:szCs w:val="22"/>
        </w:rPr>
        <w:t>, 10. siječnja 2017.</w:t>
      </w:r>
      <w:r w:rsidRPr="00344A38">
        <w:rPr>
          <w:rFonts w:cs="Tahoma" w:eastAsia="Calibri" w:hAnsi="Tahoma" w:ascii="Tahoma"/>
          <w:b/>
          <w:sz w:val="22"/>
          <w:szCs w:val="22"/>
        </w:rPr>
        <w:tab/>
      </w:r>
    </w:p>
    <w:p w:rsidRDefault="00344A38" w:rsidP="00344A38" w:rsidR="00344A38" w:rsidRPr="00344A38">
      <w:pPr>
        <w:spacing w:lineRule="auto" w:line="256" w:after="0"/>
        <w:jc w:val="right"/>
        <w:rPr>
          <w:rFonts w:cs="Tahoma" w:eastAsia="MinionPro-Cn" w:hAnsi="Tahoma" w:ascii="Tahoma"/>
          <w:b/>
          <w:color w:val="000000"/>
          <w:sz w:val="22"/>
        </w:rPr>
      </w:pPr>
      <w:r w:rsidRPr="00344A38">
        <w:rPr>
          <w:rFonts w:cs="Tahoma" w:eastAsia="MinionPro-Cn" w:hAnsi="Tahoma" w:ascii="Tahoma"/>
          <w:b/>
          <w:color w:val="000000"/>
          <w:sz w:val="22"/>
        </w:rPr>
        <w:t xml:space="preserve">                                                                         TRGOVAČKI SUD U BJELOVARU</w:t>
      </w:r>
    </w:p>
    <w:p w:rsidRDefault="00344A38" w:rsidP="00344A38" w:rsidR="00344A38" w:rsidRPr="00344A38">
      <w:pPr>
        <w:spacing w:lineRule="auto" w:line="256" w:after="0"/>
        <w:jc w:val="right"/>
        <w:rPr>
          <w:rFonts w:cs="Tahoma" w:eastAsia="MinionPro-Cn" w:hAnsi="Tahoma" w:ascii="Tahoma"/>
          <w:b/>
          <w:color w:val="000000"/>
          <w:sz w:val="22"/>
        </w:rPr>
      </w:pPr>
      <w:r w:rsidRPr="00344A38">
        <w:rPr>
          <w:rFonts w:cs="Tahoma" w:eastAsia="MinionPro-Cn" w:hAnsi="Tahoma" w:ascii="Tahoma"/>
          <w:b/>
          <w:color w:val="000000"/>
          <w:sz w:val="22"/>
        </w:rPr>
        <w:t xml:space="preserve">Šetalište dr. </w:t>
      </w:r>
      <w:proofErr w:type="spellStart"/>
      <w:r w:rsidRPr="00344A38">
        <w:rPr>
          <w:rFonts w:cs="Tahoma" w:eastAsia="MinionPro-Cn" w:hAnsi="Tahoma" w:ascii="Tahoma"/>
          <w:b/>
          <w:color w:val="000000"/>
          <w:sz w:val="22"/>
        </w:rPr>
        <w:t>Ivše</w:t>
      </w:r>
      <w:proofErr w:type="spellEnd"/>
      <w:r w:rsidRPr="00344A38">
        <w:rPr>
          <w:rFonts w:cs="Tahoma" w:eastAsia="MinionPro-Cn" w:hAnsi="Tahoma" w:ascii="Tahoma"/>
          <w:b/>
          <w:color w:val="000000"/>
          <w:sz w:val="22"/>
        </w:rPr>
        <w:t xml:space="preserve"> </w:t>
      </w:r>
      <w:proofErr w:type="spellStart"/>
      <w:r w:rsidRPr="00344A38">
        <w:rPr>
          <w:rFonts w:cs="Tahoma" w:eastAsia="MinionPro-Cn" w:hAnsi="Tahoma" w:ascii="Tahoma"/>
          <w:b/>
          <w:color w:val="000000"/>
          <w:sz w:val="22"/>
        </w:rPr>
        <w:t>Lebovića</w:t>
      </w:r>
      <w:proofErr w:type="spellEnd"/>
      <w:r w:rsidRPr="00344A38">
        <w:rPr>
          <w:rFonts w:cs="Tahoma" w:eastAsia="MinionPro-Cn" w:hAnsi="Tahoma" w:ascii="Tahoma"/>
          <w:b/>
          <w:color w:val="000000"/>
          <w:sz w:val="22"/>
        </w:rPr>
        <w:t xml:space="preserve"> 42</w:t>
      </w:r>
    </w:p>
    <w:p w:rsidRDefault="00344A38" w:rsidP="00344A38" w:rsidR="00344A38" w:rsidRPr="00344A38">
      <w:pPr>
        <w:spacing w:lineRule="auto" w:line="256" w:after="0"/>
        <w:jc w:val="right"/>
        <w:rPr>
          <w:rFonts w:cs="Tahoma" w:eastAsia="MinionPro-Cn" w:hAnsi="Tahoma" w:ascii="Tahoma"/>
          <w:b/>
          <w:color w:val="000000"/>
          <w:sz w:val="22"/>
        </w:rPr>
      </w:pPr>
      <w:r w:rsidRPr="00344A38">
        <w:rPr>
          <w:rFonts w:cs="Tahoma" w:eastAsia="MinionPro-Cn" w:hAnsi="Tahoma" w:ascii="Tahoma"/>
          <w:b/>
          <w:color w:val="000000"/>
          <w:sz w:val="22"/>
        </w:rPr>
        <w:t>43 000 Bjelovar</w:t>
      </w:r>
      <w:r w:rsidRPr="00344A38">
        <w:rPr>
          <w:rFonts w:cs="Tahoma" w:eastAsia="MinionPro-Cn" w:hAnsi="Tahoma" w:ascii="Tahoma"/>
          <w:b/>
          <w:color w:val="000000"/>
          <w:sz w:val="22"/>
        </w:rPr>
        <w:br/>
      </w:r>
      <w:r w:rsidRPr="00344A38">
        <w:rPr>
          <w:rFonts w:cs="Tahoma" w:eastAsia="MinionPro-Cn" w:hAnsi="Tahoma" w:ascii="Tahoma"/>
          <w:b/>
          <w:color w:val="000000"/>
          <w:sz w:val="22"/>
        </w:rPr>
        <w:tab/>
      </w:r>
      <w:r w:rsidRPr="00344A38">
        <w:rPr>
          <w:rFonts w:cs="Tahoma" w:eastAsia="MinionPro-Cn" w:hAnsi="Tahoma" w:ascii="Tahoma"/>
          <w:b/>
          <w:color w:val="000000"/>
          <w:sz w:val="22"/>
        </w:rPr>
        <w:tab/>
      </w:r>
      <w:r w:rsidRPr="00344A38">
        <w:rPr>
          <w:rFonts w:cs="Tahoma" w:eastAsia="MinionPro-Cn" w:hAnsi="Tahoma" w:ascii="Tahoma"/>
          <w:b/>
          <w:color w:val="000000"/>
          <w:sz w:val="22"/>
        </w:rPr>
        <w:tab/>
      </w:r>
      <w:r w:rsidRPr="00344A38">
        <w:rPr>
          <w:rFonts w:cs="Tahoma" w:eastAsia="MinionPro-Cn" w:hAnsi="Tahoma" w:ascii="Tahoma"/>
          <w:b/>
          <w:color w:val="000000"/>
          <w:sz w:val="22"/>
        </w:rPr>
        <w:tab/>
        <w:t xml:space="preserve"> </w:t>
      </w:r>
      <w:r w:rsidRPr="00344A38">
        <w:rPr>
          <w:rFonts w:cs="Tahoma" w:eastAsia="MinionPro-Cn" w:hAnsi="Tahoma" w:ascii="Tahoma"/>
          <w:b/>
          <w:color w:val="000000"/>
          <w:sz w:val="22"/>
        </w:rPr>
        <w:tab/>
      </w:r>
      <w:r w:rsidRPr="00344A38">
        <w:rPr>
          <w:rFonts w:cs="Tahoma" w:eastAsia="MinionPro-Cn" w:hAnsi="Tahoma" w:ascii="Tahoma"/>
          <w:b/>
          <w:color w:val="000000"/>
          <w:sz w:val="22"/>
        </w:rPr>
        <w:tab/>
      </w:r>
      <w:r w:rsidRPr="00344A38">
        <w:rPr>
          <w:rFonts w:cs="Tahoma" w:eastAsia="MinionPro-Cn" w:hAnsi="Tahoma" w:ascii="Tahoma"/>
          <w:b/>
          <w:color w:val="000000"/>
          <w:sz w:val="22"/>
        </w:rPr>
        <w:tab/>
        <w:t xml:space="preserve">         </w:t>
      </w:r>
      <w:r w:rsidRPr="00344A38">
        <w:rPr>
          <w:rFonts w:cs="Tahoma" w:eastAsia="MinionPro-Cn" w:hAnsi="Tahoma" w:ascii="Tahoma"/>
          <w:b/>
          <w:color w:val="000000"/>
          <w:sz w:val="22"/>
        </w:rPr>
        <w:tab/>
        <w:t xml:space="preserve">         na predmet </w:t>
      </w:r>
      <w:r w:rsidRPr="00344A38">
        <w:rPr>
          <w:rFonts w:cs="Tahoma" w:eastAsia="MinionPro-Cn" w:hAnsi="Tahoma" w:ascii="Tahoma"/>
          <w:b/>
          <w:color w:val="000000"/>
          <w:sz w:val="22"/>
          <w:lang w:val="pl-PL"/>
        </w:rPr>
        <w:t>St-289/16</w:t>
      </w:r>
    </w:p>
    <w:p w:rsidRDefault="00344A38" w:rsidP="00344A38" w:rsidR="00344A38" w:rsidRPr="00344A38">
      <w:pPr>
        <w:spacing w:lineRule="auto" w:line="256" w:after="0"/>
        <w:jc w:val="right"/>
        <w:rPr>
          <w:rFonts w:cs="Tahoma" w:eastAsia="MinionPro-Cn" w:hAnsi="Tahoma" w:ascii="Tahoma"/>
          <w:color w:val="000000"/>
          <w:sz w:val="22"/>
        </w:rPr>
      </w:pPr>
      <w:r w:rsidRPr="00344A38">
        <w:rPr>
          <w:rFonts w:cs="Tahoma" w:eastAsia="MinionPro-Cn" w:hAnsi="Tahoma" w:ascii="Tahoma"/>
          <w:color w:val="000000"/>
          <w:sz w:val="22"/>
        </w:rPr>
        <w:tab/>
        <w:t xml:space="preserve">                                                                             </w:t>
      </w:r>
    </w:p>
    <w:p w:rsidRDefault="00344A38" w:rsidP="00344A38" w:rsidR="00344A38" w:rsidRPr="00344A38">
      <w:pPr>
        <w:spacing w:lineRule="auto" w:line="256" w:after="0"/>
        <w:rPr>
          <w:rFonts w:cs="Tahoma" w:eastAsia="MinionPro-Cn" w:hAnsi="Tahoma" w:ascii="Tahoma"/>
          <w:b/>
          <w:color w:val="000000"/>
        </w:rPr>
      </w:pPr>
    </w:p>
    <w:p w:rsidRDefault="00344A38" w:rsidP="00344A38" w:rsidR="00344A38" w:rsidRPr="00344A38">
      <w:pPr>
        <w:spacing w:lineRule="auto" w:line="256" w:after="0"/>
        <w:jc w:val="center"/>
        <w:rPr>
          <w:rFonts w:cs="Tahoma" w:eastAsia="Calibri" w:hAnsi="Tahoma" w:ascii="Tahoma"/>
          <w:b/>
          <w:bCs/>
        </w:rPr>
      </w:pPr>
      <w:r w:rsidRPr="00344A38">
        <w:rPr>
          <w:rFonts w:cs="Tahoma" w:eastAsia="Calibri" w:hAnsi="Tahoma" w:ascii="Tahoma"/>
          <w:b/>
          <w:bCs/>
        </w:rPr>
        <w:t xml:space="preserve">IZVJEŠĆE STEČAJNOGA UPRAVITELJA </w:t>
      </w:r>
    </w:p>
    <w:p w:rsidRDefault="00344A38" w:rsidP="00344A38" w:rsidR="00344A38" w:rsidRPr="00344A38">
      <w:pPr>
        <w:spacing w:lineRule="auto" w:line="256" w:after="160"/>
        <w:jc w:val="center"/>
        <w:rPr>
          <w:rFonts w:cs="Tahoma" w:eastAsia="Calibri" w:hAnsi="Tahoma" w:ascii="Tahoma"/>
          <w:b/>
          <w:bCs/>
        </w:rPr>
      </w:pPr>
      <w:r w:rsidRPr="00344A38">
        <w:rPr>
          <w:rFonts w:cs="Tahoma" w:eastAsia="Calibri" w:hAnsi="Tahoma" w:ascii="Tahoma"/>
          <w:b/>
          <w:bCs/>
        </w:rPr>
        <w:t>O TIJEKU</w:t>
      </w:r>
      <w:r w:rsidRPr="00344A38">
        <w:rPr>
          <w:rFonts w:cs="Tahoma" w:eastAsia="Calibri" w:hAnsi="Tahoma" w:ascii="Tahoma"/>
        </w:rPr>
        <w:t xml:space="preserve"> </w:t>
      </w:r>
      <w:r w:rsidRPr="00344A38">
        <w:rPr>
          <w:rFonts w:cs="Tahoma" w:eastAsia="Calibri" w:hAnsi="Tahoma" w:ascii="Tahoma"/>
          <w:b/>
          <w:bCs/>
        </w:rPr>
        <w:t>STEČAJNOGA POSTUPKA I STANJU STEČAJNE MASE</w:t>
      </w:r>
    </w:p>
    <w:p w:rsidRDefault="00344A38" w:rsidP="00344A38" w:rsidR="00344A38" w:rsidRPr="00344A38">
      <w:pPr>
        <w:spacing w:lineRule="auto" w:line="256" w:after="160"/>
        <w:rPr>
          <w:rFonts w:cs="Tahoma" w:eastAsia="MinionPro-Cn" w:hAnsi="Tahoma" w:ascii="Tahoma"/>
          <w:b/>
          <w:color w:val="000000"/>
          <w:sz w:val="22"/>
          <w:szCs w:val="22"/>
        </w:rPr>
      </w:pPr>
      <w:r w:rsidRPr="00344A38">
        <w:rPr>
          <w:rFonts w:cs="Times New Roman" w:eastAsia="Calibri" w:hAnsi="MinionPro-BoldCn" w:ascii="MinionPro-BoldCn"/>
          <w:color w:val="000000"/>
          <w:sz w:val="22"/>
          <w:szCs w:val="22"/>
        </w:rPr>
        <w:br/>
      </w:r>
      <w:r w:rsidRPr="00344A38">
        <w:rPr>
          <w:rFonts w:cs="Tahoma" w:eastAsia="MinionPro-Cn" w:hAnsi="Tahoma" w:ascii="Tahoma"/>
          <w:b/>
          <w:color w:val="000000"/>
          <w:sz w:val="22"/>
          <w:szCs w:val="22"/>
        </w:rPr>
        <w:t>Nadležni trgovački sud:</w:t>
      </w:r>
      <w:r w:rsidRPr="00344A38">
        <w:rPr>
          <w:rFonts w:cs="Tahoma" w:eastAsia="MinionPro-Cn" w:hAnsi="Tahoma" w:ascii="Tahoma"/>
          <w:color w:val="000000"/>
          <w:sz w:val="22"/>
          <w:szCs w:val="22"/>
        </w:rPr>
        <w:t xml:space="preserve"> Trgovački sud u Bjelovaru</w:t>
      </w:r>
      <w:r w:rsidRPr="00344A38">
        <w:rPr>
          <w:rFonts w:cs="Tahoma" w:eastAsia="MinionPro-Cn" w:hAnsi="Tahoma" w:ascii="Tahoma"/>
          <w:b/>
          <w:color w:val="000000"/>
          <w:sz w:val="22"/>
          <w:szCs w:val="22"/>
        </w:rPr>
        <w:br/>
        <w:t xml:space="preserve">Poslovni broj spisa: </w:t>
      </w:r>
      <w:r w:rsidRPr="00344A38">
        <w:rPr>
          <w:rFonts w:cs="Tahoma" w:eastAsia="MinionPro-Cn" w:hAnsi="Tahoma" w:ascii="Tahoma"/>
          <w:color w:val="000000"/>
          <w:sz w:val="22"/>
          <w:szCs w:val="22"/>
        </w:rPr>
        <w:t>St-289/16</w:t>
      </w:r>
      <w:r w:rsidRPr="00344A38">
        <w:rPr>
          <w:rFonts w:cs="Tahoma" w:eastAsia="MinionPro-Cn" w:hAnsi="Tahoma" w:ascii="Tahoma"/>
          <w:b/>
          <w:color w:val="000000"/>
          <w:sz w:val="22"/>
          <w:szCs w:val="22"/>
        </w:rPr>
        <w:br/>
        <w:t>Dužnik:</w:t>
      </w:r>
      <w:r w:rsidRPr="00344A38">
        <w:rPr>
          <w:rFonts w:cs="Tahoma" w:eastAsia="MinionPro-Cn" w:hAnsi="Tahoma" w:ascii="Tahoma"/>
          <w:color w:val="000000"/>
          <w:sz w:val="22"/>
          <w:szCs w:val="22"/>
        </w:rPr>
        <w:t xml:space="preserve"> AQUA TRGOVINA d.o.o.  u stečaju, Bjelovar, Slavonska 15, OIB: 36865973900</w:t>
      </w:r>
      <w:r w:rsidRPr="00344A38">
        <w:rPr>
          <w:rFonts w:cs="Tahoma" w:eastAsia="MinionPro-Cn" w:hAnsi="Tahoma" w:ascii="Tahoma"/>
          <w:color w:val="000000"/>
          <w:sz w:val="22"/>
          <w:szCs w:val="22"/>
        </w:rPr>
        <w:br/>
      </w:r>
    </w:p>
    <w:p w:rsidRDefault="00344A38" w:rsidP="00344A38" w:rsidR="00344A38" w:rsidRPr="00344A38">
      <w:pPr>
        <w:spacing w:lineRule="auto" w:line="256" w:after="160"/>
        <w:jc w:val="both"/>
        <w:rPr>
          <w:rFonts w:cs="Tahoma" w:eastAsia="MinionPro-Cn" w:hAnsi="Tahoma" w:ascii="Tahoma"/>
          <w:b/>
          <w:sz w:val="22"/>
          <w:szCs w:val="22"/>
        </w:rPr>
      </w:pPr>
      <w:r w:rsidRPr="00344A38">
        <w:rPr>
          <w:rFonts w:cs="Tahoma" w:eastAsia="MinionPro-Cn" w:hAnsi="Tahoma" w:ascii="Tahoma"/>
          <w:b/>
          <w:sz w:val="22"/>
          <w:szCs w:val="22"/>
        </w:rPr>
        <w:t xml:space="preserve">I. TIJEK STEČAJNOGA POSTUPKA </w:t>
      </w:r>
    </w:p>
    <w:p w:rsidRDefault="00344A38" w:rsidP="00344A38" w:rsidR="00344A38" w:rsidRPr="00344A38">
      <w:pPr>
        <w:numPr>
          <w:ilvl w:val="0"/>
          <w:numId w:val="47"/>
        </w:numPr>
        <w:spacing w:lineRule="auto" w:line="256" w:after="160"/>
        <w:jc w:val="both"/>
        <w:rPr>
          <w:rFonts w:cs="Tahoma" w:eastAsia="MinionPro-Cn" w:hAnsi="Tahoma" w:ascii="Tahoma"/>
          <w:b/>
          <w:sz w:val="22"/>
          <w:szCs w:val="22"/>
        </w:rPr>
      </w:pPr>
      <w:r w:rsidRPr="00344A38">
        <w:rPr>
          <w:rFonts w:cs="Tahoma" w:eastAsia="MinionPro-Cn" w:hAnsi="Tahoma" w:ascii="Tahoma"/>
          <w:b/>
          <w:sz w:val="22"/>
          <w:szCs w:val="22"/>
        </w:rPr>
        <w:t>u razdoblju od 03. listopada 2016. godine do 31. prosinca 2016. godine.</w:t>
      </w:r>
    </w:p>
    <w:p w:rsidRDefault="00344A38" w:rsidP="00344A38" w:rsidR="00344A38" w:rsidRPr="00344A38">
      <w:pPr>
        <w:spacing w:lineRule="auto" w:line="256" w:after="160"/>
        <w:jc w:val="both"/>
        <w:rPr>
          <w:rFonts w:cs="Tahoma" w:eastAsia="MinionPro-Cn" w:hAnsi="Tahoma" w:ascii="Tahoma"/>
          <w:sz w:val="22"/>
          <w:szCs w:val="22"/>
        </w:rPr>
      </w:pPr>
      <w:r w:rsidRPr="00344A38">
        <w:rPr>
          <w:rFonts w:cs="Tahoma" w:eastAsia="MinionPro-Cn" w:hAnsi="Tahoma" w:ascii="Tahoma"/>
          <w:sz w:val="22"/>
          <w:szCs w:val="22"/>
        </w:rPr>
        <w:t>Od dana 03. listopada 2016. godine kao dana otvaranja stečajnog postupka poduzeo sam sljedeće aktivnosti:</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Pohranio sam potpis na Trgovačkom sudu u Varaždinu, izradio sam novi žig,  otvorio sam novi poslovni račun te sam izvršio prijavu promjene statistike. </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Sastavio sam  predračun troškova stečajnoga postupka.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Dostavio sam obavijest HGK da dužnik ne obavlja djelatnost</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lang w:val="pl-PL"/>
        </w:rPr>
        <w:t>Sačinio sam izvješče  sukladno čl. 227. SZ.</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lang w:val="pl-PL"/>
        </w:rPr>
        <w:t>Ispitao sam pristigle tražbine. Na dan izrade ovoga izvješća još pristižu prijave tražbina, tako da iste nisu obuhvaćene ovim izvješćem.</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lang w:val="pl-PL"/>
        </w:rPr>
        <w:t>Preuzeo sam dio poslovne dokumentacije od knjigovodstva ANTIH d.o.o.</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lang w:val="pl-PL"/>
        </w:rPr>
        <w:t xml:space="preserve">Sklopio sam ugovor o obavljanju računovodstvenih usluga s trgovačkim društvom MARI d.o.o. </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lang w:val="pl-PL"/>
        </w:rPr>
        <w:lastRenderedPageBreak/>
        <w:t>Podnio sam molbu za izmjenom podataka o nositelju vlasništva dionica Centralnom registru, depo i kliring hartija od vrednosti, te su me isti poštom obavijestili o izvršenoj promjeni naziva u bazi podataka dana 14.11.2016.</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Bivšu upravu, Nedeljka </w:t>
      </w:r>
      <w:proofErr w:type="spellStart"/>
      <w:r w:rsidRPr="00344A38">
        <w:rPr>
          <w:rFonts w:cs="Tahoma" w:eastAsia="MinionPro-Cn" w:hAnsi="Tahoma" w:ascii="Tahoma"/>
          <w:color w:val="000000"/>
          <w:sz w:val="22"/>
          <w:szCs w:val="22"/>
        </w:rPr>
        <w:t>Grubešu</w:t>
      </w:r>
      <w:proofErr w:type="spellEnd"/>
      <w:r w:rsidRPr="00344A38">
        <w:rPr>
          <w:rFonts w:cs="Tahoma" w:eastAsia="MinionPro-Cn" w:hAnsi="Tahoma" w:ascii="Tahoma"/>
          <w:color w:val="000000"/>
          <w:sz w:val="22"/>
          <w:szCs w:val="22"/>
        </w:rPr>
        <w:t>, dana 17.10.2016. pozvao sam da mi dostavi nedostajuću poslovnu dokumentaciju, međutim pošiljka se vratila.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Dana 19.10.2016. od FINA-e primio sam očevidnik o danima insolventnosti i očevidnik o redoslijedu plaćanja.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Pozvao sam 11 dužnika AQUA trgovine d.o.o. u stečaju na plaćanje duga, od čega su do sada dva dužnika podmirila dug i to Autoprijevoznički obrt, </w:t>
      </w:r>
      <w:proofErr w:type="spellStart"/>
      <w:r w:rsidRPr="00344A38">
        <w:rPr>
          <w:rFonts w:cs="Tahoma" w:eastAsia="MinionPro-Cn" w:hAnsi="Tahoma" w:ascii="Tahoma"/>
          <w:color w:val="000000"/>
          <w:sz w:val="22"/>
          <w:szCs w:val="22"/>
        </w:rPr>
        <w:t>vl</w:t>
      </w:r>
      <w:proofErr w:type="spellEnd"/>
      <w:r w:rsidRPr="00344A38">
        <w:rPr>
          <w:rFonts w:cs="Tahoma" w:eastAsia="MinionPro-Cn" w:hAnsi="Tahoma" w:ascii="Tahoma"/>
          <w:color w:val="000000"/>
          <w:sz w:val="22"/>
          <w:szCs w:val="22"/>
        </w:rPr>
        <w:t xml:space="preserve">. Zvonko Božić (502,61 kn) te </w:t>
      </w:r>
      <w:proofErr w:type="spellStart"/>
      <w:r w:rsidRPr="00344A38">
        <w:rPr>
          <w:rFonts w:cs="Tahoma" w:eastAsia="MinionPro-Cn" w:hAnsi="Tahoma" w:ascii="Tahoma"/>
          <w:color w:val="000000"/>
          <w:sz w:val="22"/>
          <w:szCs w:val="22"/>
        </w:rPr>
        <w:t>Kobid</w:t>
      </w:r>
      <w:proofErr w:type="spellEnd"/>
      <w:r w:rsidRPr="00344A38">
        <w:rPr>
          <w:rFonts w:cs="Tahoma" w:eastAsia="MinionPro-Cn" w:hAnsi="Tahoma" w:ascii="Tahoma"/>
          <w:color w:val="000000"/>
          <w:sz w:val="22"/>
          <w:szCs w:val="22"/>
        </w:rPr>
        <w:t xml:space="preserve"> d.o.o. (120,75 kn).</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Tražio sam od Općinskog suda u Bjelovaru da mi dostavi podatke o tome je li stečajni dužnik upisan kao vlasnik nekretnina, odnosno je li istima raspolagao.</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Tražio sam od Vaba d.d., Croatia banke d.d., Privredne banke Zagreb d.d. i </w:t>
      </w:r>
      <w:proofErr w:type="spellStart"/>
      <w:r w:rsidRPr="00344A38">
        <w:rPr>
          <w:rFonts w:cs="Tahoma" w:eastAsia="MinionPro-Cn" w:hAnsi="Tahoma" w:ascii="Tahoma"/>
          <w:color w:val="000000"/>
          <w:sz w:val="22"/>
          <w:szCs w:val="22"/>
        </w:rPr>
        <w:t>Sberbank</w:t>
      </w:r>
      <w:proofErr w:type="spellEnd"/>
      <w:r w:rsidRPr="00344A38">
        <w:rPr>
          <w:rFonts w:cs="Tahoma" w:eastAsia="MinionPro-Cn" w:hAnsi="Tahoma" w:ascii="Tahoma"/>
          <w:color w:val="000000"/>
          <w:sz w:val="22"/>
          <w:szCs w:val="22"/>
        </w:rPr>
        <w:t xml:space="preserve"> d.d. zahtjev za izdavanjem godišnjeg ispisa prometa po transakcijskom računu, zahtjev za prebacivanjem sredstava, zahtjev za zatvaranje računa. Pregled prometa po računu poslali su Vaba d.d. i Privredna banka Zagreb d.d. te su me iste obavijestile o danu zatvaranja računa.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Obavijestio sam sud o postojanju stranih vjerovnika, točnije slovensko društvo </w:t>
      </w:r>
      <w:proofErr w:type="spellStart"/>
      <w:r w:rsidRPr="00344A38">
        <w:rPr>
          <w:rFonts w:cs="Tahoma" w:eastAsia="MinionPro-Cn" w:hAnsi="Tahoma" w:ascii="Tahoma"/>
          <w:color w:val="000000"/>
          <w:sz w:val="22"/>
          <w:szCs w:val="22"/>
        </w:rPr>
        <w:t>Livar</w:t>
      </w:r>
      <w:proofErr w:type="spellEnd"/>
      <w:r w:rsidRPr="00344A38">
        <w:rPr>
          <w:rFonts w:cs="Tahoma" w:eastAsia="MinionPro-Cn" w:hAnsi="Tahoma" w:ascii="Tahoma"/>
          <w:color w:val="000000"/>
          <w:sz w:val="22"/>
          <w:szCs w:val="22"/>
        </w:rPr>
        <w:t xml:space="preserve"> d.d. i austrijsko </w:t>
      </w:r>
      <w:proofErr w:type="spellStart"/>
      <w:r w:rsidRPr="00344A38">
        <w:rPr>
          <w:rFonts w:cs="Tahoma" w:eastAsia="MinionPro-Cn" w:hAnsi="Tahoma" w:ascii="Tahoma"/>
          <w:color w:val="000000"/>
          <w:sz w:val="22"/>
          <w:szCs w:val="22"/>
        </w:rPr>
        <w:t>Purator</w:t>
      </w:r>
      <w:proofErr w:type="spellEnd"/>
      <w:r w:rsidRPr="00344A38">
        <w:rPr>
          <w:rFonts w:cs="Tahoma" w:eastAsia="MinionPro-Cn" w:hAnsi="Tahoma" w:ascii="Tahoma"/>
          <w:color w:val="000000"/>
          <w:sz w:val="22"/>
          <w:szCs w:val="22"/>
        </w:rPr>
        <w:t xml:space="preserve"> </w:t>
      </w:r>
      <w:proofErr w:type="spellStart"/>
      <w:r w:rsidRPr="00344A38">
        <w:rPr>
          <w:rFonts w:cs="Tahoma" w:eastAsia="MinionPro-Cn" w:hAnsi="Tahoma" w:ascii="Tahoma"/>
          <w:color w:val="000000"/>
          <w:sz w:val="22"/>
          <w:szCs w:val="22"/>
        </w:rPr>
        <w:t>International</w:t>
      </w:r>
      <w:proofErr w:type="spellEnd"/>
      <w:r w:rsidRPr="00344A38">
        <w:rPr>
          <w:rFonts w:cs="Tahoma" w:eastAsia="MinionPro-Cn" w:hAnsi="Tahoma" w:ascii="Tahoma"/>
          <w:color w:val="000000"/>
          <w:sz w:val="22"/>
          <w:szCs w:val="22"/>
        </w:rPr>
        <w:t xml:space="preserve"> </w:t>
      </w:r>
      <w:proofErr w:type="spellStart"/>
      <w:r w:rsidRPr="00344A38">
        <w:rPr>
          <w:rFonts w:cs="Tahoma" w:eastAsia="MinionPro-Cn" w:hAnsi="Tahoma" w:ascii="Tahoma"/>
          <w:color w:val="000000"/>
          <w:sz w:val="22"/>
          <w:szCs w:val="22"/>
        </w:rPr>
        <w:t>GmbH</w:t>
      </w:r>
      <w:proofErr w:type="spellEnd"/>
      <w:r w:rsidRPr="00344A38">
        <w:rPr>
          <w:rFonts w:cs="Tahoma" w:eastAsia="MinionPro-Cn" w:hAnsi="Tahoma" w:ascii="Tahoma"/>
          <w:color w:val="000000"/>
          <w:sz w:val="22"/>
          <w:szCs w:val="22"/>
        </w:rPr>
        <w:t>. Sukladno uputi stečajne sutkinje i Uredbi o vijeća (EZ) o stečajnom postupku, vjerovnike sam pozvao da prijave svoje tražbine.</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Dana 24.10.2016. godine tražio sam od suda da pozove Nedeljka </w:t>
      </w:r>
      <w:proofErr w:type="spellStart"/>
      <w:r w:rsidRPr="00344A38">
        <w:rPr>
          <w:rFonts w:cs="Tahoma" w:eastAsia="MinionPro-Cn" w:hAnsi="Tahoma" w:ascii="Tahoma"/>
          <w:color w:val="000000"/>
          <w:sz w:val="22"/>
          <w:szCs w:val="22"/>
        </w:rPr>
        <w:t>Grubešu</w:t>
      </w:r>
      <w:proofErr w:type="spellEnd"/>
      <w:r w:rsidRPr="00344A38">
        <w:rPr>
          <w:rFonts w:cs="Tahoma" w:eastAsia="MinionPro-Cn" w:hAnsi="Tahoma" w:ascii="Tahoma"/>
          <w:color w:val="000000"/>
          <w:sz w:val="22"/>
          <w:szCs w:val="22"/>
        </w:rPr>
        <w:t xml:space="preserve"> na davanje informacija gdje se nalazi knjigovodstvena dokumentacija za 2012. godinu i ranije godine te podatak o tome tko je tada vodio poslovne knjige; nadalje na davanje informacija o tome gdje se nalaze oprema i modeli prema popisu osnovnih sredstava te da mu se naloži predaja poslovnih izvješća.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Dana 24.10.2016. godine pozvao sam Nedeljka </w:t>
      </w:r>
      <w:proofErr w:type="spellStart"/>
      <w:r w:rsidRPr="00344A38">
        <w:rPr>
          <w:rFonts w:cs="Tahoma" w:eastAsia="MinionPro-Cn" w:hAnsi="Tahoma" w:ascii="Tahoma"/>
          <w:color w:val="000000"/>
          <w:sz w:val="22"/>
          <w:szCs w:val="22"/>
        </w:rPr>
        <w:t>Grubešu</w:t>
      </w:r>
      <w:proofErr w:type="spellEnd"/>
      <w:r w:rsidRPr="00344A38">
        <w:rPr>
          <w:rFonts w:cs="Tahoma" w:eastAsia="MinionPro-Cn" w:hAnsi="Tahoma" w:ascii="Tahoma"/>
          <w:color w:val="000000"/>
          <w:sz w:val="22"/>
          <w:szCs w:val="22"/>
        </w:rPr>
        <w:t xml:space="preserve"> da podnese poslovno izvješće za 2015. i 2016. godinu, međutim pošiljka se vratila, a izvješća su bila predana od strane MARI d.o.o. sukladno mojoj odluci i nalogu za predajom, sve prema postojećem stanju kako je primilo od knjigovodstvenog servisa ANTIH d.o.o.</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Dana 24.10.2016. godine tražio sam od stečajnog upravitelja Ljevaonice Bjelovar d.o.o. u stečaju, Branka Valentića, a sve prema informacijama prikupljenim od bivše uprave da mi dostavi informacije koji </w:t>
      </w:r>
      <w:proofErr w:type="spellStart"/>
      <w:r w:rsidRPr="00344A38">
        <w:rPr>
          <w:rFonts w:cs="Tahoma" w:eastAsia="MinionPro-Cn" w:hAnsi="Tahoma" w:ascii="Tahoma"/>
          <w:color w:val="000000"/>
          <w:sz w:val="22"/>
          <w:szCs w:val="22"/>
        </w:rPr>
        <w:t>ljevaonički</w:t>
      </w:r>
      <w:proofErr w:type="spellEnd"/>
      <w:r w:rsidRPr="00344A38">
        <w:rPr>
          <w:rFonts w:cs="Tahoma" w:eastAsia="MinionPro-Cn" w:hAnsi="Tahoma" w:ascii="Tahoma"/>
          <w:color w:val="000000"/>
          <w:sz w:val="22"/>
          <w:szCs w:val="22"/>
        </w:rPr>
        <w:t xml:space="preserve"> modeli iz popisa osnovnih sredstava se nalaze u tom trgovačkom društvu te kada mogu preuzeti nedostajuću poslovnu dokumentaciju koja se također prema navodima uprave nalazi u Ljevaonici Bjelovar d.o.o. u stečaju. Na navedene upite još nisam primio pisano očitovanje.</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Stupio sam u kontakt s Tesla Capital iz Beograda u svrhu skidanja zaloga Vaba banke d.d. na dionicama AD Radijator Beograd u vlasništvu stečajnog dužnika te pribavljam dokumentaciju potrebnu za isto. Za skidanje zaloga Tesla Capital potražuje 300€.</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Od AD Radijator Beograd tražio sam dostavu popisa </w:t>
      </w:r>
      <w:proofErr w:type="spellStart"/>
      <w:r w:rsidRPr="00344A38">
        <w:rPr>
          <w:rFonts w:cs="Tahoma" w:eastAsia="MinionPro-Cn" w:hAnsi="Tahoma" w:ascii="Tahoma"/>
          <w:color w:val="000000"/>
          <w:sz w:val="22"/>
          <w:szCs w:val="22"/>
        </w:rPr>
        <w:t>ljevaoničkih</w:t>
      </w:r>
      <w:proofErr w:type="spellEnd"/>
      <w:r w:rsidRPr="00344A38">
        <w:rPr>
          <w:rFonts w:cs="Tahoma" w:eastAsia="MinionPro-Cn" w:hAnsi="Tahoma" w:ascii="Tahoma"/>
          <w:color w:val="000000"/>
          <w:sz w:val="22"/>
          <w:szCs w:val="22"/>
        </w:rPr>
        <w:t xml:space="preserve"> modela za izradu odljevaka u vlasništvu stečajnog dužnika, a koji se nalaze kod navedenog društva. </w:t>
      </w:r>
      <w:proofErr w:type="spellStart"/>
      <w:r w:rsidRPr="00344A38">
        <w:rPr>
          <w:rFonts w:cs="Tahoma" w:eastAsia="MinionPro-Cn" w:hAnsi="Tahoma" w:ascii="Tahoma"/>
          <w:color w:val="000000"/>
          <w:sz w:val="22"/>
          <w:szCs w:val="22"/>
        </w:rPr>
        <w:t>Podredno</w:t>
      </w:r>
      <w:proofErr w:type="spellEnd"/>
      <w:r w:rsidRPr="00344A38">
        <w:rPr>
          <w:rFonts w:cs="Tahoma" w:eastAsia="MinionPro-Cn" w:hAnsi="Tahoma" w:ascii="Tahoma"/>
          <w:color w:val="000000"/>
          <w:sz w:val="22"/>
          <w:szCs w:val="22"/>
        </w:rPr>
        <w:t xml:space="preserve"> sam postavio upit jesu li zainteresirani za otkup. Očitovanje još nisam primio.</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Od MUP PU Bjelovarsko-bilogorska pribavio sam uvjerenje da je stečajni dužnik vlasnik vozila M1, marke OPEL ASTRA 1.4 ESSENTIA, godina proizvodnje 2005, broj šasije W0L0AHL4858131790, REG OZNAKA BJ358FK, za koje je evidentirana zabrana otuđenja.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lastRenderedPageBreak/>
        <w:t xml:space="preserve">Od PU Bjelovarsko-bilogorske tražio sam presliku dokumenta temeljem kojeg je upisana zabrana otuđenja za vozilo u vlasništvu stečajnog dužnika. Budući da je vozilo teško oštećeno i nije u voznom stanju, tražio sam također podatke o prometnoj nesreći i tko je u njoj sudjelovao. Prometnu dozvolu i knjižicu vozila predao mi je g. Tihomir Bedeković. Vozilo je na lokaciji </w:t>
      </w:r>
      <w:proofErr w:type="spellStart"/>
      <w:r w:rsidRPr="00344A38">
        <w:rPr>
          <w:rFonts w:cs="Tahoma" w:eastAsia="MinionPro-Cn" w:hAnsi="Tahoma" w:ascii="Tahoma"/>
          <w:color w:val="000000"/>
          <w:sz w:val="22"/>
          <w:szCs w:val="22"/>
        </w:rPr>
        <w:t>Maglenča</w:t>
      </w:r>
      <w:proofErr w:type="spellEnd"/>
      <w:r w:rsidRPr="00344A38">
        <w:rPr>
          <w:rFonts w:cs="Tahoma" w:eastAsia="MinionPro-Cn" w:hAnsi="Tahoma" w:ascii="Tahoma"/>
          <w:color w:val="000000"/>
          <w:sz w:val="22"/>
          <w:szCs w:val="22"/>
        </w:rPr>
        <w:t xml:space="preserve"> 90b, Veliko Trojstvo. </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Od HZMO područni ured Bjelovar primio sam ispis broja osiguranika koji su bili prijavljeni kod stečajnog dužnika s danom 31.12.2006., a sve sukladno mom zahtjevu kojim tražim podatke o osobama koje imaju status osiguranika, a </w:t>
      </w:r>
      <w:proofErr w:type="spellStart"/>
      <w:r w:rsidRPr="00344A38">
        <w:rPr>
          <w:rFonts w:cs="Tahoma" w:eastAsia="MinionPro-Cn" w:hAnsi="Tahoma" w:ascii="Tahoma"/>
          <w:color w:val="000000"/>
          <w:sz w:val="22"/>
          <w:szCs w:val="22"/>
        </w:rPr>
        <w:t>podredno</w:t>
      </w:r>
      <w:proofErr w:type="spellEnd"/>
      <w:r w:rsidRPr="00344A38">
        <w:rPr>
          <w:rFonts w:cs="Tahoma" w:eastAsia="MinionPro-Cn" w:hAnsi="Tahoma" w:ascii="Tahoma"/>
          <w:color w:val="000000"/>
          <w:sz w:val="22"/>
          <w:szCs w:val="22"/>
        </w:rPr>
        <w:t xml:space="preserve"> podatke za zadnjeg osiguranika koji je bio prijavljen kod stečajnog dužnika te dan kada je odjava izvršena.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Trgovačkom sudu Bjelovar uputio sam prijedlog za prebacivanjem novčanih sredstava kojeg su vjerovnici stečajnog dužnika uplatili na račun suda kako bi se uz ostalo moglo financirati skidanje zaloga s dionica koje će se kasnije prodavati sukladno odluci skupštine vjerovnika. </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Dana 21.11.2016. godine obavijestio sam Općinsko državno odvjetništvo o postojanju mogućih kaznenih djela bivše uprave.</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Dana 21.11.2016. godine primio sam Rješenja o obustavi triju ovršnih postupaka koji su se vodili radi naplate poreza i drugih javnih davanja protiv stečajnog dužnika.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Ispitao sam pristigle tražbine, te sam dana 08. prosinca 2016. godine naslovnom sudu dostavio tablice prijavljenih tražbina.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Financijskoj Agenciji predao sam Zahtjev za izravnu naplatu ovrhovoditelja </w:t>
      </w:r>
      <w:proofErr w:type="spellStart"/>
      <w:r w:rsidRPr="00344A38">
        <w:rPr>
          <w:rFonts w:cs="Tahoma" w:eastAsia="MinionPro-Cn" w:hAnsi="Tahoma" w:ascii="Tahoma"/>
          <w:color w:val="000000"/>
          <w:sz w:val="22"/>
          <w:szCs w:val="22"/>
        </w:rPr>
        <w:t>Aqua</w:t>
      </w:r>
      <w:proofErr w:type="spellEnd"/>
      <w:r w:rsidRPr="00344A38">
        <w:rPr>
          <w:rFonts w:cs="Tahoma" w:eastAsia="MinionPro-Cn" w:hAnsi="Tahoma" w:ascii="Tahoma"/>
          <w:color w:val="000000"/>
          <w:sz w:val="22"/>
          <w:szCs w:val="22"/>
        </w:rPr>
        <w:t xml:space="preserve"> trgovina d.o.o. u stečaju protiv </w:t>
      </w:r>
      <w:proofErr w:type="spellStart"/>
      <w:r w:rsidRPr="00344A38">
        <w:rPr>
          <w:rFonts w:cs="Tahoma" w:eastAsia="MinionPro-Cn" w:hAnsi="Tahoma" w:ascii="Tahoma"/>
          <w:color w:val="000000"/>
          <w:sz w:val="22"/>
          <w:szCs w:val="22"/>
        </w:rPr>
        <w:t>ovršenika</w:t>
      </w:r>
      <w:proofErr w:type="spellEnd"/>
      <w:r w:rsidRPr="00344A38">
        <w:rPr>
          <w:rFonts w:cs="Tahoma" w:eastAsia="MinionPro-Cn" w:hAnsi="Tahoma" w:ascii="Tahoma"/>
          <w:color w:val="000000"/>
          <w:sz w:val="22"/>
          <w:szCs w:val="22"/>
        </w:rPr>
        <w:t xml:space="preserve"> </w:t>
      </w:r>
      <w:proofErr w:type="spellStart"/>
      <w:r w:rsidRPr="00344A38">
        <w:rPr>
          <w:rFonts w:cs="Tahoma" w:eastAsia="MinionPro-Cn" w:hAnsi="Tahoma" w:ascii="Tahoma"/>
          <w:color w:val="000000"/>
          <w:sz w:val="22"/>
          <w:szCs w:val="22"/>
        </w:rPr>
        <w:t>Erdec</w:t>
      </w:r>
      <w:proofErr w:type="spellEnd"/>
      <w:r w:rsidRPr="00344A38">
        <w:rPr>
          <w:rFonts w:cs="Tahoma" w:eastAsia="MinionPro-Cn" w:hAnsi="Tahoma" w:ascii="Tahoma"/>
          <w:color w:val="000000"/>
          <w:sz w:val="22"/>
          <w:szCs w:val="22"/>
        </w:rPr>
        <w:t xml:space="preserve"> d.o.o. temeljem ovršne nagodbe Trgovačkog suda u Varaždinu posl.br. </w:t>
      </w:r>
      <w:proofErr w:type="spellStart"/>
      <w:r w:rsidRPr="00344A38">
        <w:rPr>
          <w:rFonts w:cs="Tahoma" w:eastAsia="MinionPro-Cn" w:hAnsi="Tahoma" w:ascii="Tahoma"/>
          <w:color w:val="000000"/>
          <w:sz w:val="22"/>
          <w:szCs w:val="22"/>
        </w:rPr>
        <w:t>Stpn</w:t>
      </w:r>
      <w:proofErr w:type="spellEnd"/>
      <w:r w:rsidRPr="00344A38">
        <w:rPr>
          <w:rFonts w:cs="Tahoma" w:eastAsia="MinionPro-Cn" w:hAnsi="Tahoma" w:ascii="Tahoma"/>
          <w:color w:val="000000"/>
          <w:sz w:val="22"/>
          <w:szCs w:val="22"/>
        </w:rPr>
        <w:t xml:space="preserve">-40/15 od dana 03.12.2015. godine te Zahtjev za izravnu naplatu protiv </w:t>
      </w:r>
      <w:proofErr w:type="spellStart"/>
      <w:r w:rsidRPr="00344A38">
        <w:rPr>
          <w:rFonts w:cs="Tahoma" w:eastAsia="MinionPro-Cn" w:hAnsi="Tahoma" w:ascii="Tahoma"/>
          <w:color w:val="000000"/>
          <w:sz w:val="22"/>
          <w:szCs w:val="22"/>
        </w:rPr>
        <w:t>ovršenika</w:t>
      </w:r>
      <w:proofErr w:type="spellEnd"/>
      <w:r w:rsidRPr="00344A38">
        <w:rPr>
          <w:rFonts w:cs="Tahoma" w:eastAsia="MinionPro-Cn" w:hAnsi="Tahoma" w:ascii="Tahoma"/>
          <w:color w:val="000000"/>
          <w:sz w:val="22"/>
          <w:szCs w:val="22"/>
        </w:rPr>
        <w:t xml:space="preserve"> </w:t>
      </w:r>
      <w:proofErr w:type="spellStart"/>
      <w:r w:rsidRPr="00344A38">
        <w:rPr>
          <w:rFonts w:cs="Tahoma" w:eastAsia="MinionPro-Cn" w:hAnsi="Tahoma" w:ascii="Tahoma"/>
          <w:color w:val="000000"/>
          <w:sz w:val="22"/>
          <w:szCs w:val="22"/>
        </w:rPr>
        <w:t>Agrostil</w:t>
      </w:r>
      <w:proofErr w:type="spellEnd"/>
      <w:r w:rsidRPr="00344A38">
        <w:rPr>
          <w:rFonts w:cs="Tahoma" w:eastAsia="MinionPro-Cn" w:hAnsi="Tahoma" w:ascii="Tahoma"/>
          <w:color w:val="000000"/>
          <w:sz w:val="22"/>
          <w:szCs w:val="22"/>
        </w:rPr>
        <w:t xml:space="preserve">-promet d.o.o. temeljem ovršne nagodbe Trgovačkog suda u Varaždinu posl.br. </w:t>
      </w:r>
      <w:proofErr w:type="spellStart"/>
      <w:r w:rsidRPr="00344A38">
        <w:rPr>
          <w:rFonts w:cs="Tahoma" w:eastAsia="MinionPro-Cn" w:hAnsi="Tahoma" w:ascii="Tahoma"/>
          <w:color w:val="000000"/>
          <w:sz w:val="22"/>
          <w:szCs w:val="22"/>
        </w:rPr>
        <w:t>Stpn</w:t>
      </w:r>
      <w:proofErr w:type="spellEnd"/>
      <w:r w:rsidRPr="00344A38">
        <w:rPr>
          <w:rFonts w:cs="Tahoma" w:eastAsia="MinionPro-Cn" w:hAnsi="Tahoma" w:ascii="Tahoma"/>
          <w:color w:val="000000"/>
          <w:sz w:val="22"/>
          <w:szCs w:val="22"/>
        </w:rPr>
        <w:t>-309/13 od dana 16. lipnja 2014. godine.</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Dana 06. prosinca 2016. godine Goranu </w:t>
      </w:r>
      <w:proofErr w:type="spellStart"/>
      <w:r w:rsidRPr="00344A38">
        <w:rPr>
          <w:rFonts w:cs="Tahoma" w:eastAsia="MinionPro-Cn" w:hAnsi="Tahoma" w:ascii="Tahoma"/>
          <w:color w:val="000000"/>
          <w:sz w:val="22"/>
          <w:szCs w:val="22"/>
        </w:rPr>
        <w:t>Grubeši</w:t>
      </w:r>
      <w:proofErr w:type="spellEnd"/>
      <w:r w:rsidRPr="00344A38">
        <w:rPr>
          <w:rFonts w:cs="Tahoma" w:eastAsia="MinionPro-Cn" w:hAnsi="Tahoma" w:ascii="Tahoma"/>
          <w:color w:val="000000"/>
          <w:sz w:val="22"/>
          <w:szCs w:val="22"/>
        </w:rPr>
        <w:t xml:space="preserve">, </w:t>
      </w:r>
      <w:proofErr w:type="spellStart"/>
      <w:r w:rsidRPr="00344A38">
        <w:rPr>
          <w:rFonts w:cs="Tahoma" w:eastAsia="MinionPro-Cn" w:hAnsi="Tahoma" w:ascii="Tahoma"/>
          <w:color w:val="000000"/>
          <w:sz w:val="22"/>
          <w:szCs w:val="22"/>
        </w:rPr>
        <w:t>A.Mihanovića</w:t>
      </w:r>
      <w:proofErr w:type="spellEnd"/>
      <w:r w:rsidRPr="00344A38">
        <w:rPr>
          <w:rFonts w:cs="Tahoma" w:eastAsia="MinionPro-Cn" w:hAnsi="Tahoma" w:ascii="Tahoma"/>
          <w:color w:val="000000"/>
          <w:sz w:val="22"/>
          <w:szCs w:val="22"/>
        </w:rPr>
        <w:t xml:space="preserve"> 3a, Bjelovar uputio sam Zahtjev za očitovanjem i predajom nekretnina, a koji zahtjev mi se vratio s naznakom „obaviješten, nije podigao pošiljku“.</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Od strane poslovne banke stečajnog dužnika primio sam obavijest o blokadi računa te sam dana 08. prosinca 2016. godine od Financijske Agencije žurno zatražio dostavu podataka o blokadi. Dana 09. prosinca 2016. godine izvršena je deblokada te sam obaviješten da je do blokade došlo sistemskom pogreškom, bez ikakvih daljnjih objašnjenja.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U suradnji s brokerskom kućom Tesla Capital </w:t>
      </w:r>
      <w:proofErr w:type="spellStart"/>
      <w:r w:rsidRPr="00344A38">
        <w:rPr>
          <w:rFonts w:cs="Tahoma" w:eastAsia="MinionPro-Cn" w:hAnsi="Tahoma" w:ascii="Tahoma"/>
          <w:color w:val="000000"/>
          <w:sz w:val="22"/>
          <w:szCs w:val="22"/>
        </w:rPr>
        <w:t>A.D</w:t>
      </w:r>
      <w:proofErr w:type="spellEnd"/>
      <w:r w:rsidRPr="00344A38">
        <w:rPr>
          <w:rFonts w:cs="Tahoma" w:eastAsia="MinionPro-Cn" w:hAnsi="Tahoma" w:ascii="Tahoma"/>
          <w:color w:val="000000"/>
          <w:sz w:val="22"/>
          <w:szCs w:val="22"/>
        </w:rPr>
        <w:t xml:space="preserve">. iz Beograda, </w:t>
      </w:r>
      <w:proofErr w:type="spellStart"/>
      <w:r w:rsidRPr="00344A38">
        <w:rPr>
          <w:rFonts w:cs="Tahoma" w:eastAsia="MinionPro-Cn" w:hAnsi="Tahoma" w:ascii="Tahoma"/>
          <w:color w:val="000000"/>
          <w:sz w:val="22"/>
          <w:szCs w:val="22"/>
        </w:rPr>
        <w:t>Cvijićeva</w:t>
      </w:r>
      <w:proofErr w:type="spellEnd"/>
      <w:r w:rsidRPr="00344A38">
        <w:rPr>
          <w:rFonts w:cs="Tahoma" w:eastAsia="MinionPro-Cn" w:hAnsi="Tahoma" w:ascii="Tahoma"/>
          <w:color w:val="000000"/>
          <w:sz w:val="22"/>
          <w:szCs w:val="22"/>
        </w:rPr>
        <w:t xml:space="preserve"> 129 izvršio sam brisanje prava zaloga na dionicama u vlasništvu stečajnog dužnika.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Dana 16. prosinca 2016. godine stupio sam u kontakt s Vojvođanskom bankom kod koje stečajni dužnik ima otvorena dva dinarska računa na kojima, prema informacijama dobivenim od strane banke, nema evidentiranih dugovanja te se isti nalaze na nuli. Istoj banci uputio sam Zahtjev za izdavanje potvrde o nepostojanju dugovanja koje dosad nisam zaprimio.</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Nakon otvaranja stečajnog postupka izvršio sam odjavu usluga HRT-a, ali sam ponovno zaprimio račune radi čega sam dana 14. prosinca 2016. godine HRT-u dostavio obavijest o nepostojanju prijamnika i izvršio povrat računa.</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Od PU Bjelovarsko-Bilogorske zaprimio sam Obavijest br. 511-02-10-613/4-16 od dana 07. prosinca 2016. godine u kojoj se navodi da osobno vozilo marke Opel </w:t>
      </w:r>
      <w:proofErr w:type="spellStart"/>
      <w:r w:rsidRPr="00344A38">
        <w:rPr>
          <w:rFonts w:cs="Tahoma" w:eastAsia="MinionPro-Cn" w:hAnsi="Tahoma" w:ascii="Tahoma"/>
          <w:color w:val="000000"/>
          <w:sz w:val="22"/>
          <w:szCs w:val="22"/>
        </w:rPr>
        <w:t>Astra</w:t>
      </w:r>
      <w:proofErr w:type="spellEnd"/>
      <w:r w:rsidRPr="00344A38">
        <w:rPr>
          <w:rFonts w:cs="Tahoma" w:eastAsia="MinionPro-Cn" w:hAnsi="Tahoma" w:ascii="Tahoma"/>
          <w:color w:val="000000"/>
          <w:sz w:val="22"/>
          <w:szCs w:val="22"/>
        </w:rPr>
        <w:t xml:space="preserve">, </w:t>
      </w:r>
      <w:r w:rsidRPr="00344A38">
        <w:rPr>
          <w:rFonts w:cs="Tahoma" w:eastAsia="MinionPro-Cn" w:hAnsi="Tahoma" w:ascii="Tahoma"/>
          <w:color w:val="000000"/>
          <w:sz w:val="22"/>
          <w:szCs w:val="22"/>
        </w:rPr>
        <w:lastRenderedPageBreak/>
        <w:t>reg. oznaka BJ 358 FK nije sudjelovalo u prometnoj nesreći za koju bi policija vršila očevid.</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highlight w:val="yellow"/>
        </w:rPr>
      </w:pPr>
      <w:r w:rsidRPr="00344A38">
        <w:rPr>
          <w:rFonts w:cs="Tahoma" w:eastAsia="MinionPro-Cn" w:hAnsi="Tahoma" w:ascii="Tahoma"/>
          <w:color w:val="000000"/>
          <w:sz w:val="22"/>
          <w:szCs w:val="22"/>
          <w:highlight w:val="yellow"/>
        </w:rPr>
        <w:t>Sukladno odluci donesenoj na izvještajnom ročištu dana 20. prosinca 2016. godine proveo sam utvrđivanje da li postoje pretpostavke i ekonomska opravdanost da se podnese tužba radi pobijanja pravnih radnji radi propuštanja podnošenja prijave tražbine u stečajnom postupku nad društvom Ljevaonica Bjelovar d.o.o. u stečaju.</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Općinsko državno odvjetništvo u Bjelovaru obavijestio sam o mogućim kaznenim djelima počinjenim od strane bivše uprave, konkretno Gorana </w:t>
      </w:r>
      <w:proofErr w:type="spellStart"/>
      <w:r w:rsidRPr="00344A38">
        <w:rPr>
          <w:rFonts w:cs="Tahoma" w:eastAsia="MinionPro-Cn" w:hAnsi="Tahoma" w:ascii="Tahoma"/>
          <w:color w:val="000000"/>
          <w:sz w:val="22"/>
          <w:szCs w:val="22"/>
        </w:rPr>
        <w:t>Grubeše</w:t>
      </w:r>
      <w:proofErr w:type="spellEnd"/>
      <w:r w:rsidRPr="00344A38">
        <w:rPr>
          <w:rFonts w:cs="Tahoma" w:eastAsia="MinionPro-Cn" w:hAnsi="Tahoma" w:ascii="Tahoma"/>
          <w:color w:val="000000"/>
          <w:sz w:val="22"/>
          <w:szCs w:val="22"/>
        </w:rPr>
        <w:t xml:space="preserve"> u vrijeme kada je bio član uprave.</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Dana 28. prosinca 2016. godine bivšem direktoru stečajnog dužnika Nedjeljku </w:t>
      </w:r>
      <w:proofErr w:type="spellStart"/>
      <w:r w:rsidRPr="00344A38">
        <w:rPr>
          <w:rFonts w:cs="Tahoma" w:eastAsia="MinionPro-Cn" w:hAnsi="Tahoma" w:ascii="Tahoma"/>
          <w:color w:val="000000"/>
          <w:sz w:val="22"/>
          <w:szCs w:val="22"/>
        </w:rPr>
        <w:t>Grubeši</w:t>
      </w:r>
      <w:proofErr w:type="spellEnd"/>
      <w:r w:rsidRPr="00344A38">
        <w:rPr>
          <w:rFonts w:cs="Tahoma" w:eastAsia="MinionPro-Cn" w:hAnsi="Tahoma" w:ascii="Tahoma"/>
          <w:color w:val="000000"/>
          <w:sz w:val="22"/>
          <w:szCs w:val="22"/>
        </w:rPr>
        <w:t xml:space="preserve"> ponovno sam uputio poziv na davanja informacija i primopredaju imovine.</w:t>
      </w:r>
    </w:p>
    <w:p w:rsidRDefault="00344A38" w:rsidP="00344A38" w:rsidR="00344A38" w:rsidRPr="00344A38">
      <w:pPr>
        <w:numPr>
          <w:ilvl w:val="0"/>
          <w:numId w:val="48"/>
        </w:num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Računovodstvenom servisu Mari d.o.o. iz Varaždina redovito su dostavljani računi i ostala odgovarajuća dokumentacija radi pohrane i knjiženja.</w:t>
      </w:r>
    </w:p>
    <w:p w:rsidRDefault="00344A38" w:rsidP="00344A38" w:rsidR="00344A38" w:rsidRPr="00344A38">
      <w:pPr>
        <w:spacing w:lineRule="auto" w:line="256" w:after="0"/>
        <w:ind w:left="360"/>
        <w:rPr>
          <w:rFonts w:cs="Tahoma" w:eastAsia="MinionPro-Cn" w:hAnsi="Tahoma" w:ascii="Tahoma"/>
          <w:color w:val="000000"/>
          <w:sz w:val="22"/>
          <w:szCs w:val="22"/>
        </w:rPr>
      </w:pPr>
    </w:p>
    <w:p w:rsidRDefault="00344A38" w:rsidP="00344A38" w:rsidR="00344A38" w:rsidRPr="00344A38">
      <w:pPr>
        <w:spacing w:lineRule="auto" w:line="256" w:after="0" w:before="240"/>
        <w:rPr>
          <w:rFonts w:cs="Tahoma" w:eastAsia="MinionPro-Cn" w:hAnsi="Tahoma" w:ascii="Tahoma"/>
          <w:b/>
          <w:color w:val="000000"/>
          <w:sz w:val="22"/>
          <w:szCs w:val="22"/>
        </w:rPr>
      </w:pPr>
      <w:r w:rsidRPr="00344A38">
        <w:rPr>
          <w:rFonts w:cs="Tahoma" w:eastAsia="MinionPro-Cn" w:hAnsi="Tahoma" w:ascii="Tahoma"/>
          <w:b/>
          <w:color w:val="000000"/>
          <w:sz w:val="22"/>
          <w:szCs w:val="22"/>
        </w:rPr>
        <w:t>II. STANJE STEČAJNE MASE</w:t>
      </w:r>
    </w:p>
    <w:p w:rsidRDefault="00344A38" w:rsidP="00344A38" w:rsidR="00344A38" w:rsidRPr="00344A38">
      <w:pPr>
        <w:spacing w:lineRule="auto" w:line="256" w:after="0" w:before="240"/>
        <w:rPr>
          <w:rFonts w:cs="Tahoma" w:eastAsia="MinionPro-Cn" w:hAnsi="Tahoma" w:ascii="Tahoma"/>
          <w:color w:val="000000"/>
          <w:sz w:val="22"/>
          <w:szCs w:val="22"/>
        </w:rPr>
      </w:pPr>
      <w:r w:rsidRPr="00344A38">
        <w:rPr>
          <w:rFonts w:cs="Tahoma" w:eastAsia="MinionPro-Cn" w:hAnsi="Tahoma" w:ascii="Tahoma"/>
          <w:b/>
          <w:color w:val="000000"/>
          <w:sz w:val="22"/>
          <w:szCs w:val="22"/>
        </w:rPr>
        <w:t>1. dati sustavan pregled predmeta stečajne mase s početka razdoblja izvješća prema članku 223. Stečajnog zakona:</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rPr>
          <w:rFonts w:cs="Tahoma" w:eastAsia="MinionPro-Cn" w:hAnsi="Tahoma" w:ascii="Tahoma"/>
          <w:color w:val="000000"/>
          <w:sz w:val="22"/>
          <w:szCs w:val="22"/>
        </w:rPr>
      </w:pPr>
    </w:p>
    <w:p w:rsidRDefault="00344A38" w:rsidP="00344A38" w:rsidR="00344A38" w:rsidRPr="00344A38">
      <w:pPr>
        <w:spacing w:lineRule="auto" w:line="256" w:after="0"/>
        <w:rPr>
          <w:rFonts w:cs="Tahoma" w:eastAsia="MinionPro-Cn" w:hAnsi="Tahoma" w:ascii="Tahoma"/>
          <w:sz w:val="22"/>
          <w:szCs w:val="22"/>
        </w:rPr>
      </w:pPr>
      <w:r w:rsidRPr="00344A38">
        <w:rPr>
          <w:rFonts w:cs="Tahoma" w:eastAsia="MinionPro-Cn" w:hAnsi="Tahoma" w:ascii="Tahoma"/>
          <w:b/>
          <w:color w:val="000000"/>
          <w:sz w:val="22"/>
          <w:szCs w:val="22"/>
        </w:rPr>
        <w:t>I)</w:t>
      </w:r>
      <w:r w:rsidRPr="00344A38">
        <w:rPr>
          <w:rFonts w:cs="Tahoma" w:eastAsia="MinionPro-Cn" w:hAnsi="Tahoma" w:ascii="Tahoma"/>
          <w:color w:val="000000"/>
          <w:sz w:val="22"/>
          <w:szCs w:val="22"/>
        </w:rPr>
        <w:t xml:space="preserve"> Stečajni dužnik nije vlasnik nekretnina.</w:t>
      </w:r>
    </w:p>
    <w:p w:rsidRDefault="00344A38" w:rsidP="00344A38" w:rsidR="00344A38" w:rsidRPr="00344A38">
      <w:pPr>
        <w:spacing w:lineRule="auto" w:line="256" w:after="0"/>
        <w:jc w:val="both"/>
        <w:rPr>
          <w:rFonts w:cs="Tahoma" w:eastAsia="MinionPro-Cn" w:hAnsi="Tahoma" w:ascii="Tahoma"/>
          <w:sz w:val="22"/>
          <w:szCs w:val="22"/>
        </w:rPr>
      </w:pP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b/>
          <w:sz w:val="22"/>
          <w:szCs w:val="22"/>
        </w:rPr>
        <w:t>II)</w:t>
      </w:r>
      <w:r w:rsidRPr="00344A38">
        <w:rPr>
          <w:rFonts w:cs="Tahoma" w:eastAsia="MinionPro-Cn" w:hAnsi="Tahoma" w:ascii="Tahoma"/>
          <w:sz w:val="22"/>
          <w:szCs w:val="22"/>
        </w:rPr>
        <w:t xml:space="preserve"> Pokretnine - vozilo M1, marke OPEL ASTRA 1.4 ESSENTIA, godina proizvodnje 2005, broj šasije W0L0AHL4858131790, REG OZNAKA BJ358FK, za koje je evidentirana zabrana otuđenja te je u cijelosti oštećeno. Prema navodima PU Bjelovarsko-Bilogorske vozilo nije sudjelovalo u prometnoj nesreći za koju bi bio vršen policijski očevid.</w:t>
      </w:r>
    </w:p>
    <w:p w:rsidRDefault="00344A38" w:rsidP="00344A38" w:rsidR="00344A38" w:rsidRPr="00344A38">
      <w:pPr>
        <w:spacing w:lineRule="auto" w:line="256" w:after="0"/>
        <w:jc w:val="both"/>
        <w:rPr>
          <w:rFonts w:cs="Tahoma" w:eastAsia="MinionPro-Cn" w:hAnsi="Tahoma" w:ascii="Tahoma"/>
          <w:sz w:val="22"/>
          <w:szCs w:val="22"/>
          <w:highlight w:val="yellow"/>
        </w:rPr>
      </w:pPr>
      <w:proofErr w:type="spellStart"/>
      <w:r w:rsidRPr="00344A38">
        <w:rPr>
          <w:rFonts w:cs="Tahoma" w:eastAsia="MinionPro-Cn" w:hAnsi="Tahoma" w:ascii="Tahoma"/>
          <w:sz w:val="22"/>
          <w:szCs w:val="22"/>
          <w:highlight w:val="yellow"/>
        </w:rPr>
        <w:t>Ljevaonički</w:t>
      </w:r>
      <w:proofErr w:type="spellEnd"/>
      <w:r w:rsidRPr="00344A38">
        <w:rPr>
          <w:rFonts w:cs="Tahoma" w:eastAsia="MinionPro-Cn" w:hAnsi="Tahoma" w:ascii="Tahoma"/>
          <w:sz w:val="22"/>
          <w:szCs w:val="22"/>
          <w:highlight w:val="yellow"/>
        </w:rPr>
        <w:t xml:space="preserve"> modeli čija knjigovodstvena vrijednost je iskazana u iznosu od 394.235,90 kn, ali je veći dio amortiziran. Ujedno, nije pronađen poslovni inventar u vrijednosti od 9.750,00 kn, ako ni namještaj u vrijednosti od 27.126,90 kn.</w:t>
      </w: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sz w:val="22"/>
          <w:szCs w:val="22"/>
          <w:highlight w:val="yellow"/>
        </w:rPr>
        <w:t>Trgovačka roba u iznosu od 538.176,69 kn za koju nije moguće utvrditi gdje se nalazi.</w:t>
      </w:r>
    </w:p>
    <w:p w:rsidRDefault="00344A38" w:rsidP="00344A38" w:rsidR="00344A38" w:rsidRPr="00344A38">
      <w:pPr>
        <w:spacing w:lineRule="auto" w:line="256" w:after="0"/>
        <w:jc w:val="both"/>
        <w:rPr>
          <w:rFonts w:cs="Tahoma" w:eastAsia="MinionPro-Cn" w:hAnsi="Tahoma" w:ascii="Tahoma"/>
          <w:sz w:val="22"/>
          <w:szCs w:val="22"/>
        </w:rPr>
      </w:pP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b/>
          <w:sz w:val="22"/>
          <w:szCs w:val="22"/>
        </w:rPr>
        <w:t>III)</w:t>
      </w:r>
      <w:r w:rsidRPr="00344A38">
        <w:rPr>
          <w:rFonts w:cs="Tahoma" w:eastAsia="MinionPro-Cn" w:hAnsi="Tahoma" w:ascii="Tahoma"/>
          <w:sz w:val="22"/>
          <w:szCs w:val="22"/>
        </w:rPr>
        <w:t xml:space="preserve"> Financijska imovina - dionice društva RADIJATOR </w:t>
      </w:r>
      <w:proofErr w:type="spellStart"/>
      <w:r w:rsidRPr="00344A38">
        <w:rPr>
          <w:rFonts w:cs="Tahoma" w:eastAsia="MinionPro-Cn" w:hAnsi="Tahoma" w:ascii="Tahoma"/>
          <w:sz w:val="22"/>
          <w:szCs w:val="22"/>
        </w:rPr>
        <w:t>A.D</w:t>
      </w:r>
      <w:proofErr w:type="spellEnd"/>
      <w:r w:rsidRPr="00344A38">
        <w:rPr>
          <w:rFonts w:cs="Tahoma" w:eastAsia="MinionPro-Cn" w:hAnsi="Tahoma" w:ascii="Tahoma"/>
          <w:sz w:val="22"/>
          <w:szCs w:val="22"/>
        </w:rPr>
        <w:t xml:space="preserve">. iz Beograda čija je vrijednost u poslovnim knjigama iskazana u iznosu od 2.660.949,18 kn, ali je ista drastično pala te sadašnja tržišna vrijednost iznosi otprilike 93.788,80 kn s tendencijom daljnjeg pada. Stoga sam sukladno odluci vjerovnika pokrenuo postupak što skorije prodaje u suradnji s brokerskom kućom Tesla Capital </w:t>
      </w:r>
      <w:proofErr w:type="spellStart"/>
      <w:r w:rsidRPr="00344A38">
        <w:rPr>
          <w:rFonts w:cs="Tahoma" w:eastAsia="MinionPro-Cn" w:hAnsi="Tahoma" w:ascii="Tahoma"/>
          <w:sz w:val="22"/>
          <w:szCs w:val="22"/>
        </w:rPr>
        <w:t>A.D</w:t>
      </w:r>
      <w:proofErr w:type="spellEnd"/>
      <w:r w:rsidRPr="00344A38">
        <w:rPr>
          <w:rFonts w:cs="Tahoma" w:eastAsia="MinionPro-Cn" w:hAnsi="Tahoma" w:ascii="Tahoma"/>
          <w:sz w:val="22"/>
          <w:szCs w:val="22"/>
        </w:rPr>
        <w:t>. iz Beograda.</w:t>
      </w: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sz w:val="22"/>
          <w:szCs w:val="22"/>
          <w:highlight w:val="yellow"/>
        </w:rPr>
        <w:t>Po knjigovodstvenoj evidenciji na poslovnim računima je trebalo biti 510,14 kn, ali prema očitovanjima banaka kod kojih su se vodili računi, na istima je bilo 0,00 kn, osim na računu VABE s kojeg je prebačen iznos od 0,29 kn.</w:t>
      </w:r>
    </w:p>
    <w:p w:rsidRDefault="00344A38" w:rsidP="00344A38" w:rsidR="00344A38" w:rsidRPr="00344A38">
      <w:pPr>
        <w:spacing w:lineRule="auto" w:line="256" w:after="0"/>
        <w:jc w:val="both"/>
        <w:rPr>
          <w:rFonts w:cs="Tahoma" w:eastAsia="MinionPro-Cn" w:hAnsi="Tahoma" w:ascii="Tahoma"/>
          <w:sz w:val="22"/>
          <w:szCs w:val="22"/>
        </w:rPr>
      </w:pP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b/>
          <w:sz w:val="22"/>
          <w:szCs w:val="22"/>
        </w:rPr>
        <w:t>IV)</w:t>
      </w:r>
      <w:r w:rsidRPr="00344A38">
        <w:rPr>
          <w:rFonts w:cs="Tahoma" w:eastAsia="MinionPro-Cn" w:hAnsi="Tahoma" w:ascii="Tahoma"/>
          <w:sz w:val="22"/>
          <w:szCs w:val="22"/>
        </w:rPr>
        <w:t xml:space="preserve"> Ostala potraživanja – potraživanja od kupaca u zemlji na kontu 12000 iznose 135.737,85 kn te sam pozvao 11 dužnika AQUA trgovine d.o.o. u stečaju na plaćanje duga, od čega su do sada dva dužnika podmirila dug i to Autoprijevoznički obrt, </w:t>
      </w:r>
      <w:proofErr w:type="spellStart"/>
      <w:r w:rsidRPr="00344A38">
        <w:rPr>
          <w:rFonts w:cs="Tahoma" w:eastAsia="MinionPro-Cn" w:hAnsi="Tahoma" w:ascii="Tahoma"/>
          <w:sz w:val="22"/>
          <w:szCs w:val="22"/>
        </w:rPr>
        <w:t>vl</w:t>
      </w:r>
      <w:proofErr w:type="spellEnd"/>
      <w:r w:rsidRPr="00344A38">
        <w:rPr>
          <w:rFonts w:cs="Tahoma" w:eastAsia="MinionPro-Cn" w:hAnsi="Tahoma" w:ascii="Tahoma"/>
          <w:sz w:val="22"/>
          <w:szCs w:val="22"/>
        </w:rPr>
        <w:t xml:space="preserve">. Zvonko Božić (502,61 kn) te </w:t>
      </w:r>
      <w:proofErr w:type="spellStart"/>
      <w:r w:rsidRPr="00344A38">
        <w:rPr>
          <w:rFonts w:cs="Tahoma" w:eastAsia="MinionPro-Cn" w:hAnsi="Tahoma" w:ascii="Tahoma"/>
          <w:sz w:val="22"/>
          <w:szCs w:val="22"/>
        </w:rPr>
        <w:t>Kobid</w:t>
      </w:r>
      <w:proofErr w:type="spellEnd"/>
      <w:r w:rsidRPr="00344A38">
        <w:rPr>
          <w:rFonts w:cs="Tahoma" w:eastAsia="MinionPro-Cn" w:hAnsi="Tahoma" w:ascii="Tahoma"/>
          <w:sz w:val="22"/>
          <w:szCs w:val="22"/>
        </w:rPr>
        <w:t xml:space="preserve"> d.o.o. (120,75 kn).</w:t>
      </w:r>
    </w:p>
    <w:p w:rsidRDefault="00344A38" w:rsidP="00344A38" w:rsidR="00344A38" w:rsidRPr="00344A38">
      <w:pPr>
        <w:spacing w:lineRule="auto" w:line="256" w:after="0"/>
        <w:jc w:val="both"/>
        <w:rPr>
          <w:rFonts w:cs="Tahoma" w:eastAsia="MinionPro-Cn" w:hAnsi="Tahoma" w:ascii="Tahoma"/>
          <w:sz w:val="22"/>
          <w:szCs w:val="22"/>
          <w:highlight w:val="yellow"/>
        </w:rPr>
      </w:pPr>
      <w:r w:rsidRPr="00344A38">
        <w:rPr>
          <w:rFonts w:cs="Tahoma" w:eastAsia="MinionPro-Cn" w:hAnsi="Tahoma" w:ascii="Tahoma"/>
          <w:sz w:val="22"/>
          <w:szCs w:val="22"/>
          <w:highlight w:val="yellow"/>
        </w:rPr>
        <w:t>Na kontu 129000 evidentirano je potraživanje od AGROSTIL-PROMET d.o.o. u iznosu od 86.644,74 kn, od LJEVAONICE BJELOVAR  d.o.o. u iznosu od 2.512.388,21 kn (nije izvršena prijava u stečajni postupak) i od LJEVAONICE PRODUKT d.o.o. u iznosu od 1.593.846,42 kn (također nije izvršena prijava u stečajni postupak).</w:t>
      </w: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sz w:val="22"/>
          <w:szCs w:val="22"/>
          <w:highlight w:val="yellow"/>
        </w:rPr>
        <w:lastRenderedPageBreak/>
        <w:t>Nadalje, potraživanja za predujam uplaćenog poreza na dobit iznose 107.254,86 kn te za više uplaćen doprinose HGK i turističke članarine u iznosu od 3.062,09 kn.</w:t>
      </w:r>
    </w:p>
    <w:p w:rsidRDefault="00344A38" w:rsidP="00344A38" w:rsidR="00344A38" w:rsidRPr="00344A38">
      <w:pPr>
        <w:spacing w:lineRule="auto" w:line="256" w:after="0"/>
        <w:jc w:val="both"/>
        <w:rPr>
          <w:rFonts w:cs="Tahoma" w:eastAsia="MinionPro-Cn" w:hAnsi="Tahoma" w:ascii="Tahoma"/>
          <w:b/>
          <w:color w:val="000000"/>
          <w:sz w:val="22"/>
          <w:szCs w:val="22"/>
        </w:rPr>
      </w:pPr>
    </w:p>
    <w:p w:rsidRDefault="00344A38" w:rsidP="00344A38" w:rsidR="00344A38" w:rsidRPr="00344A38">
      <w:pPr>
        <w:spacing w:lineRule="auto" w:line="256" w:after="0"/>
        <w:jc w:val="both"/>
        <w:rPr>
          <w:rFonts w:cs="Tahoma" w:eastAsia="MinionPro-Cn" w:hAnsi="Tahoma" w:ascii="Tahoma"/>
          <w:b/>
          <w:color w:val="000000"/>
          <w:sz w:val="22"/>
          <w:szCs w:val="22"/>
        </w:rPr>
      </w:pPr>
      <w:r w:rsidRPr="00344A38">
        <w:rPr>
          <w:rFonts w:cs="Tahoma" w:eastAsia="MinionPro-Cn" w:hAnsi="Tahoma" w:ascii="Tahoma"/>
          <w:b/>
          <w:color w:val="000000"/>
          <w:sz w:val="22"/>
          <w:szCs w:val="22"/>
        </w:rPr>
        <w:t>2. dati podatak koji su predmeti stečajne mase unovčeni i u kojem iznosu</w:t>
      </w: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sz w:val="22"/>
          <w:szCs w:val="22"/>
        </w:rPr>
        <w:t xml:space="preserve">- nije bilo unovčenja; u tijeku je prodaja dionica društva RADIJATOR </w:t>
      </w:r>
      <w:proofErr w:type="spellStart"/>
      <w:r w:rsidRPr="00344A38">
        <w:rPr>
          <w:rFonts w:cs="Tahoma" w:eastAsia="MinionPro-Cn" w:hAnsi="Tahoma" w:ascii="Tahoma"/>
          <w:sz w:val="22"/>
          <w:szCs w:val="22"/>
        </w:rPr>
        <w:t>A.D</w:t>
      </w:r>
      <w:proofErr w:type="spellEnd"/>
      <w:r w:rsidRPr="00344A38">
        <w:rPr>
          <w:rFonts w:cs="Tahoma" w:eastAsia="MinionPro-Cn" w:hAnsi="Tahoma" w:ascii="Tahoma"/>
          <w:sz w:val="22"/>
          <w:szCs w:val="22"/>
        </w:rPr>
        <w:t>.</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b/>
          <w:color w:val="000000"/>
          <w:sz w:val="22"/>
          <w:szCs w:val="22"/>
        </w:rPr>
        <w:br/>
        <w:t>3. dati podatak koji predmeti stečajne mase nisu unovčeni i zbog kojeg razloga:</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xml:space="preserve">- nije bilo unovčenja; u tijeku je prodaja dionica društva RADIJATOR </w:t>
      </w:r>
      <w:proofErr w:type="spellStart"/>
      <w:r w:rsidRPr="00344A38">
        <w:rPr>
          <w:rFonts w:cs="Tahoma" w:eastAsia="MinionPro-Cn" w:hAnsi="Tahoma" w:ascii="Tahoma"/>
          <w:color w:val="000000"/>
          <w:sz w:val="22"/>
          <w:szCs w:val="22"/>
        </w:rPr>
        <w:t>A.D</w:t>
      </w:r>
      <w:proofErr w:type="spellEnd"/>
      <w:r w:rsidRPr="00344A38">
        <w:rPr>
          <w:rFonts w:cs="Tahoma" w:eastAsia="MinionPro-Cn" w:hAnsi="Tahoma" w:ascii="Tahoma"/>
          <w:color w:val="000000"/>
          <w:sz w:val="22"/>
          <w:szCs w:val="22"/>
        </w:rPr>
        <w:t>.</w:t>
      </w:r>
    </w:p>
    <w:p w:rsidRDefault="00344A38" w:rsidP="00344A38" w:rsidR="00344A38" w:rsidRPr="00344A38">
      <w:pPr>
        <w:spacing w:lineRule="auto" w:line="256" w:after="0"/>
        <w:jc w:val="both"/>
        <w:rPr>
          <w:rFonts w:cs="Tahoma" w:eastAsia="MinionPro-Cn" w:hAnsi="Tahoma" w:ascii="Tahoma"/>
          <w:color w:val="000000"/>
          <w:sz w:val="22"/>
          <w:szCs w:val="22"/>
        </w:rPr>
      </w:pP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b/>
          <w:color w:val="000000"/>
          <w:sz w:val="22"/>
          <w:szCs w:val="22"/>
        </w:rPr>
        <w:t xml:space="preserve">4. dati podatak o tome kako je ostvareno </w:t>
      </w:r>
      <w:proofErr w:type="spellStart"/>
      <w:r w:rsidRPr="00344A38">
        <w:rPr>
          <w:rFonts w:cs="Tahoma" w:eastAsia="MinionPro-Cn" w:hAnsi="Tahoma" w:ascii="Tahoma"/>
          <w:b/>
          <w:color w:val="000000"/>
          <w:sz w:val="22"/>
          <w:szCs w:val="22"/>
        </w:rPr>
        <w:t>razlučno</w:t>
      </w:r>
      <w:proofErr w:type="spellEnd"/>
      <w:r w:rsidRPr="00344A38">
        <w:rPr>
          <w:rFonts w:cs="Tahoma" w:eastAsia="MinionPro-Cn" w:hAnsi="Tahoma" w:ascii="Tahoma"/>
          <w:b/>
          <w:color w:val="000000"/>
          <w:sz w:val="22"/>
          <w:szCs w:val="22"/>
        </w:rPr>
        <w:t xml:space="preserve"> pravo, ako ono postoji:</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jc w:val="both"/>
        <w:rPr>
          <w:rFonts w:cs="Tahoma" w:eastAsia="MinionPro-Cn" w:hAnsi="Tahoma" w:ascii="Tahoma"/>
          <w:sz w:val="22"/>
          <w:szCs w:val="22"/>
        </w:rPr>
      </w:pPr>
      <w:r w:rsidRPr="00344A38">
        <w:rPr>
          <w:rFonts w:cs="Tahoma" w:eastAsia="MinionPro-Cn" w:hAnsi="Tahoma" w:ascii="Tahoma"/>
          <w:sz w:val="22"/>
          <w:szCs w:val="22"/>
        </w:rPr>
        <w:t xml:space="preserve">- </w:t>
      </w:r>
      <w:proofErr w:type="spellStart"/>
      <w:r w:rsidRPr="00344A38">
        <w:rPr>
          <w:rFonts w:cs="Tahoma" w:eastAsia="MinionPro-Cn" w:hAnsi="Tahoma" w:ascii="Tahoma"/>
          <w:sz w:val="22"/>
          <w:szCs w:val="22"/>
        </w:rPr>
        <w:t>razlučno</w:t>
      </w:r>
      <w:proofErr w:type="spellEnd"/>
      <w:r w:rsidRPr="00344A38">
        <w:rPr>
          <w:rFonts w:cs="Tahoma" w:eastAsia="MinionPro-Cn" w:hAnsi="Tahoma" w:ascii="Tahoma"/>
          <w:sz w:val="22"/>
          <w:szCs w:val="22"/>
        </w:rPr>
        <w:t xml:space="preserve"> pravo evidentirano je na osobnom automobilu i alatima navedenim u Zapisniku o izvršenoj pljenidbi i procjeni pokretne imovine, od Gorana </w:t>
      </w:r>
      <w:proofErr w:type="spellStart"/>
      <w:r w:rsidRPr="00344A38">
        <w:rPr>
          <w:rFonts w:cs="Tahoma" w:eastAsia="MinionPro-Cn" w:hAnsi="Tahoma" w:ascii="Tahoma"/>
          <w:sz w:val="22"/>
          <w:szCs w:val="22"/>
        </w:rPr>
        <w:t>Grubeše</w:t>
      </w:r>
      <w:proofErr w:type="spellEnd"/>
      <w:r w:rsidRPr="00344A38">
        <w:rPr>
          <w:rFonts w:cs="Tahoma" w:eastAsia="MinionPro-Cn" w:hAnsi="Tahoma" w:ascii="Tahoma"/>
          <w:sz w:val="22"/>
          <w:szCs w:val="22"/>
        </w:rPr>
        <w:t xml:space="preserve"> zatraženo je očitovanje, u tijeku je utvrđenje o kojim predmetima se radi</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b/>
          <w:color w:val="000000"/>
          <w:sz w:val="22"/>
          <w:szCs w:val="22"/>
        </w:rPr>
        <w:br/>
        <w:t>5. dati podatak o tome kako je ostvareno izlučno pravo, ako ono postoji:</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nije prijavljen izlučni vjerovnik</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b/>
          <w:color w:val="000000"/>
          <w:sz w:val="22"/>
          <w:szCs w:val="22"/>
        </w:rPr>
        <w:br/>
        <w:t>6. dati podatak o vjerovnicima stečajne mase i njihovom namirenju:</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nije bilo namirenja vjerovnika stečajne mase</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b/>
          <w:color w:val="000000"/>
          <w:sz w:val="22"/>
          <w:szCs w:val="22"/>
        </w:rPr>
        <w:br/>
        <w:t>7. dati podatak o isplatama plaća radnika ako su nastavili s radom nakon otvaranja stečajnoga postupka:</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jc w:val="both"/>
        <w:rPr>
          <w:rFonts w:cs="Tahoma" w:eastAsia="MinionPro-Cn" w:hAnsi="Tahoma" w:ascii="Tahoma"/>
          <w:color w:val="000000"/>
          <w:sz w:val="22"/>
          <w:szCs w:val="22"/>
        </w:rPr>
      </w:pPr>
      <w:r w:rsidRPr="00344A38">
        <w:rPr>
          <w:rFonts w:cs="Tahoma" w:eastAsia="MinionPro-Cn" w:hAnsi="Tahoma" w:ascii="Tahoma"/>
          <w:color w:val="000000"/>
          <w:sz w:val="22"/>
          <w:szCs w:val="22"/>
        </w:rPr>
        <w:t>- odlukom skupštine vjerovnika stečajni dužnik nije nastavio s poslovanjem pa nije bilo isplata plaća radnicima</w:t>
      </w:r>
    </w:p>
    <w:p w:rsidRDefault="00344A38" w:rsidP="00344A38" w:rsidR="00344A38" w:rsidRPr="00344A38">
      <w:pPr>
        <w:spacing w:lineRule="auto" w:line="256" w:after="0"/>
        <w:rPr>
          <w:rFonts w:cs="Tahoma" w:eastAsia="MinionPro-Cn" w:hAnsi="Tahoma" w:ascii="Tahoma"/>
          <w:color w:val="000000"/>
          <w:sz w:val="22"/>
          <w:szCs w:val="22"/>
        </w:rPr>
      </w:pPr>
    </w:p>
    <w:p w:rsidRDefault="00344A38" w:rsidP="00344A38" w:rsidR="00344A38" w:rsidRPr="00344A38">
      <w:pPr>
        <w:spacing w:lineRule="auto" w:line="256" w:after="0"/>
        <w:rPr>
          <w:rFonts w:cs="Tahoma" w:eastAsia="MinionPro-Cn" w:hAnsi="Tahoma" w:ascii="Tahoma"/>
          <w:color w:val="000000"/>
          <w:sz w:val="22"/>
          <w:szCs w:val="22"/>
        </w:rPr>
      </w:pPr>
      <w:r w:rsidRPr="00344A38">
        <w:rPr>
          <w:rFonts w:cs="Tahoma" w:eastAsia="MinionPro-Cn" w:hAnsi="Tahoma" w:ascii="Tahoma"/>
          <w:b/>
          <w:color w:val="000000"/>
          <w:sz w:val="22"/>
          <w:szCs w:val="22"/>
        </w:rPr>
        <w:t>8. dati podatak o namirenju stečajnih vjerovnika (diobe):</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rPr>
          <w:rFonts w:cs="Tahoma" w:eastAsia="MinionPro-Cn" w:hAnsi="Tahoma" w:ascii="Tahoma"/>
          <w:color w:val="000000"/>
          <w:sz w:val="22"/>
          <w:szCs w:val="22"/>
        </w:rPr>
      </w:pPr>
      <w:r w:rsidRPr="00344A38">
        <w:rPr>
          <w:rFonts w:cs="Tahoma" w:eastAsia="MinionPro-Cn" w:hAnsi="Tahoma" w:ascii="Tahoma"/>
          <w:color w:val="000000"/>
          <w:sz w:val="22"/>
          <w:szCs w:val="22"/>
        </w:rPr>
        <w:t>- nije bilo diobe</w:t>
      </w:r>
    </w:p>
    <w:p w:rsidRDefault="00344A38" w:rsidP="00344A38" w:rsidR="00344A38" w:rsidRPr="00344A38">
      <w:pPr>
        <w:spacing w:lineRule="auto" w:line="256" w:after="0"/>
        <w:rPr>
          <w:rFonts w:cs="Tahoma" w:eastAsia="MinionPro-Cn" w:hAnsi="Tahoma" w:ascii="Tahoma"/>
          <w:color w:val="000000"/>
          <w:sz w:val="22"/>
          <w:szCs w:val="22"/>
        </w:rPr>
      </w:pPr>
      <w:r w:rsidRPr="00344A38">
        <w:rPr>
          <w:rFonts w:cs="Tahoma" w:eastAsia="MinionPro-Cn" w:hAnsi="Tahoma" w:ascii="Tahoma"/>
          <w:b/>
          <w:color w:val="000000"/>
          <w:sz w:val="22"/>
          <w:szCs w:val="22"/>
        </w:rPr>
        <w:br/>
        <w:t>9. ostali podaci:</w:t>
      </w:r>
      <w:r w:rsidRPr="00344A38">
        <w:rPr>
          <w:rFonts w:cs="Tahoma" w:eastAsia="MinionPro-Cn" w:hAnsi="Tahoma" w:ascii="Tahoma"/>
          <w:color w:val="000000"/>
          <w:sz w:val="22"/>
          <w:szCs w:val="22"/>
        </w:rPr>
        <w:t xml:space="preserve"> </w:t>
      </w:r>
    </w:p>
    <w:p w:rsidRDefault="00344A38" w:rsidP="00344A38" w:rsidR="00344A38" w:rsidRPr="00344A38">
      <w:pPr>
        <w:spacing w:lineRule="auto" w:line="256" w:after="0"/>
        <w:rPr>
          <w:rFonts w:cs="Tahoma" w:eastAsia="MinionPro-Cn" w:hAnsi="Tahoma" w:ascii="Tahoma"/>
          <w:b/>
          <w:color w:val="000000"/>
          <w:sz w:val="22"/>
          <w:szCs w:val="22"/>
        </w:rPr>
      </w:pPr>
    </w:p>
    <w:p w:rsidRDefault="00344A38" w:rsidP="00344A38" w:rsidR="00344A38" w:rsidRPr="00344A38">
      <w:pPr>
        <w:spacing w:lineRule="auto" w:line="256" w:after="160"/>
        <w:rPr>
          <w:rFonts w:cs="Tahoma" w:eastAsia="MinionPro-Cn" w:hAnsi="Tahoma" w:ascii="Tahoma"/>
          <w:b/>
          <w:sz w:val="22"/>
          <w:szCs w:val="22"/>
        </w:rPr>
      </w:pPr>
      <w:r w:rsidRPr="00344A38">
        <w:rPr>
          <w:rFonts w:cs="Tahoma" w:eastAsia="MinionPro-Cn" w:hAnsi="Tahoma" w:ascii="Tahoma"/>
          <w:b/>
          <w:color w:val="000000"/>
          <w:sz w:val="22"/>
          <w:szCs w:val="22"/>
        </w:rPr>
        <w:br/>
      </w:r>
      <w:r w:rsidRPr="00344A38">
        <w:rPr>
          <w:rFonts w:cs="Tahoma" w:eastAsia="MinionPro-Cn" w:hAnsi="Tahoma" w:ascii="Tahoma"/>
          <w:b/>
          <w:sz w:val="22"/>
          <w:szCs w:val="22"/>
        </w:rPr>
        <w:t>III. RADNJE KOJE ĆE SE PODUZETI U NAREDNOM RAZDOBLJU</w:t>
      </w:r>
    </w:p>
    <w:p w:rsidRDefault="00344A38" w:rsidP="00344A38" w:rsidR="00344A38" w:rsidRPr="00344A38">
      <w:pPr>
        <w:spacing w:lineRule="auto" w:line="256" w:after="160"/>
        <w:jc w:val="center"/>
        <w:rPr>
          <w:rFonts w:cs="Tahoma" w:eastAsia="MinionPro-Cn" w:hAnsi="Tahoma" w:ascii="Tahoma"/>
          <w:b/>
          <w:sz w:val="22"/>
          <w:szCs w:val="22"/>
        </w:rPr>
      </w:pPr>
      <w:r w:rsidRPr="00344A38">
        <w:rPr>
          <w:rFonts w:cs="Tahoma" w:eastAsia="MinionPro-Cn" w:hAnsi="Tahoma" w:ascii="Tahoma"/>
          <w:b/>
          <w:sz w:val="22"/>
          <w:szCs w:val="22"/>
        </w:rPr>
        <w:t xml:space="preserve">-od 01. siječnja 2017. do 31. ožujka 2017. godine </w:t>
      </w:r>
    </w:p>
    <w:p w:rsidRDefault="00344A38" w:rsidP="00344A38" w:rsidR="00344A38" w:rsidRPr="00344A38">
      <w:pPr>
        <w:spacing w:lineRule="auto" w:line="256" w:after="160"/>
        <w:jc w:val="both"/>
        <w:rPr>
          <w:rFonts w:cs="Tahoma" w:eastAsia="MinionPro-Cn" w:hAnsi="Tahoma" w:ascii="Tahoma"/>
          <w:color w:val="000000"/>
          <w:sz w:val="22"/>
          <w:szCs w:val="22"/>
        </w:rPr>
      </w:pPr>
      <w:r w:rsidRPr="00344A38">
        <w:rPr>
          <w:rFonts w:cs="Tahoma" w:eastAsia="MinionPro-Cn" w:hAnsi="Tahoma" w:ascii="Tahoma"/>
          <w:sz w:val="22"/>
          <w:szCs w:val="22"/>
        </w:rPr>
        <w:t xml:space="preserve">U narednom razdoblju očekuje se prodaja dionica društva RADIJATOR </w:t>
      </w:r>
      <w:proofErr w:type="spellStart"/>
      <w:r w:rsidRPr="00344A38">
        <w:rPr>
          <w:rFonts w:cs="Tahoma" w:eastAsia="MinionPro-Cn" w:hAnsi="Tahoma" w:ascii="Tahoma"/>
          <w:sz w:val="22"/>
          <w:szCs w:val="22"/>
        </w:rPr>
        <w:t>A.D</w:t>
      </w:r>
      <w:proofErr w:type="spellEnd"/>
      <w:r w:rsidRPr="00344A38">
        <w:rPr>
          <w:rFonts w:cs="Tahoma" w:eastAsia="MinionPro-Cn" w:hAnsi="Tahoma" w:ascii="Tahoma"/>
          <w:sz w:val="22"/>
          <w:szCs w:val="22"/>
        </w:rPr>
        <w:t xml:space="preserve">. </w:t>
      </w:r>
    </w:p>
    <w:p w:rsidRDefault="00344A38" w:rsidP="00344A38" w:rsidR="00344A38" w:rsidRPr="00344A38">
      <w:pPr>
        <w:autoSpaceDE w:val="false"/>
        <w:autoSpaceDN w:val="false"/>
        <w:adjustRightInd w:val="false"/>
        <w:spacing w:after="0"/>
        <w:jc w:val="right"/>
        <w:rPr>
          <w:rFonts w:cs="Tahoma" w:eastAsia="MinionPro-Cn" w:hAnsi="Tahoma" w:ascii="Tahoma"/>
          <w:sz w:val="22"/>
          <w:szCs w:val="22"/>
        </w:rPr>
      </w:pPr>
      <w:r w:rsidRPr="00344A38">
        <w:rPr>
          <w:rFonts w:cs="Tahoma" w:eastAsia="MinionPro-Cn" w:hAnsi="Tahoma" w:ascii="Tahoma"/>
          <w:sz w:val="22"/>
          <w:szCs w:val="22"/>
        </w:rPr>
        <w:t xml:space="preserve">   </w:t>
      </w:r>
      <w:r w:rsidRPr="00344A38">
        <w:rPr>
          <w:rFonts w:cs="Tahoma" w:eastAsia="MinionPro-Cn" w:hAnsi="Tahoma" w:ascii="Tahoma"/>
          <w:sz w:val="22"/>
          <w:szCs w:val="22"/>
        </w:rPr>
        <w:tab/>
      </w:r>
      <w:r w:rsidRPr="00344A38">
        <w:rPr>
          <w:rFonts w:cs="Tahoma" w:eastAsia="MinionPro-Cn" w:hAnsi="Tahoma" w:ascii="Tahoma"/>
          <w:sz w:val="22"/>
          <w:szCs w:val="22"/>
        </w:rPr>
        <w:tab/>
      </w:r>
      <w:r w:rsidRPr="00344A38">
        <w:rPr>
          <w:rFonts w:cs="Tahoma" w:eastAsia="MinionPro-Cn" w:hAnsi="Tahoma" w:ascii="Tahoma"/>
          <w:sz w:val="22"/>
          <w:szCs w:val="22"/>
        </w:rPr>
        <w:tab/>
      </w:r>
      <w:r w:rsidRPr="00344A38">
        <w:rPr>
          <w:rFonts w:cs="Tahoma" w:eastAsia="MinionPro-Cn" w:hAnsi="Tahoma" w:ascii="Tahoma"/>
          <w:sz w:val="22"/>
          <w:szCs w:val="22"/>
        </w:rPr>
        <w:tab/>
      </w:r>
      <w:r w:rsidRPr="00344A38">
        <w:rPr>
          <w:rFonts w:cs="Tahoma" w:eastAsia="MinionPro-Cn" w:hAnsi="Tahoma" w:ascii="Tahoma"/>
          <w:sz w:val="22"/>
          <w:szCs w:val="22"/>
        </w:rPr>
        <w:tab/>
      </w:r>
      <w:r w:rsidRPr="00344A38">
        <w:rPr>
          <w:rFonts w:cs="Tahoma" w:eastAsia="MinionPro-Cn" w:hAnsi="Tahoma" w:ascii="Tahoma"/>
          <w:sz w:val="22"/>
          <w:szCs w:val="22"/>
        </w:rPr>
        <w:tab/>
      </w:r>
      <w:r w:rsidRPr="00344A38">
        <w:rPr>
          <w:rFonts w:cs="Tahoma" w:eastAsia="MinionPro-Cn" w:hAnsi="Tahoma" w:ascii="Tahoma"/>
          <w:sz w:val="22"/>
          <w:szCs w:val="22"/>
        </w:rPr>
        <w:tab/>
        <w:t>Stečajni upravitelj</w:t>
      </w:r>
    </w:p>
    <w:p w:rsidRDefault="00344A38" w:rsidP="00344A38" w:rsidR="00344A38" w:rsidRPr="00344A38">
      <w:pPr>
        <w:autoSpaceDE w:val="false"/>
        <w:autoSpaceDN w:val="false"/>
        <w:adjustRightInd w:val="false"/>
        <w:spacing w:after="0"/>
        <w:jc w:val="right"/>
        <w:rPr>
          <w:rFonts w:cs="Tahoma" w:eastAsia="MinionPro-Cn" w:hAnsi="Tahoma" w:ascii="Tahoma"/>
          <w:b/>
          <w:sz w:val="22"/>
          <w:szCs w:val="22"/>
        </w:rPr>
      </w:pPr>
      <w:r w:rsidRPr="00344A38">
        <w:rPr>
          <w:rFonts w:cs="Tahoma" w:eastAsia="MinionPro-Cn" w:hAnsi="Tahoma" w:ascii="Tahoma"/>
          <w:b/>
          <w:sz w:val="22"/>
          <w:szCs w:val="22"/>
        </w:rPr>
        <w:t xml:space="preserve">  </w:t>
      </w:r>
      <w:proofErr w:type="spellStart"/>
      <w:r w:rsidRPr="00344A38">
        <w:rPr>
          <w:rFonts w:cs="Tahoma" w:eastAsia="MinionPro-Cn" w:hAnsi="Tahoma" w:ascii="Tahoma"/>
          <w:b/>
          <w:sz w:val="22"/>
          <w:szCs w:val="22"/>
        </w:rPr>
        <w:t>mr.sc</w:t>
      </w:r>
      <w:proofErr w:type="spellEnd"/>
      <w:r w:rsidRPr="00344A38">
        <w:rPr>
          <w:rFonts w:cs="Tahoma" w:eastAsia="MinionPro-Cn" w:hAnsi="Tahoma" w:ascii="Tahoma"/>
          <w:b/>
          <w:sz w:val="22"/>
          <w:szCs w:val="22"/>
        </w:rPr>
        <w:t xml:space="preserve">. Tomislav </w:t>
      </w:r>
      <w:proofErr w:type="spellStart"/>
      <w:r w:rsidRPr="00344A38">
        <w:rPr>
          <w:rFonts w:cs="Tahoma" w:eastAsia="MinionPro-Cn" w:hAnsi="Tahoma" w:ascii="Tahoma"/>
          <w:b/>
          <w:sz w:val="22"/>
          <w:szCs w:val="22"/>
        </w:rPr>
        <w:t>Strniščak</w:t>
      </w:r>
      <w:proofErr w:type="spellEnd"/>
    </w:p>
    <w:p w:rsidRDefault="00344A38" w:rsidP="00344A38" w:rsidR="00344A38" w:rsidRPr="00344A38">
      <w:pPr>
        <w:autoSpaceDE w:val="false"/>
        <w:autoSpaceDN w:val="false"/>
        <w:adjustRightInd w:val="false"/>
        <w:spacing w:after="0"/>
        <w:rPr>
          <w:rFonts w:cs="Tahoma" w:eastAsia="MinionPro-Cn" w:hAnsi="Tahoma" w:ascii="Tahoma"/>
          <w:b/>
          <w:sz w:val="22"/>
          <w:szCs w:val="22"/>
        </w:rPr>
      </w:pPr>
    </w:p>
    <w:p w:rsidRDefault="00344A38" w:rsidP="00344A38" w:rsidR="00344A38" w:rsidRPr="00344A38">
      <w:pPr>
        <w:autoSpaceDE w:val="false"/>
        <w:autoSpaceDN w:val="false"/>
        <w:adjustRightInd w:val="false"/>
        <w:spacing w:after="0"/>
        <w:rPr>
          <w:rFonts w:cs="Tahoma" w:eastAsia="MinionPro-Cn" w:hAnsi="Tahoma" w:ascii="Tahoma"/>
          <w:b/>
        </w:rPr>
      </w:pPr>
    </w:p>
    <w:p w:rsidRDefault="00344A38" w:rsidP="00344A38" w:rsidR="00344A38" w:rsidRPr="00344A38">
      <w:pPr>
        <w:autoSpaceDE w:val="false"/>
        <w:autoSpaceDN w:val="false"/>
        <w:adjustRightInd w:val="false"/>
        <w:spacing w:after="0"/>
        <w:rPr>
          <w:rFonts w:cs="Tahoma" w:eastAsia="MinionPro-Cn" w:hAnsi="Tahoma" w:ascii="Tahoma"/>
          <w:b/>
        </w:rPr>
      </w:pPr>
    </w:p>
    <w:p w:rsidRDefault="00344A38" w:rsidP="00344A38" w:rsidR="00344A38" w:rsidRPr="00344A38">
      <w:pPr>
        <w:autoSpaceDE w:val="false"/>
        <w:autoSpaceDN w:val="false"/>
        <w:adjustRightInd w:val="false"/>
        <w:spacing w:after="0"/>
        <w:rPr>
          <w:rFonts w:cs="Tahoma" w:eastAsia="MinionPro-Cn" w:hAnsi="Tahoma" w:ascii="Tahoma"/>
          <w:b/>
        </w:rPr>
      </w:pPr>
    </w:p>
    <w:p w:rsidRDefault="00344A38" w:rsidP="00344A38" w:rsidR="00344A38" w:rsidRPr="00344A38">
      <w:pPr>
        <w:autoSpaceDE w:val="false"/>
        <w:autoSpaceDN w:val="false"/>
        <w:adjustRightInd w:val="false"/>
        <w:spacing w:after="0"/>
        <w:rPr>
          <w:rFonts w:cs="Tahoma" w:eastAsia="MinionPro-Cn" w:hAnsi="Tahoma" w:ascii="Tahoma"/>
          <w:sz w:val="20"/>
          <w:szCs w:val="22"/>
        </w:rPr>
      </w:pPr>
      <w:r w:rsidRPr="00344A38">
        <w:rPr>
          <w:rFonts w:cs="Tahoma" w:eastAsia="MinionPro-Cn" w:hAnsi="Tahoma" w:ascii="Tahoma"/>
          <w:sz w:val="20"/>
          <w:szCs w:val="22"/>
        </w:rPr>
        <w:t xml:space="preserve">Prilog: </w:t>
      </w:r>
    </w:p>
    <w:p w:rsidRDefault="00344A38" w:rsidP="00344A38" w:rsidR="00344A38" w:rsidRPr="00344A38">
      <w:pPr>
        <w:numPr>
          <w:ilvl w:val="0"/>
          <w:numId w:val="49"/>
        </w:numPr>
        <w:autoSpaceDE w:val="false"/>
        <w:autoSpaceDN w:val="false"/>
        <w:adjustRightInd w:val="false"/>
        <w:spacing w:lineRule="auto" w:line="256" w:after="0"/>
        <w:rPr>
          <w:rFonts w:cs="Tahoma" w:eastAsia="MinionPro-Cn" w:hAnsi="Tahoma" w:ascii="Tahoma"/>
          <w:sz w:val="20"/>
          <w:szCs w:val="22"/>
        </w:rPr>
      </w:pPr>
      <w:r w:rsidRPr="00344A38">
        <w:rPr>
          <w:rFonts w:cs="Tahoma" w:eastAsia="MinionPro-Cn" w:hAnsi="Tahoma" w:ascii="Tahoma"/>
          <w:sz w:val="20"/>
          <w:szCs w:val="22"/>
        </w:rPr>
        <w:t>Financijsko izvješće o priljevu financijskih sredstava 01.10.2016 - 31.12.2016.</w:t>
      </w:r>
    </w:p>
    <w:p w:rsidRDefault="00344A38" w:rsidP="00344A38" w:rsidR="00344A38" w:rsidRPr="00344A38">
      <w:pPr>
        <w:numPr>
          <w:ilvl w:val="0"/>
          <w:numId w:val="49"/>
        </w:numPr>
        <w:autoSpaceDE w:val="false"/>
        <w:autoSpaceDN w:val="false"/>
        <w:adjustRightInd w:val="false"/>
        <w:spacing w:lineRule="auto" w:line="256" w:after="0"/>
        <w:rPr>
          <w:rFonts w:cs="Tahoma" w:eastAsia="MinionPro-Cn" w:hAnsi="Tahoma" w:ascii="Tahoma"/>
          <w:sz w:val="20"/>
          <w:szCs w:val="22"/>
        </w:rPr>
      </w:pPr>
      <w:r w:rsidRPr="00344A38">
        <w:rPr>
          <w:rFonts w:cs="Tahoma" w:eastAsia="MinionPro-Cn" w:hAnsi="Tahoma" w:ascii="Tahoma"/>
          <w:sz w:val="20"/>
          <w:szCs w:val="22"/>
        </w:rPr>
        <w:t xml:space="preserve">Troškovi stečajnog postupka 01.10.2016. - 31.12.2016. </w:t>
      </w:r>
    </w:p>
    <w:p w:rsidRDefault="00344A38" w:rsidP="00344A38" w:rsidR="00344A38" w:rsidRPr="00344A38">
      <w:pPr>
        <w:numPr>
          <w:ilvl w:val="0"/>
          <w:numId w:val="49"/>
        </w:numPr>
        <w:autoSpaceDE w:val="false"/>
        <w:autoSpaceDN w:val="false"/>
        <w:adjustRightInd w:val="false"/>
        <w:spacing w:lineRule="auto" w:line="256" w:after="0"/>
        <w:rPr>
          <w:rFonts w:cs="Tahoma" w:eastAsia="MinionPro-Cn" w:hAnsi="Tahoma" w:ascii="Tahoma"/>
          <w:sz w:val="20"/>
          <w:szCs w:val="22"/>
        </w:rPr>
      </w:pPr>
      <w:r w:rsidRPr="00344A38">
        <w:rPr>
          <w:rFonts w:cs="Tahoma" w:eastAsia="MinionPro-Cn" w:hAnsi="Tahoma" w:ascii="Tahoma"/>
          <w:sz w:val="20"/>
          <w:szCs w:val="22"/>
        </w:rPr>
        <w:t xml:space="preserve">Prijedlog troškova stečajnog postupka 01.01.2017. - 31.03.2017. </w:t>
      </w:r>
    </w:p>
    <w:p w:rsidRDefault="00344A38" w:rsidP="00344A38" w:rsidR="00344A38" w:rsidRPr="00344A38">
      <w:pPr>
        <w:autoSpaceDE w:val="false"/>
        <w:autoSpaceDN w:val="false"/>
        <w:adjustRightInd w:val="false"/>
        <w:spacing w:after="0"/>
        <w:ind w:left="720"/>
        <w:rPr>
          <w:rFonts w:cs="Tahoma" w:eastAsia="MinionPro-Cn" w:hAnsi="Tahoma" w:ascii="Tahoma"/>
          <w:sz w:val="22"/>
          <w:szCs w:val="22"/>
        </w:rPr>
      </w:pPr>
    </w:p>
    <w:p w:rsidRDefault="00344A38" w:rsidP="00344A38" w:rsidR="00344A38" w:rsidRPr="00344A38">
      <w:pPr>
        <w:autoSpaceDE w:val="false"/>
        <w:autoSpaceDN w:val="false"/>
        <w:adjustRightInd w:val="false"/>
        <w:spacing w:after="0"/>
        <w:rPr>
          <w:rFonts w:cs="Tahoma" w:eastAsia="MinionPro-Cn" w:hAnsi="Tahoma" w:ascii="Tahoma"/>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inionPro-Cn">
    <w:altName w:val="MS Mincho"/>
    <w:panose1 w:val="00000000000000000000"/>
    <w:charset w:val="80"/>
    <w:family w:val="auto"/>
    <w:notTrueType/>
    <w:pitch w:val="default"/>
    <w:sig w:csb1="00000000" w:csb0="00020000" w:usb3="00000000" w:usb2="00000010" w:usb1="0807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 w:name="MinionPro-BoldCn">
    <w:altName w:val="Times New Roman"/>
    <w:panose1 w:val="00000000000000000000"/>
    <w:charset w:val="00"/>
    <w:family w:val="roman"/>
    <w:notTrueType/>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0E0B97"/>
    <w:multiLevelType w:val="hybridMultilevel"/>
    <w:tmpl w:val="C6DC8ED0"/>
    <w:lvl w:tplc="9B687868" w:ilvl="0">
      <w:numFmt w:val="bullet"/>
      <w:lvlText w:val="-"/>
      <w:lvlJc w:val="left"/>
      <w:pPr>
        <w:ind w:hanging="360" w:left="720"/>
      </w:pPr>
      <w:rPr>
        <w:rFonts w:cs="Tahoma" w:eastAsia="MinionPro-Cn" w:hAnsi="Tahoma" w:ascii="Tahoma"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343387"/>
    <w:multiLevelType w:val="hybridMultilevel"/>
    <w:tmpl w:val="03AC3FEE"/>
    <w:lvl w:tplc="0C1CE1BE"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6DF94A16"/>
    <w:multiLevelType w:val="hybridMultilevel"/>
    <w:tmpl w:val="8D1834A8"/>
    <w:lvl w:tplc="5714019E" w:ilvl="0">
      <w:start w:val="1"/>
      <w:numFmt w:val="decimal"/>
      <w:lvlText w:val="%1."/>
      <w:lvlJc w:val="left"/>
      <w:pPr>
        <w:ind w:hanging="360" w:left="720"/>
      </w:pPr>
      <w:rPr>
        <w:rFonts w:cs="Tahoma" w:eastAsia="Times New Roman" w:hAnsi="Tahoma" w:ascii="Tahoma"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29"/>
  </w:num>
  <w:num w:numId="3">
    <w:abstractNumId w:val="17"/>
  </w:num>
  <w:num w:numId="4">
    <w:abstractNumId w:val="42"/>
  </w:num>
  <w:num w:numId="5">
    <w:abstractNumId w:val="44"/>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0"/>
    <w:lvlOverride w:ilvl="0"/>
    <w:lvlOverride w:ilvl="1"/>
    <w:lvlOverride w:ilvl="2"/>
    <w:lvlOverride w:ilvl="3"/>
    <w:lvlOverride w:ilvl="4"/>
    <w:lvlOverride w:ilvl="5"/>
    <w:lvlOverride w:ilvl="6"/>
    <w:lvlOverride w:ilvl="7"/>
    <w:lvlOverride w:ilvl="8"/>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4A38"/>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51696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St-289/2016-45</izvorni_sadrzaj>
    <derivirana_varijabla naziv="DomainObject.Oznaka_1">St-289/2016-45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St-289/2016</izvorni_sadrzaj>
    <derivirana_varijabla naziv="DomainObject.Predmet.OznakaBroj_1">St-289/2016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TRGOVINA društvo s ograničenom odgovornošću za proizvodnju, trgovinu i usluge, Bjelovar</izvorni_sadrzaj>
    <derivirana_varijabla naziv="DomainObject.Predmet.ProtustrankaFormated_1">  AQUA TRGOVINA društvo s ograničenom odgovornošću za proizvodnju, trgovinu i usluge, Bjelovar</derivirana_varijabla>
  </DomainObject.Predmet.ProtustrankaFormated>
  <DomainObject.Predmet.ProtustrankaFormatedOIB>
    <izvorni_sadrzaj>  AQUA TRGOVINA društvo s ograničenom odgovornošću za proizvodnju, trgovinu i usluge, Bjelovar, OIB 36865973900</izvorni_sadrzaj>
    <derivirana_varijabla naziv="DomainObject.Predmet.ProtustrankaFormatedOIB_1">  AQUA TRGOVINA društvo s ograničenom odgovornošću za proizvodnju, trgovinu i usluge, Bjelovar, OIB 36865973900</derivirana_varijabla>
  </DomainObject.Predmet.ProtustrankaFormatedOIB>
  <DomainObject.Predmet.ProtustrankaFormatedWithAdress>
    <izvorni_sadrzaj> AQUA TRGOVINA društvo s ograničenom odgovornošću za proizvodnju, trgovinu i usluge, Bjelovar, Slavonska cesta 15, 43000 Bjelovar</izvorni_sadrzaj>
    <derivirana_varijabla naziv="DomainObject.Predmet.ProtustrankaFormatedWithAdress_1"> AQUA TRGOVINA društvo s ograničenom odgovornošću za proizvodnju, trgovinu i usluge, Bjelovar, Slavonska cesta 15, 43000 Bjelovar</derivirana_varijabla>
  </DomainObject.Predmet.ProtustrankaFormatedWithAdress>
  <DomainObject.Predmet.ProtustrankaFormatedWithAdressOIB>
    <izvorni_sadrzaj> AQUA TRGOVINA društvo s ograničenom odgovornošću za proizvodnju, trgovinu i usluge, Bjelovar, OIB 36865973900, Slavonska cesta 15, 43000 Bjelovar</izvorni_sadrzaj>
    <derivirana_varijabla naziv="DomainObject.Predmet.ProtustrankaFormatedWithAdressOIB_1"> AQUA TRGOVINA društvo s ograničenom odgovornošću za proizvodnju, trgovinu i usluge, Bjelovar, OIB 36865973900, Slavonska cesta 15, 43000 Bjelovar</derivirana_varijabla>
  </DomainObject.Predmet.ProtustrankaFormatedWithAdressOIB>
  <DomainObject.Predmet.ProtustrankaWithAdress>
    <izvorni_sadrzaj>AQUA TRGOVINA društvo s ograničenom odgovornošću za proizvodnju, trgovinu i usluge, Bjelovar Slavonska cesta 15, 43000 Bjelovar</izvorni_sadrzaj>
    <derivirana_varijabla naziv="DomainObject.Predmet.ProtustrankaWithAdress_1">AQUA TRGOVINA društvo s ograničenom odgovornošću za proizvodnju, trgovinu i usluge, Bjelovar Slavonska cesta 15, 43000 Bjelovar</derivirana_varijabla>
  </DomainObject.Predmet.ProtustrankaWithAdress>
  <DomainObject.Predmet.ProtustrankaWithAdressOIB>
    <izvorni_sadrzaj>AQUA TRGOVINA društvo s ograničenom odgovornošću za proizvodnju, trgovinu i usluge, Bjelovar, OIB 36865973900, Slavonska cesta 15, 43000 Bjelovar</izvorni_sadrzaj>
    <derivirana_varijabla naziv="DomainObject.Predmet.ProtustrankaWithAdressOIB_1">AQUA TRGOVINA društvo s ograničenom odgovornošću za proizvodnju, trgovinu i usluge, Bjelovar, OIB 36865973900, Slavonska cesta 15, 43000 Bjelovar</derivirana_varijabla>
  </DomainObject.Predmet.ProtustrankaWithAdressOIB>
  <DomainObject.Predmet.ProtustrankaNazivFormated>
    <izvorni_sadrzaj>AQUA TRGOVINA društvo s ograničenom odgovornošću za proizvodnju, trgovinu i usluge, Bjelovar</izvorni_sadrzaj>
    <derivirana_varijabla naziv="DomainObject.Predmet.ProtustrankaNazivFormated_1">AQUA TRGOVINA društvo s ograničenom odgovornošću za proizvodnju, trgovinu i usluge, Bjelovar</derivirana_varijabla>
  </DomainObject.Predmet.ProtustrankaNazivFormated>
  <DomainObject.Predmet.ProtustrankaNazivFormatedOIB>
    <izvorni_sadrzaj>AQUA TRGOVINA društvo s ograničenom odgovornošću za proizvodnju, trgovinu i usluge, Bjelovar, OIB 36865973900</izvorni_sadrzaj>
    <derivirana_varijabla naziv="DomainObject.Predmet.ProtustrankaNazivFormatedOIB_1">AQUA TRGOVINA društvo s ograničenom odgovornošću za proizvodnju, trgovinu i usluge, Bjelovar, OIB 36865973900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Vaba d.d. banka Varaždin</izvorni_sadrzaj>
    <derivirana_varijabla naziv="DomainObject.Predmet.StrankaFormated_1">  RH, Ministarstvo financija, Porezna uprava, Područni ured Sjeverna Hrvatska; Vaba d.d. banka Varaždin</derivirana_varijabla>
  </DomainObject.Predmet.StrankaFormated>
  <DomainObject.Predmet.StrankaFormatedOIB>
    <izvorni_sadrzaj>  RH, Ministarstvo financija, Porezna uprava, Područni ured Sjeverna Hrvatska, OIB 52634238587; Vaba d.d. banka Varaždin, OIB 38182927268</izvorni_sadrzaj>
    <derivirana_varijabla naziv="DomainObject.Predmet.StrankaFormatedOIB_1">  RH, Ministarstvo financija, Porezna uprava, Područni ured Sjeverna Hrvatska, OIB 52634238587; Vaba d.d. banka Varaždin, OIB 38182927268</derivirana_varijabla>
  </DomainObject.Predmet.StrankaFormatedOIB>
  <DomainObject.Predmet.StrankaFormatedWithAdress>
    <izvorni_sadrzaj> RH, Ministarstvo financija, Porezna uprava, Područni ured Sjeverna Hrvatska; Vaba d.d. banka Varaždin, Aleja Kralja Zvonimira 1, 42000 Varaždin</izvorni_sadrzaj>
    <derivirana_varijabla naziv="DomainObject.Predmet.StrankaFormatedWithAdress_1"> RH, Ministarstvo financija, Porezna uprava, Područni ured Sjeverna Hrvatska; Vaba d.d. banka Varaždin, Aleja Kralja Zvonimira 1, 42000 Varaždin</derivirana_varijabla>
  </DomainObject.Predmet.StrankaFormatedWithAdress>
  <DomainObject.Predmet.StrankaFormatedWithAdressOIB>
    <izvorni_sadrzaj> RH, Ministarstvo financija, Porezna uprava, Područni ured Sjeverna Hrvatska, OIB 52634238587; Vaba d.d. banka Varaždin, OIB 38182927268, Aleja Kralja Zvonimira 1, 42000 Varaždin</izvorni_sadrzaj>
    <derivirana_varijabla naziv="DomainObject.Predmet.StrankaFormatedWithAdressOIB_1"> RH, Ministarstvo financija, Porezna uprava, Područni ured Sjeverna Hrvatska, OIB 52634238587; Vaba d.d. banka Varaždin, OIB 38182927268, Aleja Kralja Zvonimira 1, 42000 Varaždin</derivirana_varijabla>
  </DomainObject.Predmet.StrankaFormatedWithAdressOIB>
  <DomainObject.Predmet.StrankaWithAdress>
    <izvorni_sadrzaj>RH, Ministarstvo financija, Porezna uprava, Područni ured Sjeverna Hrvatska ,Vaba d.d. banka Varaždin Aleja Kralja Zvonimira 1,42000 Varaždin</izvorni_sadrzaj>
    <derivirana_varijabla naziv="DomainObject.Predmet.StrankaWithAdress_1">RH, Ministarstvo financija, Porezna uprava, Područni ured Sjeverna Hrvatska ,Vaba d.d. banka Varaždin Aleja Kralja Zvonimira 1,42000 Varaždin</derivirana_varijabla>
  </DomainObject.Predmet.StrankaWithAdress>
  <DomainObject.Predmet.StrankaWithAdressOIB>
    <izvorni_sadrzaj>RH, Ministarstvo financija, Porezna uprava, Područni ured Sjeverna Hrvatska, OIB 52634238587,Vaba d.d. banka Varaždin, OIB 38182927268, Aleja Kralja Zvonimira 1,42000 Varaždin</izvorni_sadrzaj>
    <derivirana_varijabla naziv="DomainObject.Predmet.StrankaWithAdressOIB_1">RH, Ministarstvo financija, Porezna uprava, Područni ured Sjeverna Hrvatska, OIB 52634238587,Vaba d.d. banka Varaždin, OIB 38182927268, Aleja Kralja Zvonimira 1,42000 Varaždin</derivirana_varijabla>
  </DomainObject.Predmet.StrankaWithAdressOIB>
  <DomainObject.Predmet.StrankaNazivFormated>
    <izvorni_sadrzaj>RH, Ministarstvo financija, Porezna uprava, Područni ured Sjeverna Hrvatska,Vaba d.d. banka Varaždin</izvorni_sadrzaj>
    <derivirana_varijabla naziv="DomainObject.Predmet.StrankaNazivFormated_1">RH, Ministarstvo financija, Porezna uprava, Područni ured Sjeverna Hrvatska,Vaba d.d. banka Varaždin</derivirana_varijabla>
  </DomainObject.Predmet.StrankaNazivFormated>
  <DomainObject.Predmet.StrankaNazivFormatedOIB>
    <izvorni_sadrzaj>RH, Ministarstvo financija, Porezna uprava, Područni ured Sjeverna Hrvatska, OIB 52634238587,Vaba d.d. banka Varaždin, OIB 38182927268</izvorni_sadrzaj>
    <derivirana_varijabla naziv="DomainObject.Predmet.StrankaNazivFormatedOIB_1">RH, Ministarstvo financija, Porezna uprava, Područni ured Sjeverna Hrvatska, OIB 52634238587,Vaba d.d. banka Varaždin, OIB 38182927268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tem>Vaba d.d. banka Varaždin</item>
    </izvorni_sadrzaj>
    <derivirana_varijabla naziv="DomainObject.Predmet.StrankaListFormated_1">
      <item>RH, Ministarstvo financija, Porezna uprava, Područni ured Sjeverna Hrvatska</item>
      <item>Vaba d.d. banka Varaždin</item>
    </derivirana_varijabla>
  </DomainObject.Predmet.StrankaListFormated>
  <DomainObject.Predmet.StrankaListFormatedOIB>
    <izvorni_sadrzaj>
      <item>RH, Ministarstvo financija, Porezna uprava, Područni ured Sjeverna Hrvatska, OIB 52634238587</item>
      <item>Vaba d.d. banka Varaždin, OIB 38182927268</item>
    </izvorni_sadrzaj>
    <derivirana_varijabla naziv="DomainObject.Predmet.StrankaListFormatedOIB_1">
      <item>RH, Ministarstvo financija, Porezna uprava, Područni ured Sjeverna Hrvatska, OIB 52634238587</item>
      <item>Vaba d.d. banka Varaždin, OIB 38182927268</item>
    </derivirana_varijabla>
  </DomainObject.Predmet.StrankaListFormatedOIB>
  <DomainObject.Predmet.StrankaListFormatedWithAdress>
    <izvorni_sadrzaj>
      <item>RH, Ministarstvo financija, Porezna uprava, Područni ured Sjeverna Hrvatska</item>
      <item>Vaba d.d. banka Varaždin, Aleja Kralja Zvonimira 1, 42000 Varaždin</item>
    </izvorni_sadrzaj>
    <derivirana_varijabla naziv="DomainObject.Predmet.StrankaListFormatedWithAdress_1">
      <item>RH, Ministarstvo financija, Porezna uprava, Područni ured Sjeverna Hrvatska</item>
      <item>Vaba d.d. banka Varaždin, Aleja Kralja Zvonimira 1, 42000 Varaždin</item>
    </derivirana_varijabla>
  </DomainObject.Predmet.StrankaListFormatedWithAdress>
  <DomainObject.Predmet.StrankaListFormatedWithAdressOIB>
    <izvorni_sadrzaj>
      <item>RH, Ministarstvo financija, Porezna uprava, Područni ured Sjeverna Hrvatska, OIB 52634238587</item>
      <item>Vaba d.d. banka Varaždin, OIB 38182927268, Aleja Kralja Zvonimira 1, 42000 Varaždin</item>
    </izvorni_sadrzaj>
    <derivirana_varijabla naziv="DomainObject.Predmet.StrankaListFormatedWithAdressOIB_1">
      <item>RH, Ministarstvo financija, Porezna uprava, Područni ured Sjeverna Hrvatska, OIB 52634238587</item>
      <item>Vaba d.d. banka Varaždin, OIB 38182927268, Aleja Kralja Zvonimira 1, 42000 Varaždin</item>
    </derivirana_varijabla>
  </DomainObject.Predmet.StrankaListFormatedWithAdressOIB>
  <DomainObject.Predmet.StrankaListNazivFormated>
    <izvorni_sadrzaj>
      <item>RH, Ministarstvo financija, Porezna uprava, Područni ured Sjeverna Hrvatska</item>
      <item>Vaba d.d. banka Varaždin</item>
    </izvorni_sadrzaj>
    <derivirana_varijabla naziv="DomainObject.Predmet.StrankaListNazivFormated_1">
      <item>RH, Ministarstvo financija, Porezna uprava, Područni ured Sjeverna Hrvatska</item>
      <item>Vaba d.d. banka Varaždin</item>
    </derivirana_varijabla>
  </DomainObject.Predmet.StrankaListNazivFormated>
  <DomainObject.Predmet.StrankaListNazivFormatedOIB>
    <izvorni_sadrzaj>
      <item>RH, Ministarstvo financija, Porezna uprava, Područni ured Sjeverna Hrvatska, OIB 52634238587</item>
      <item>Vaba d.d. banka Varaždin, OIB 38182927268</item>
    </izvorni_sadrzaj>
    <derivirana_varijabla naziv="DomainObject.Predmet.StrankaListNazivFormatedOIB_1">
      <item>RH, Ministarstvo financija, Porezna uprava, Područni ured Sjeverna Hrvatska, OIB 52634238587</item>
      <item>Vaba d.d. banka Varaždin, OIB 38182927268</item>
    </derivirana_varijabla>
  </DomainObject.Predmet.StrankaListNazivFormatedOIB>
  <DomainObject.Predmet.ProtuStrankaListFormated>
    <izvorni_sadrzaj>
      <item>AQUA TRGOVINA društvo s ograničenom odgovornošću za proizvodnju, trgovinu i usluge, Bjelovar</item>
    </izvorni_sadrzaj>
    <derivirana_varijabla naziv="DomainObject.Predmet.ProtuStrankaListFormated_1">
      <item>AQUA TRGOVINA društvo s ograničenom odgovornošću za proizvodnju, trgovinu i usluge, Bjelovar</item>
    </derivirana_varijabla>
  </DomainObject.Predmet.ProtuStrankaListFormated>
  <DomainObject.Predmet.ProtuStrankaListFormatedOIB>
    <izvorni_sadrzaj>
      <item>AQUA TRGOVINA društvo s ograničenom odgovornošću za proizvodnju, trgovinu i usluge, Bjelovar, OIB 36865973900</item>
    </izvorni_sadrzaj>
    <derivirana_varijabla naziv="DomainObject.Predmet.ProtuStrankaListFormatedOIB_1">
      <item>AQUA TRGOVINA društvo s ograničenom odgovornošću za proizvodnju, trgovinu i usluge, Bjelovar, OIB 36865973900</item>
    </derivirana_varijabla>
  </DomainObject.Predmet.ProtuStrankaListFormatedOIB>
  <DomainObject.Predmet.ProtuStrankaListFormatedWithAdress>
    <izvorni_sadrzaj>
      <item>AQUA TRGOVINA društvo s ograničenom odgovornošću za proizvodnju, trgovinu i usluge, Bjelovar, Slavonska cesta 15, 43000 Bjelovar</item>
    </izvorni_sadrzaj>
    <derivirana_varijabla naziv="DomainObject.Predmet.ProtuStrankaListFormatedWithAdress_1">
      <item>AQUA TRGOVINA društvo s ograničenom odgovornošću za proizvodnju, trgovinu i usluge, Bjelovar, Slavonska cesta 15, 43000 Bjelovar</item>
    </derivirana_varijabla>
  </DomainObject.Predmet.ProtuStrankaListFormatedWithAdress>
  <DomainObject.Predmet.ProtuStrankaListFormatedWithAdressOIB>
    <izvorni_sadrzaj>
      <item>AQUA TRGOVINA društvo s ograničenom odgovornošću za proizvodnju, trgovinu i usluge, Bjelovar, OIB 36865973900, Slavonska cesta 15, 43000 Bjelovar</item>
    </izvorni_sadrzaj>
    <derivirana_varijabla naziv="DomainObject.Predmet.ProtuStrankaListFormatedWithAdressOIB_1">
      <item>AQUA TRGOVINA društvo s ograničenom odgovornošću za proizvodnju, trgovinu i usluge, Bjelovar, OIB 36865973900, Slavonska cesta 15, 43000 Bjelovar</item>
    </derivirana_varijabla>
  </DomainObject.Predmet.ProtuStrankaListFormatedWithAdressOIB>
  <DomainObject.Predmet.ProtuStrankaListNazivFormated>
    <izvorni_sadrzaj>
      <item>AQUA TRGOVINA društvo s ograničenom odgovornošću za proizvodnju, trgovinu i usluge, Bjelovar</item>
    </izvorni_sadrzaj>
    <derivirana_varijabla naziv="DomainObject.Predmet.ProtuStrankaListNazivFormated_1">
      <item>AQUA TRGOVINA društvo s ograničenom odgovornošću za proizvodnju, trgovinu i usluge, Bjelovar</item>
    </derivirana_varijabla>
  </DomainObject.Predmet.ProtuStrankaListNazivFormated>
  <DomainObject.Predmet.ProtuStrankaListNazivFormatedOIB>
    <izvorni_sadrzaj>
      <item>AQUA TRGOVINA društvo s ograničenom odgovornošću za proizvodnju, trgovinu i usluge, Bjelovar, OIB 36865973900</item>
    </izvorni_sadrzaj>
    <derivirana_varijabla naziv="DomainObject.Predmet.ProtuStrankaListNazivFormatedOIB_1">
      <item>AQUA TRGOVINA društvo s ograničenom odgovornošću za proizvodnju, trgovinu i usluge, Bjelovar, OIB 36865973900</item>
    </derivirana_varijabla>
  </DomainObject.Predmet.ProtuStrankaListNazivFormatedOIB>
  <DomainObject.Predmet.OstaliListFormated>
    <izvorni_sadrzaj>
      <item>NEDELJKO GRUBEŠA</item>
      <item>ŽUPANIJSKO DRŽAVNO ODVJETNIŠTVO U BJELOVARU</item>
      <item>Financijska agencija</item>
      <item>Tomislav Strniščak</item>
      <item>Odvjetničko društvo Knezović &amp; Partneri j.t.d.</item>
      <item>VB LEASING d.o.o. Zagreb</item>
      <item>Odvjetničko društvo Hanžeković &amp; Partneri d.o.o.</item>
      <item>BISNODE d.o.o.  Zagreb</item>
    </izvorni_sadrzaj>
    <derivirana_varijabla naziv="DomainObject.Predmet.OstaliListFormated_1">
      <item>NEDELJKO GRUBEŠA</item>
      <item>ŽUPANIJSKO DRŽAVNO ODVJETNIŠTVO U BJELOVARU</item>
      <item>Financijska agencija</item>
      <item>Tomislav Strniščak</item>
      <item>Odvjetničko društvo Knezović &amp; Partneri j.t.d.</item>
      <item>VB LEASING d.o.o. Zagreb</item>
      <item>Odvjetničko društvo Hanžeković &amp; Partneri d.o.o.</item>
      <item>BISNODE d.o.o.  Zagreb</item>
    </derivirana_varijabla>
  </DomainObject.Predmet.OstaliListFormated>
  <DomainObject.Predmet.OstaliListFormatedOIB>
    <izvorni_sadrzaj>
      <item>NEDELJKO GRUBEŠA, OIB 75735654858</item>
      <item>ŽUPANIJSKO DRŽAVNO ODVJETNIŠTVO U BJELOVARU</item>
      <item>Financijska agencija, OIB 85821130368</item>
      <item>Tomislav Strniščak, OIB 26341315268</item>
      <item>Odvjetničko društvo Knezović &amp; Partneri j.t.d.</item>
      <item>VB LEASING d.o.o. Zagreb</item>
      <item>Odvjetničko društvo Hanžeković &amp; Partneri d.o.o.</item>
      <item>BISNODE d.o.o.  Zagreb</item>
    </izvorni_sadrzaj>
    <derivirana_varijabla naziv="DomainObject.Predmet.OstaliListFormatedOIB_1">
      <item>NEDELJKO GRUBEŠA, OIB 75735654858</item>
      <item>ŽUPANIJSKO DRŽAVNO ODVJETNIŠTVO U BJELOVARU</item>
      <item>Financijska agencija, OIB 85821130368</item>
      <item>Tomislav Strniščak, OIB 26341315268</item>
      <item>Odvjetničko društvo Knezović &amp; Partneri j.t.d.</item>
      <item>VB LEASING d.o.o. Zagreb</item>
      <item>Odvjetničko društvo Hanžeković &amp; Partneri d.o.o.</item>
      <item>BISNODE d.o.o.  Zagreb</item>
    </derivirana_varijabla>
  </DomainObject.Predmet.OstaliListFormatedOIB>
  <DomainObject.Predmet.OstaliListFormatedWithAdress>
    <izvorni_sadrzaj>
      <item>NEDELJKO GRUBEŠA, Bijenička Cesta 20, 10000 Zagreb</item>
      <item>ŽUPANIJSKO DRŽAVNO ODVJETNIŠTVO U BJELOVARU</item>
      <item>Financijska agencija</item>
      <item>Tomislav Strniščak, Gorčica 10, 40000 Šenkovec</item>
      <item>Odvjetničko društvo Knezović &amp; Partneri j.t.d., Radnička cesta 54, Green Gold Centar-R3, 10000 Zagreb</item>
      <item>VB LEASING d.o.o. Zagreb</item>
      <item>Odvjetničko društvo Hanžeković &amp; Partneri d.o.o., Radnička cesta 22, 10000 Zagreb</item>
      <item>BISNODE d.o.o.  Zagreb, Fallerovo šetalište 22, 10000 Zagreb</item>
    </izvorni_sadrzaj>
    <derivirana_varijabla naziv="DomainObject.Predmet.OstaliListFormatedWithAdress_1">
      <item>NEDELJKO GRUBEŠA, Bijenička Cesta 20, 10000 Zagreb</item>
      <item>ŽUPANIJSKO DRŽAVNO ODVJETNIŠTVO U BJELOVARU</item>
      <item>Financijska agencija</item>
      <item>Tomislav Strniščak, Gorčica 10, 40000 Šenkovec</item>
      <item>Odvjetničko društvo Knezović &amp; Partneri j.t.d., Radnička cesta 54, Green Gold Centar-R3, 10000 Zagreb</item>
      <item>VB LEASING d.o.o. Zagreb</item>
      <item>Odvjetničko društvo Hanžeković &amp; Partneri d.o.o., Radnička cesta 22, 10000 Zagreb</item>
      <item>BISNODE d.o.o.  Zagreb, Fallerovo šetalište 22, 10000 Zagreb</item>
    </derivirana_varijabla>
  </DomainObject.Predmet.OstaliListFormatedWithAdress>
  <DomainObject.Predmet.OstaliListFormatedWithAdressOIB>
    <izvorni_sadrzaj>
      <item>NEDELJKO GRUBEŠA, OIB 75735654858, Bijenička Cesta 20, 10000 Zagreb</item>
      <item>ŽUPANIJSKO DRŽAVNO ODVJETNIŠTVO U BJELOVARU</item>
      <item>Financijska agencija, OIB 85821130368</item>
      <item>Tomislav Strniščak, OIB 26341315268, Gorčica 10, 40000 Šenkovec</item>
      <item>Odvjetničko društvo Knezović &amp; Partneri j.t.d., Radnička cesta 54, Green Gold Centar-R3, 10000 Zagreb</item>
      <item>VB LEASING d.o.o. Zagreb</item>
      <item>Odvjetničko društvo Hanžeković &amp; Partneri d.o.o., Radnička cesta 22, 10000 Zagreb</item>
      <item>BISNODE d.o.o.  Zagreb, Fallerovo šetalište 22, 10000 Zagreb</item>
    </izvorni_sadrzaj>
    <derivirana_varijabla naziv="DomainObject.Predmet.OstaliListFormatedWithAdressOIB_1">
      <item>NEDELJKO GRUBEŠA, OIB 75735654858, Bijenička Cesta 20, 10000 Zagreb</item>
      <item>ŽUPANIJSKO DRŽAVNO ODVJETNIŠTVO U BJELOVARU</item>
      <item>Financijska agencija, OIB 85821130368</item>
      <item>Tomislav Strniščak, OIB 26341315268, Gorčica 10, 40000 Šenkovec</item>
      <item>Odvjetničko društvo Knezović &amp; Partneri j.t.d., Radnička cesta 54, Green Gold Centar-R3, 10000 Zagreb</item>
      <item>VB LEASING d.o.o. Zagreb</item>
      <item>Odvjetničko društvo Hanžeković &amp; Partneri d.o.o., Radnička cesta 22, 10000 Zagreb</item>
      <item>BISNODE d.o.o.  Zagreb, Fallerovo šetalište 22, 10000 Zagreb</item>
    </derivirana_varijabla>
  </DomainObject.Predmet.OstaliListFormatedWithAdressOIB>
  <DomainObject.Predmet.OstaliListNazivFormated>
    <izvorni_sadrzaj>
      <item>NEDELJKO GRUBEŠA</item>
      <item>ŽUPANIJSKO DRŽAVNO ODVJETNIŠTVO U BJELOVARU</item>
      <item>Financijska agencija</item>
      <item>Tomislav Strniščak</item>
      <item>Odvjetničko društvo Knezović &amp; Partneri j.t.d.</item>
      <item>VB LEASING d.o.o. Zagreb</item>
      <item>Odvjetničko društvo Hanžeković &amp; Partneri d.o.o.</item>
      <item>BISNODE d.o.o.  Zagreb</item>
    </izvorni_sadrzaj>
    <derivirana_varijabla naziv="DomainObject.Predmet.OstaliListNazivFormated_1">
      <item>NEDELJKO GRUBEŠA</item>
      <item>ŽUPANIJSKO DRŽAVNO ODVJETNIŠTVO U BJELOVARU</item>
      <item>Financijska agencija</item>
      <item>Tomislav Strniščak</item>
      <item>Odvjetničko društvo Knezović &amp; Partneri j.t.d.</item>
      <item>VB LEASING d.o.o. Zagreb</item>
      <item>Odvjetničko društvo Hanžeković &amp; Partneri d.o.o.</item>
      <item>BISNODE d.o.o.  Zagreb</item>
    </derivirana_varijabla>
  </DomainObject.Predmet.OstaliListNazivFormated>
  <DomainObject.Predmet.OstaliListNazivFormatedOIB>
    <izvorni_sadrzaj>
      <item>NEDELJKO GRUBEŠA, OIB 75735654858</item>
      <item>ŽUPANIJSKO DRŽAVNO ODVJETNIŠTVO U BJELOVARU</item>
      <item>Financijska agencija, OIB 85821130368</item>
      <item>Tomislav Strniščak, OIB 26341315268</item>
      <item>Odvjetničko društvo Knezović &amp; Partneri j.t.d.</item>
      <item>VB LEASING d.o.o. Zagreb</item>
      <item>Odvjetničko društvo Hanžeković &amp; Partneri d.o.o.</item>
      <item>BISNODE d.o.o.  Zagreb</item>
    </izvorni_sadrzaj>
    <derivirana_varijabla naziv="DomainObject.Predmet.OstaliListNazivFormatedOIB_1">
      <item>NEDELJKO GRUBEŠA, OIB 75735654858</item>
      <item>ŽUPANIJSKO DRŽAVNO ODVJETNIŠTVO U BJELOVARU</item>
      <item>Financijska agencija, OIB 85821130368</item>
      <item>Tomislav Strniščak, OIB 26341315268</item>
      <item>Odvjetničko društvo Knezović &amp; Partneri j.t.d.</item>
      <item>VB LEASING d.o.o. Zagreb</item>
      <item>Odvjetničko društvo Hanžeković &amp; Partneri d.o.o.</item>
      <item>BISNODE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St-289/2016-45</izvorni_sadrzaj>
    <derivirana_varijabla naziv="DomainObject.PoslovniBrojDokumenta_1">St-289/2016-45</derivirana_varijabla>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AQUA TRGOVINA društvo s ograničenom odgovornošću za proizvodnju, trgovinu i usluge, Bjelovar</izvorni_sadrzaj>
    <derivirana_varijabla naziv="DomainObject.Predmet.ProtustrankaIDrugi_1">AQUA TRGOVINA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 i dr.</izvorni_sadrzaj>
    <derivirana_varijabla naziv="DomainObject.Predmet.StrankaIDrugiAdressOIB_1">RH, Ministarstvo financija, Porezna uprava, Područni ured Sjeverna Hrvatska, OIB 52634238587 i dr.</derivirana_varijabla>
  </DomainObject.Predmet.StrankaIDrugiAdressOIB>
  <DomainObject.Predmet.ProtustrankaIDrugiAdressOIB>
    <izvorni_sadrzaj>AQUA TRGOVINA društvo s ograničenom odgovornošću za proizvodnju, trgovinu i usluge, Bjelovar, OIB 36865973900, Slavonska cesta 15, 43000 Bjelovar</izvorni_sadrzaj>
    <derivirana_varijabla naziv="DomainObject.Predmet.ProtustrankaIDrugiAdressOIB_1">AQUA TRGOVINA društvo s ograničenom odgovornošću za proizvodnju, trgovinu i usluge, Bjelovar, OIB 36865973900, Slavonska cesta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tem>Tomislav Strniščak</item>
      <item>Odvjetničko društvo Knezović &amp; Partneri j.t.d.</item>
      <item>VB LEASING d.o.o. Zagreb</item>
      <item>Odvjetničko društvo Hanžeković &amp; Partneri d.o.o.</item>
      <item>BISNODE d.o.o.  Zagreb</item>
    </izvorni_sadrzaj>
    <derivirana_varijabla naziv="DomainObject.Predmet.SudioniciListNaziv_1">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tem>Tomislav Strniščak</item>
      <item>Odvjetničko društvo Knezović &amp; Partneri j.t.d.</item>
      <item>VB LEASING d.o.o. Zagreb</item>
      <item>Odvjetničko društvo Hanžeković &amp; Partneri d.o.o.</item>
      <item>BISNODE d.o.o.  Zagreb</item>
    </derivirana_varijabla>
  </DomainObject.Predmet.SudioniciListNaziv>
  <DomainObject.Predmet.SudioniciListAdressOIB>
    <izvorni_sadrzaj>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tem>Tomislav Strniščak, OIB 26341315268, Gorčica 10,40000 Šenkovec</item>
      <item>Odvjetničko društvo Knezović &amp; Partneri j.t.d., Radnička cesta 54, Green Gold Centar-R3,10000 Zagreb</item>
      <item>VB LEASING d.o.o. Zagreb</item>
      <item>Odvjetničko društvo Hanžeković &amp; Partneri d.o.o., Radnička cesta 22,10000 Zagreb</item>
      <item>BISNODE d.o.o.  Zagreb, Fallerovo šetalište 22,10000 Zagreb</item>
    </izvorni_sadrzaj>
    <derivirana_varijabla naziv="DomainObject.Predmet.SudioniciListAdressOIB_1">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tem>Tomislav Strniščak, OIB 26341315268, Gorčica 10,40000 Šenkovec</item>
      <item>Odvjetničko društvo Knezović &amp; Partneri j.t.d., Radnička cesta 54, Green Gold Centar-R3,10000 Zagreb</item>
      <item>VB LEASING d.o.o. Zagreb</item>
      <item>Odvjetničko društvo Hanžeković &amp; Partneri d.o.o., Radnička cesta 22,10000 Zagreb</item>
      <item>BISNODE d.o.o.  Zagreb, Fallerovo šetalište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50C7BB-5F4D-40F4-AA40-6407572B0C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1926</properties:Words>
  <properties:Characters>10999</properties:Characters>
  <properties:Lines>227</properties:Lines>
  <properties:Paragraphs>93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2017-01-20T12:54:00Z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St-289/2016-45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