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452d9" w14:paraId="de452d9" w:rsidRDefault="00377409" w:rsidP="00910611" w:rsidR="00377409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7409" w:rsidP="00910611" w:rsidR="00377409">
      <w:r>
        <w:rPr>
          <w:rFonts w:eastAsia="MS Mincho"/>
        </w:rPr>
        <w:t xml:space="preserve">  REPUBLIKA HRVATSKA</w:t>
      </w:r>
    </w:p>
    <w:p w:rsidRDefault="00377409" w:rsidP="00910611" w:rsidR="00377409">
      <w:r>
        <w:rPr>
          <w:rFonts w:eastAsia="MS Mincho"/>
        </w:rPr>
        <w:t>TRGOVAČKI SUD U RIJECI</w:t>
      </w:r>
    </w:p>
    <w:p w:rsidRDefault="00377409" w:rsidR="0037740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77409" w:rsidP="00910611" w:rsidR="00377409" w:rsidRPr="00910611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722C92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 xml:space="preserve">Trgovački sud u Rijeci,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Nagodbeno vijeće: RI07,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 xml:space="preserve">stečajnog postupka nad </w:t>
      </w:r>
      <w:r w:rsidR="00A243C0">
        <w:rPr>
          <w:rFonts w:cs="Arial"/>
        </w:rPr>
        <w:t xml:space="preserve">dužnikom </w:t>
      </w:r>
      <w:r w:rsidR="007F30F2" w:rsidRPr="007F30F2">
        <w:rPr>
          <w:rFonts w:cs="Arial"/>
        </w:rPr>
        <w:t>trgovačkim društvom</w:t>
      </w:r>
      <w:r w:rsidR="00A243C0">
        <w:rPr>
          <w:rFonts w:cs="Arial"/>
        </w:rPr>
        <w:t xml:space="preserve"> </w:t>
      </w:r>
      <w:r w:rsidR="002D4ED8">
        <w:rPr>
          <w:rFonts w:cs="Arial"/>
          <w:b/>
        </w:rPr>
        <w:t xml:space="preserve">BE.PRO. </w:t>
      </w:r>
      <w:r w:rsidR="002D4ED8" w:rsidRPr="002D4ED8">
        <w:rPr>
          <w:rFonts w:cs="Arial"/>
          <w:b/>
        </w:rPr>
        <w:t xml:space="preserve">društvo s ograničenom odgovornošću za </w:t>
      </w:r>
      <w:r w:rsidR="002D4ED8">
        <w:rPr>
          <w:rFonts w:cs="Arial"/>
          <w:b/>
        </w:rPr>
        <w:t>trgovinu i usluge, Viškovo, Saršoni 70, OIB 37551441857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2D4ED8">
        <w:rPr>
          <w:rFonts w:cs="Arial"/>
        </w:rPr>
        <w:t>16</w:t>
      </w:r>
      <w:r w:rsidR="00A243C0">
        <w:rPr>
          <w:rFonts w:cs="Arial"/>
        </w:rPr>
        <w:t>. svibnja</w:t>
      </w:r>
      <w:r w:rsidR="007F30F2" w:rsidRPr="007F30F2">
        <w:rPr>
          <w:rFonts w:cs="Arial"/>
        </w:rPr>
        <w:t xml:space="preserve"> 201</w:t>
      </w:r>
      <w:r w:rsidR="00A243C0">
        <w:rPr>
          <w:rFonts w:cs="Arial"/>
        </w:rPr>
        <w:t>6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2D4ED8" w:rsidR="0061436B" w:rsidRPr="00A243C0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2D4ED8" w:rsidRPr="002D4ED8">
        <w:rPr>
          <w:rFonts w:cs="Arial"/>
          <w:b/>
        </w:rPr>
        <w:t>BE.PRO. društvo s ograničenom odgovornošću za trgovinu i usluge, Viškovo, Saršoni 70, OIB 37551441857</w:t>
      </w:r>
      <w:r w:rsidR="00A243C0">
        <w:rPr>
          <w:rFonts w:cs="Arial"/>
          <w:b/>
        </w:rPr>
        <w:t>.</w:t>
      </w:r>
    </w:p>
    <w:p w:rsidRDefault="00A243C0" w:rsidP="00A243C0" w:rsidR="00A243C0">
      <w:pPr>
        <w:ind w:left="1080"/>
        <w:jc w:val="both"/>
      </w:pPr>
    </w:p>
    <w:p w:rsidRDefault="006962A2" w:rsidP="00BF24A6" w:rsidR="00B069D7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>
        <w:t xml:space="preserve"> </w:t>
      </w:r>
      <w:r w:rsidR="002D4ED8">
        <w:t>Ranka Herljević iz Čavli, Soboli 10, OIB 14109641646</w:t>
      </w:r>
      <w:r w:rsidR="00B069D7">
        <w:t>.</w:t>
      </w:r>
    </w:p>
    <w:p w:rsidRDefault="00B069D7" w:rsidP="00B069D7" w:rsidR="00BF24A6">
      <w:pPr>
        <w:jc w:val="both"/>
      </w:pPr>
      <w:r>
        <w:t xml:space="preserve"> </w:t>
      </w: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</w:t>
      </w:r>
      <w:r w:rsidR="000F6B65">
        <w:t>i svoje mišljenje o tome postoji</w:t>
      </w:r>
      <w:r w:rsidRPr="00BF24A6">
        <w:t xml:space="preserve"> li </w:t>
      </w:r>
      <w:r w:rsidR="000F6B65">
        <w:t xml:space="preserve">razlog za </w:t>
      </w:r>
      <w:r w:rsidRPr="00BF24A6">
        <w:t xml:space="preserve"> otvaranje stečajnog postupka, te posebno mogu li se imovinom dužnika  </w:t>
      </w:r>
      <w:r w:rsidR="000F6B65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2A6B0C" w:rsidP="002A6B0C" w:rsidR="002A6B0C">
      <w:pPr>
        <w:pStyle w:val="Odlomakpopisa"/>
      </w:pPr>
    </w:p>
    <w:p w:rsidRDefault="002A6B0C" w:rsidP="006962A2" w:rsidR="00BF24A6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0F6B65">
        <w:t xml:space="preserve"> utvrđivanja pretpostavki za </w:t>
      </w:r>
      <w:r w:rsidR="002A6B0C">
        <w:t>otvaranje stečajnog postupka</w:t>
      </w:r>
      <w:r w:rsidR="000F6B65">
        <w:t xml:space="preserve"> </w:t>
      </w:r>
      <w:r w:rsidRPr="00BF24A6">
        <w:t>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88461D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24</w:t>
      </w:r>
      <w:r w:rsidR="000F6B65">
        <w:rPr>
          <w:b/>
          <w:bCs/>
        </w:rPr>
        <w:t>. kolovoza</w:t>
      </w:r>
      <w:r w:rsidR="00BF24A6" w:rsidRPr="00BF24A6">
        <w:rPr>
          <w:b/>
          <w:bCs/>
        </w:rPr>
        <w:t xml:space="preserve"> 201</w:t>
      </w:r>
      <w:r w:rsidR="002A6B0C">
        <w:rPr>
          <w:b/>
          <w:bCs/>
        </w:rPr>
        <w:t>6</w:t>
      </w:r>
      <w:r w:rsidR="00BF24A6" w:rsidRPr="00BF24A6">
        <w:rPr>
          <w:b/>
          <w:bCs/>
        </w:rPr>
        <w:t xml:space="preserve">. godine u </w:t>
      </w:r>
      <w:r>
        <w:rPr>
          <w:b/>
          <w:bCs/>
        </w:rPr>
        <w:t>10</w:t>
      </w:r>
      <w:r w:rsidR="00BF24A6" w:rsidRPr="00BF24A6">
        <w:rPr>
          <w:b/>
          <w:bCs/>
        </w:rPr>
        <w:t>:00 sati</w:t>
      </w:r>
    </w:p>
    <w:p w:rsidRDefault="00BF24A6" w:rsidP="00BF24A6" w:rsidR="0088461D">
      <w:pPr>
        <w:jc w:val="center"/>
        <w:rPr>
          <w:b/>
        </w:rPr>
      </w:pPr>
      <w:r w:rsidRPr="00BF24A6">
        <w:rPr>
          <w:b/>
        </w:rPr>
        <w:t xml:space="preserve">kod </w:t>
      </w:r>
      <w:r w:rsidR="0088461D">
        <w:rPr>
          <w:b/>
        </w:rPr>
        <w:t>Trgovačkog</w:t>
      </w:r>
      <w:r w:rsidRPr="00BF24A6">
        <w:rPr>
          <w:b/>
        </w:rPr>
        <w:t xml:space="preserve"> suda</w:t>
      </w:r>
      <w:r w:rsidR="0088461D">
        <w:rPr>
          <w:b/>
        </w:rPr>
        <w:t xml:space="preserve"> u Rijeci</w:t>
      </w:r>
      <w:r w:rsidRPr="00BF24A6">
        <w:rPr>
          <w:b/>
        </w:rPr>
        <w:t xml:space="preserve">, 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88461D" w:rsidP="00BF24A6" w:rsidR="0088461D">
      <w:pPr>
        <w:jc w:val="both"/>
      </w:pP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BF24A6" w:rsidR="00BF24A6" w:rsidRPr="00DA66D5">
      <w:pPr>
        <w:jc w:val="both"/>
      </w:pP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4C57B3">
      <w:pPr>
        <w:jc w:val="both"/>
      </w:pPr>
      <w:r>
        <w:tab/>
        <w:t xml:space="preserve">Financijska agencija sukladno čl.49. st.2. </w:t>
      </w:r>
      <w:r w:rsidR="002A6B0C" w:rsidRPr="00B22EA1">
        <w:t xml:space="preserve">Zakona o financijskom poslovanju i predstečajnoj nagodbi (NN 108/12, 144/12, 81/13 i 112/13 dalje: ZFPPN-i) </w:t>
      </w:r>
      <w:r>
        <w:t xml:space="preserve">podnijela je ovom sudu </w:t>
      </w:r>
      <w:r w:rsidR="0088461D">
        <w:t>24</w:t>
      </w:r>
      <w:r w:rsidR="000F6B65">
        <w:t>. studenog</w:t>
      </w:r>
      <w:r>
        <w:t xml:space="preserve"> 201</w:t>
      </w:r>
      <w:r w:rsidR="000F6B65">
        <w:t xml:space="preserve">5. godine prijedlog za otvaranje </w:t>
      </w:r>
      <w:r>
        <w:t xml:space="preserve">stečajnog postupka nad dužnikom </w:t>
      </w:r>
      <w:r w:rsidR="002A6B0C">
        <w:t xml:space="preserve"> </w:t>
      </w:r>
      <w:r w:rsidR="002D4ED8" w:rsidRPr="002D4ED8">
        <w:t>BE.PRO. društvo s ograničenom odgovornošću za trgovinu i usluge, Viškovo, Saršoni 70, OIB 37551441857</w:t>
      </w:r>
      <w:r w:rsidR="000F6B65">
        <w:t>, (dalje dužnik).</w:t>
      </w:r>
    </w:p>
    <w:p w:rsidRDefault="002052BD" w:rsidP="007F30F2" w:rsidR="002A6B0C">
      <w:pPr>
        <w:jc w:val="both"/>
      </w:pPr>
      <w:r>
        <w:tab/>
        <w:t xml:space="preserve">Rješenjem posl. </w:t>
      </w:r>
      <w:r w:rsidR="000F6B65">
        <w:t>broj Klasa: UP/1/110/07/15-01/</w:t>
      </w:r>
      <w:r w:rsidR="0088461D">
        <w:t>8270</w:t>
      </w:r>
      <w:r>
        <w:t xml:space="preserve"> </w:t>
      </w:r>
      <w:r w:rsidR="00226C34">
        <w:t>U</w:t>
      </w:r>
      <w:r>
        <w:t>r.broj: 04-06-15-</w:t>
      </w:r>
      <w:r w:rsidR="0088461D">
        <w:t>8270</w:t>
      </w:r>
      <w:r w:rsidR="000F6B65">
        <w:t>-</w:t>
      </w:r>
      <w:r w:rsidR="0088461D">
        <w:t>10</w:t>
      </w:r>
      <w:r w:rsidR="000F6B65">
        <w:t xml:space="preserve"> od </w:t>
      </w:r>
      <w:r w:rsidR="0088461D">
        <w:t>04. studenoga</w:t>
      </w:r>
      <w:r w:rsidR="000F6B65">
        <w:t xml:space="preserve"> 2015</w:t>
      </w:r>
      <w:r>
        <w:t xml:space="preserve">. godine nagodbeno vijeće odbacilo je prijedlog dužnika za otvaranje postupka predstečajne nagodbe. </w:t>
      </w:r>
      <w:r w:rsidR="000F6B65">
        <w:t xml:space="preserve">Rješenje je postalo izvršno dana </w:t>
      </w:r>
      <w:r w:rsidR="0088461D">
        <w:t>23</w:t>
      </w:r>
      <w:r w:rsidR="000F6B65">
        <w:t>. studenog 2015.</w:t>
      </w:r>
      <w:r w:rsidR="0088461D">
        <w:t xml:space="preserve"> </w:t>
      </w:r>
      <w:r w:rsidR="000F6B65">
        <w:t>g</w:t>
      </w:r>
      <w:r w:rsidR="0088461D">
        <w:t>odine</w:t>
      </w:r>
    </w:p>
    <w:p w:rsidRDefault="002052BD" w:rsidP="007F30F2" w:rsidR="00226C34">
      <w:pPr>
        <w:jc w:val="both"/>
      </w:pPr>
      <w:r>
        <w:tab/>
      </w:r>
      <w:r w:rsidR="00537A36">
        <w:t xml:space="preserve">Uvidom u potvrdu Financijske agencije Rijeka od </w:t>
      </w:r>
      <w:r w:rsidR="0088461D">
        <w:t>03. studenoga</w:t>
      </w:r>
      <w:r w:rsidR="000F6B65">
        <w:t xml:space="preserve"> 2015. godine (list </w:t>
      </w:r>
      <w:r w:rsidR="0088461D">
        <w:t>16</w:t>
      </w:r>
      <w:r w:rsidR="00537A36">
        <w:t xml:space="preserve"> spisa) sud je utvrdio da je kod dužnika ostvarena zakonska predmnijeva iz čl.6. st.2. Stečajnog zakona (NN 71/15, dalje: SZ-a). </w:t>
      </w:r>
    </w:p>
    <w:p w:rsidRDefault="00226C34" w:rsidP="007F30F2" w:rsidR="004C57B3">
      <w:pPr>
        <w:jc w:val="both"/>
      </w:pPr>
      <w:r>
        <w:tab/>
      </w:r>
      <w:r w:rsidR="00537A36">
        <w:t>Naime, dužnik u razdoblju dužem od 60 dana ima evidentirane</w:t>
      </w:r>
      <w:r w:rsidR="004C57B3">
        <w:t xml:space="preserve"> neizvršene osnove za plaćanje, a koje je trebalo na temelju valjanih osnova za plaćanje, bez daljnjeg pristanka dužnika naplatiti s bilo kojeg od njegovih računa.</w:t>
      </w:r>
    </w:p>
    <w:p w:rsidRDefault="00537A36" w:rsidP="007F30F2" w:rsidR="00537A36">
      <w:pPr>
        <w:jc w:val="both"/>
      </w:pPr>
      <w:r w:rsidRPr="00537A36">
        <w:t xml:space="preserve">            Odredbom članka 49. stavak 2. ZFPPN-i u slučajevima iz stavka 1. točaka 1., 2., 4., 5. i 7. istog članka Financijska agencija, odnosno nagodbeno vijeće će po službenoj dužnosti podnijeti prijedlog za otvaranje stečajnog postupka u roku osam dana nakon izvršnosti rješenja o odbacivanju, ako postoje razlozi za otvaranje stečajnog postupka.</w:t>
      </w:r>
      <w:r>
        <w:t xml:space="preserve"> Žalba protiv rješenja o odbacivanju ne odgađa izvršenje rješenja.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dužnikom.</w:t>
      </w:r>
    </w:p>
    <w:p w:rsidRDefault="006306E7" w:rsidP="00ED5721" w:rsidR="006306E7">
      <w:pPr>
        <w:jc w:val="both"/>
      </w:pPr>
      <w:r>
        <w:tab/>
        <w:t>Izbor privremenog stečajnog upravitelja u  prethodnom postupku obavlja se metodom slučajnog odabira s liste A stečajnih upravitelja za područje nadležnoga suda, ako Stečajnim  zakonom nije drukčije određeno (čl. 84 st. 1 SZ-a).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2D4ED8">
        <w:rPr>
          <w:b/>
        </w:rPr>
        <w:t>16</w:t>
      </w:r>
      <w:r w:rsidR="00D56F38">
        <w:rPr>
          <w:b/>
        </w:rPr>
        <w:t>. svibnja</w:t>
      </w:r>
      <w:r w:rsidR="00016072">
        <w:rPr>
          <w:b/>
        </w:rPr>
        <w:t xml:space="preserve"> 201</w:t>
      </w:r>
      <w:r w:rsidR="006306E7">
        <w:rPr>
          <w:b/>
        </w:rPr>
        <w:t>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016072" w:rsidR="00C87349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C87349" w:rsidRPr="00016072">
        <w:rPr>
          <w:b/>
        </w:rPr>
        <w:t xml:space="preserve"> </w:t>
      </w:r>
      <w:r w:rsidR="00ED5721" w:rsidRPr="00016072">
        <w:rPr>
          <w:b/>
        </w:rPr>
        <w:t xml:space="preserve"> </w:t>
      </w: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C616C1" w:rsidRPr="00ED5721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zastupniku dužnika po zakonu</w:t>
      </w:r>
      <w:r w:rsidR="006306E7">
        <w:rPr>
          <w:sz w:val="20"/>
          <w:szCs w:val="20"/>
        </w:rPr>
        <w:t xml:space="preserve"> </w:t>
      </w:r>
      <w:r w:rsidR="0088461D">
        <w:rPr>
          <w:sz w:val="20"/>
          <w:szCs w:val="20"/>
        </w:rPr>
        <w:t xml:space="preserve">Iva Legac Šipoš </w:t>
      </w:r>
      <w:r>
        <w:rPr>
          <w:sz w:val="20"/>
          <w:szCs w:val="20"/>
        </w:rPr>
        <w:t>na adresu dužnika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  <w:r w:rsidR="00D56F38">
        <w:rPr>
          <w:sz w:val="20"/>
          <w:szCs w:val="20"/>
        </w:rPr>
        <w:t xml:space="preserve"> </w:t>
      </w:r>
      <w:r w:rsidR="0088461D">
        <w:rPr>
          <w:sz w:val="20"/>
          <w:szCs w:val="20"/>
        </w:rPr>
        <w:t>Ranki Herljević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5436EC" w:rsidP="00C616C1" w:rsidR="005436EC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2D4ED8">
        <w:rPr>
          <w:sz w:val="20"/>
          <w:szCs w:val="20"/>
        </w:rPr>
        <w:t>16</w:t>
      </w:r>
      <w:r w:rsidR="00D56F38">
        <w:rPr>
          <w:sz w:val="20"/>
          <w:szCs w:val="20"/>
        </w:rPr>
        <w:t>.5.2016</w:t>
      </w:r>
      <w:r w:rsidRPr="00ED5721">
        <w:rPr>
          <w:sz w:val="20"/>
          <w:szCs w:val="20"/>
        </w:rPr>
        <w:t>.g.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740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2D4ED8">
      <w:t>1020</w:t>
    </w:r>
    <w:r w:rsidR="00E00F09">
      <w:t>/15-2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673BD"/>
    <w:rsid w:val="000713C5"/>
    <w:rsid w:val="000C4209"/>
    <w:rsid w:val="000F4EC2"/>
    <w:rsid w:val="000F6B65"/>
    <w:rsid w:val="001704C1"/>
    <w:rsid w:val="001851D8"/>
    <w:rsid w:val="00185B2A"/>
    <w:rsid w:val="00193BAA"/>
    <w:rsid w:val="001B6375"/>
    <w:rsid w:val="001D51B8"/>
    <w:rsid w:val="002052BD"/>
    <w:rsid w:val="00226C34"/>
    <w:rsid w:val="002A6B0C"/>
    <w:rsid w:val="002D4ED8"/>
    <w:rsid w:val="00321827"/>
    <w:rsid w:val="00344D37"/>
    <w:rsid w:val="00377409"/>
    <w:rsid w:val="003859A7"/>
    <w:rsid w:val="003F3E25"/>
    <w:rsid w:val="004C57B3"/>
    <w:rsid w:val="00537A36"/>
    <w:rsid w:val="005436EC"/>
    <w:rsid w:val="00573792"/>
    <w:rsid w:val="0061436B"/>
    <w:rsid w:val="006306E7"/>
    <w:rsid w:val="00683C57"/>
    <w:rsid w:val="006962A2"/>
    <w:rsid w:val="007002EC"/>
    <w:rsid w:val="00722C92"/>
    <w:rsid w:val="00745630"/>
    <w:rsid w:val="007F30F2"/>
    <w:rsid w:val="007F7AF6"/>
    <w:rsid w:val="00821538"/>
    <w:rsid w:val="0088461D"/>
    <w:rsid w:val="008E181E"/>
    <w:rsid w:val="00945219"/>
    <w:rsid w:val="009B219F"/>
    <w:rsid w:val="009B744A"/>
    <w:rsid w:val="00A243C0"/>
    <w:rsid w:val="00A46343"/>
    <w:rsid w:val="00A63D14"/>
    <w:rsid w:val="00B069D7"/>
    <w:rsid w:val="00B1315C"/>
    <w:rsid w:val="00B97064"/>
    <w:rsid w:val="00BF24A6"/>
    <w:rsid w:val="00BF7669"/>
    <w:rsid w:val="00C616C1"/>
    <w:rsid w:val="00C87349"/>
    <w:rsid w:val="00D56F38"/>
    <w:rsid w:val="00D62065"/>
    <w:rsid w:val="00D6764D"/>
    <w:rsid w:val="00D74F2E"/>
    <w:rsid w:val="00DA66D5"/>
    <w:rsid w:val="00DB54E4"/>
    <w:rsid w:val="00DB579A"/>
    <w:rsid w:val="00DF7E85"/>
    <w:rsid w:val="00E00F09"/>
    <w:rsid w:val="00E37B45"/>
    <w:rsid w:val="00E84B9D"/>
    <w:rsid w:val="00EB5F77"/>
    <w:rsid w:val="00ED5721"/>
    <w:rsid w:val="00F016A5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774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4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4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4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4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774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7740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774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4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4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4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4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774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7740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1020</izvorni_sadrzaj>
    <derivirana_varijabla naziv="DomainObject.Predmet.Broj_1">1020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St-1020/2015</izvorni_sadrzaj>
    <derivirana_varijabla naziv="DomainObject.Predmet.OznakaBroj_1">St-1020/2015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BE. PRO. d.o.o.</izvorni_sadrzaj>
    <derivirana_varijabla naziv="DomainObject.Predmet.ProtustrankaFormated_1">  BE. PRO. d.o.o.</derivirana_varijabla>
  </DomainObject.Predmet.ProtustrankaFormated>
  <DomainObject.Predmet.ProtustrankaFormatedOIB>
    <izvorni_sadrzaj>  BE. PRO. d.o.o., OIB 37551441857</izvorni_sadrzaj>
    <derivirana_varijabla naziv="DomainObject.Predmet.ProtustrankaFormatedOIB_1">  BE. PRO. d.o.o., OIB 37551441857</derivirana_varijabla>
  </DomainObject.Predmet.ProtustrankaFormatedOIB>
  <DomainObject.Predmet.ProtustrankaFormatedWithAdress>
    <izvorni_sadrzaj> BE. PRO. d.o.o., Saršoni 70, 51216 Viškovo</izvorni_sadrzaj>
    <derivirana_varijabla naziv="DomainObject.Predmet.ProtustrankaFormatedWithAdress_1"> BE. PRO. d.o.o., Saršoni 70, 51216 Viškovo</derivirana_varijabla>
  </DomainObject.Predmet.ProtustrankaFormatedWithAdress>
  <DomainObject.Predmet.ProtustrankaFormatedWithAdressOIB>
    <izvorni_sadrzaj> BE. PRO. d.o.o., OIB 37551441857, Saršoni 70, 51216 Viškovo</izvorni_sadrzaj>
    <derivirana_varijabla naziv="DomainObject.Predmet.ProtustrankaFormatedWithAdressOIB_1"> BE. PRO. d.o.o., OIB 37551441857, Saršoni 70, 51216 Viškovo</derivirana_varijabla>
  </DomainObject.Predmet.ProtustrankaFormatedWithAdressOIB>
  <DomainObject.Predmet.ProtustrankaWithAdress>
    <izvorni_sadrzaj>BE. PRO. d.o.o. Saršoni 70, 51216 Viškovo</izvorni_sadrzaj>
    <derivirana_varijabla naziv="DomainObject.Predmet.ProtustrankaWithAdress_1">BE. PRO. d.o.o. Saršoni 70, 51216 Viškovo</derivirana_varijabla>
  </DomainObject.Predmet.ProtustrankaWithAdress>
  <DomainObject.Predmet.ProtustrankaWithAdressOIB>
    <izvorni_sadrzaj>BE. PRO. d.o.o., OIB 37551441857, Saršoni 70, 51216 Viškovo</izvorni_sadrzaj>
    <derivirana_varijabla naziv="DomainObject.Predmet.ProtustrankaWithAdressOIB_1">BE. PRO. d.o.o., OIB 37551441857, Saršoni 70, 51216 Viškovo</derivirana_varijabla>
  </DomainObject.Predmet.ProtustrankaWithAdressOIB>
  <DomainObject.Predmet.ProtustrankaNazivFormated>
    <izvorni_sadrzaj>BE. PRO. d.o.o.</izvorni_sadrzaj>
    <derivirana_varijabla naziv="DomainObject.Predmet.ProtustrankaNazivFormated_1">BE. PRO. d.o.o.</derivirana_varijabla>
  </DomainObject.Predmet.ProtustrankaNazivFormated>
  <DomainObject.Predmet.ProtustrankaNazivFormatedOIB>
    <izvorni_sadrzaj>BE. PRO. d.o.o., OIB 37551441857</izvorni_sadrzaj>
    <derivirana_varijabla naziv="DomainObject.Predmet.ProtustrankaNazivFormatedOIB_1">BE. PRO. d.o.o., OIB 37551441857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BE. PRO. d.o.o.</item>
    </izvorni_sadrzaj>
    <derivirana_varijabla naziv="DomainObject.Predmet.ProtuStrankaListFormated_1">
      <item>BE. PRO. d.o.o.</item>
    </derivirana_varijabla>
  </DomainObject.Predmet.ProtuStrankaListFormated>
  <DomainObject.Predmet.ProtuStrankaListFormatedOIB>
    <izvorni_sadrzaj>
      <item>BE. PRO. d.o.o., OIB 37551441857</item>
    </izvorni_sadrzaj>
    <derivirana_varijabla naziv="DomainObject.Predmet.ProtuStrankaListFormatedOIB_1">
      <item>BE. PRO. d.o.o., OIB 37551441857</item>
    </derivirana_varijabla>
  </DomainObject.Predmet.ProtuStrankaListFormatedOIB>
  <DomainObject.Predmet.ProtuStrankaListFormatedWithAdress>
    <izvorni_sadrzaj>
      <item>BE. PRO. d.o.o., Saršoni 70, 51216 Viškovo</item>
    </izvorni_sadrzaj>
    <derivirana_varijabla naziv="DomainObject.Predmet.ProtuStrankaListFormatedWithAdress_1">
      <item>BE. PRO. d.o.o., Saršoni 70, 51216 Viškovo</item>
    </derivirana_varijabla>
  </DomainObject.Predmet.ProtuStrankaListFormatedWithAdress>
  <DomainObject.Predmet.ProtuStrankaListFormatedWithAdressOIB>
    <izvorni_sadrzaj>
      <item>BE. PRO. d.o.o., OIB 37551441857, Saršoni 70, 51216 Viškovo</item>
    </izvorni_sadrzaj>
    <derivirana_varijabla naziv="DomainObject.Predmet.ProtuStrankaListFormatedWithAdressOIB_1">
      <item>BE. PRO. d.o.o., OIB 37551441857, Saršoni 70, 51216 Viškovo</item>
    </derivirana_varijabla>
  </DomainObject.Predmet.ProtuStrankaListFormatedWithAdressOIB>
  <DomainObject.Predmet.ProtuStrankaListNazivFormated>
    <izvorni_sadrzaj>
      <item>BE. PRO. d.o.o.</item>
    </izvorni_sadrzaj>
    <derivirana_varijabla naziv="DomainObject.Predmet.ProtuStrankaListNazivFormated_1">
      <item>BE. PRO. d.o.o.</item>
    </derivirana_varijabla>
  </DomainObject.Predmet.ProtuStrankaListNazivFormated>
  <DomainObject.Predmet.ProtuStrankaListNazivFormatedOIB>
    <izvorni_sadrzaj>
      <item>BE. PRO. d.o.o., OIB 37551441857</item>
    </izvorni_sadrzaj>
    <derivirana_varijabla naziv="DomainObject.Predmet.ProtuStrankaListNazivFormatedOIB_1">
      <item>BE. PRO. d.o.o., OIB 37551441857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BE. PRO. d.o.o.</izvorni_sadrzaj>
    <derivirana_varijabla naziv="DomainObject.Predmet.ProtustrankaIDrugi_1">BE. PRO.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BE. PRO. d.o.o., OIB 37551441857, Saršoni 70, 51216 Viškovo</izvorni_sadrzaj>
    <derivirana_varijabla naziv="DomainObject.Predmet.ProtustrankaIDrugiAdressOIB_1">BE. PRO. d.o.o., OIB 37551441857, Saršoni 70,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BE. PRO. d.o.o.</item>
    </izvorni_sadrzaj>
    <derivirana_varijabla naziv="DomainObject.Predmet.SudioniciListNaziv_1">
      <item>FINA Rijeka</item>
      <item>BE. PRO. d.o.o.</item>
    </derivirana_varijabla>
  </DomainObject.Predmet.SudioniciListNaziv>
  <DomainObject.Predmet.SudioniciListAdressOIB>
    <izvorni_sadrzaj>
      <item>FINA Rijeka, OIB 85821130368, Frana Kurelca 8,51000 Rijeka</item>
      <item>BE. PRO. d.o.o., OIB 37551441857, Saršoni 70,51216 Viškovo</item>
    </izvorni_sadrzaj>
    <derivirana_varijabla naziv="DomainObject.Predmet.SudioniciListAdressOIB_1">
      <item>FINA Rijeka, OIB 85821130368, Frana Kurelca 8,51000 Rijeka</item>
      <item>BE. PRO. d.o.o., OIB 37551441857, Saršoni 70,51216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37551441857</item>
    </izvorni_sadrzaj>
    <derivirana_varijabla naziv="DomainObject.Predmet.SudioniciListNazivOIB_1">
      <item>, OIB 85821130368</item>
      <item>, OIB 37551441857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626</properties:Words>
  <properties:Characters>3521</properties:Characters>
  <properties:Lines>100</properties:Lines>
  <properties:Paragraphs>46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2016-05-16T08:51:00Z</dcterms:created>
  <dc:creator>stecaj</dc:creator>
  <cp:lastModifiedBy>Jasna Radulović</cp:lastModifiedBy>
  <cp:lastPrinted>2016-05-16T08:39:00Z</cp:lastPrinted>
  <dcterms:modified xmlns:xsi="http://www.w3.org/2001/XMLSchema-instance" xsi:type="dcterms:W3CDTF">2016-05-16T08:55:00Z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