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2846" w14:paraId="67d2846" w:rsidRDefault="00B506CA" w:rsidP="00B506CA" w:rsidR="00B506CA">
      <w:pPr>
        <w:jc w:val="right"/>
        <w15:collapsed w:val="false"/>
      </w:pPr>
      <w:r>
        <w:t xml:space="preserve">  4 St-</w:t>
      </w:r>
      <w:r w:rsidR="00C071B1">
        <w:t>1</w:t>
      </w:r>
      <w:r w:rsidR="00EF3005">
        <w:t>600/16-4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</w:t>
      </w:r>
      <w:r w:rsidR="00C137C0">
        <w:t>ZAGREB, Trg svibanjskih žrtava 1995. 1, O</w:t>
      </w:r>
      <w:r>
        <w:t xml:space="preserve">IB 85821130368 za provedbom skraćenog stečajnog postupka nad </w:t>
      </w:r>
      <w:r w:rsidR="00DA4683">
        <w:t>dužnikom</w:t>
      </w:r>
      <w:r w:rsidR="00DD469F">
        <w:t xml:space="preserve"> </w:t>
      </w:r>
      <w:r w:rsidR="00EF3005">
        <w:t xml:space="preserve">PERLA-PROM </w:t>
      </w:r>
      <w:r w:rsidR="00DD469F">
        <w:t xml:space="preserve">d.o.o. za </w:t>
      </w:r>
      <w:r w:rsidR="00EF3005">
        <w:t xml:space="preserve"> unutarnju i vanjsku trgovinu,</w:t>
      </w:r>
      <w:r w:rsidR="006400F3">
        <w:t xml:space="preserve"> </w:t>
      </w:r>
      <w:r w:rsidR="00EF3005">
        <w:t>ugostiteljstvo i turizam Sesvete, P. Lončara</w:t>
      </w:r>
      <w:r w:rsidR="00F73129">
        <w:t xml:space="preserve"> 11, OIB 59290755546, MBS 080383445, dana 5. rujna 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F73129">
        <w:t>PERLA-PROM d.o.o. za  unutarnju i vanjsku trgovinu,</w:t>
      </w:r>
      <w:r w:rsidR="006400F3">
        <w:t xml:space="preserve"> </w:t>
      </w:r>
      <w:r w:rsidR="00F73129">
        <w:t>ugostiteljstvo i turizam Sesvete, P. Lončara 11, OIB 59290755546, MBS 080383445</w:t>
      </w:r>
      <w:r w:rsidR="00773859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617587" w:rsidR="0061758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6400F3">
        <w:t xml:space="preserve">u upraviteljicu </w:t>
      </w:r>
      <w:r>
        <w:t>imenuje se</w:t>
      </w:r>
      <w:r w:rsidR="00291642">
        <w:t xml:space="preserve"> </w:t>
      </w:r>
      <w:r w:rsidR="006400F3">
        <w:t xml:space="preserve">Nada Reljić iz Slavonskog Broda, Naselje A. Hebranga 2/9, OIB </w:t>
      </w:r>
      <w:r w:rsidR="006B054D">
        <w:t xml:space="preserve"> </w:t>
      </w:r>
      <w:r w:rsidR="006400F3">
        <w:t>63776354688.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F73129">
        <w:t>PERLA-PROM d.o.o. za  unutarnju i vanjsku trgovinu,</w:t>
      </w:r>
      <w:r w:rsidR="006400F3">
        <w:t xml:space="preserve"> </w:t>
      </w:r>
      <w:r w:rsidR="00F73129">
        <w:t>ugostiteljstvo i turizam Sesvete, P. Lončara 11, OIB 59290755546, MBS 080383445</w:t>
      </w:r>
      <w:r w:rsidR="00AB5C50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</w:t>
      </w:r>
      <w:r w:rsidR="00F30289">
        <w:t>ZAGREB</w:t>
      </w:r>
      <w:r>
        <w:t xml:space="preserve"> podnijela je Trgovačkom sudu u Zagrebu dana</w:t>
      </w:r>
      <w:r w:rsidR="00AB5C50">
        <w:t xml:space="preserve"> </w:t>
      </w:r>
      <w:r w:rsidR="00F73129">
        <w:t>4.</w:t>
      </w:r>
      <w:r w:rsidR="00773859">
        <w:t xml:space="preserve"> prosinca</w:t>
      </w:r>
      <w:r w:rsidR="00F30289">
        <w:t xml:space="preserve"> 2015</w:t>
      </w:r>
      <w:r>
        <w:t>. zahtjev za provedbu skraćenog stečajnog postupka nad dužnikom</w:t>
      </w:r>
      <w:r w:rsidR="00F73129">
        <w:t xml:space="preserve"> PERLA-PROM d.o.o. Sesvete, P. Lončara 11, OIB 592907555</w:t>
      </w:r>
      <w:r w:rsidR="006400F3">
        <w:t>46.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B35917" w:rsidP="00B506CA" w:rsidR="00B35917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F73129">
        <w:t>5</w:t>
      </w:r>
      <w:r w:rsidR="006B054D">
        <w:t>. srpnja 2</w:t>
      </w:r>
      <w:r>
        <w:t>016. godine objavio oglas na mrežnoj stranici e-Oglasna ploča sudova pod poslovnim brojem St-1</w:t>
      </w:r>
      <w:r w:rsidR="00F73129">
        <w:t>600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F73129">
        <w:t>5</w:t>
      </w:r>
      <w:r w:rsidR="006B054D">
        <w:t>. rujna</w:t>
      </w:r>
      <w:r w:rsidR="002362E5">
        <w:t xml:space="preserve">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>
      <w:bookmarkStart w:name="_GoBack" w:id="0"/>
      <w:bookmarkEnd w:id="0"/>
    </w:p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3E3" w:rsidP="00F961D8" w:rsidR="003943E3">
      <w:r>
        <w:separator/>
      </w:r>
    </w:p>
  </w:endnote>
  <w:endnote w:id="0" w:type="continuationSeparator">
    <w:p w:rsidRDefault="003943E3" w:rsidP="00F961D8" w:rsidR="00394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3E3" w:rsidP="00F961D8" w:rsidR="003943E3">
      <w:r>
        <w:separator/>
      </w:r>
    </w:p>
  </w:footnote>
  <w:footnote w:id="0" w:type="continuationSeparator">
    <w:p w:rsidRDefault="003943E3" w:rsidP="00F961D8" w:rsidR="003943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43E3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 w:rsidR="003507B3"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F73129">
      <w:t>600</w:t>
    </w:r>
    <w:r w:rsidR="0066396E">
      <w:t>/16-</w:t>
    </w:r>
    <w:r w:rsidR="0077385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133937"/>
    <w:rsid w:val="00136383"/>
    <w:rsid w:val="001C0834"/>
    <w:rsid w:val="001F7D2D"/>
    <w:rsid w:val="00212462"/>
    <w:rsid w:val="00215A7F"/>
    <w:rsid w:val="002362E5"/>
    <w:rsid w:val="00241C9A"/>
    <w:rsid w:val="00242B1A"/>
    <w:rsid w:val="002511C8"/>
    <w:rsid w:val="002743B4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507B3"/>
    <w:rsid w:val="00364C13"/>
    <w:rsid w:val="0038712F"/>
    <w:rsid w:val="003943E3"/>
    <w:rsid w:val="003A057F"/>
    <w:rsid w:val="003A3009"/>
    <w:rsid w:val="003D5995"/>
    <w:rsid w:val="003F02BC"/>
    <w:rsid w:val="00447275"/>
    <w:rsid w:val="004705DE"/>
    <w:rsid w:val="00474310"/>
    <w:rsid w:val="004A1C0B"/>
    <w:rsid w:val="004C7D33"/>
    <w:rsid w:val="004F670E"/>
    <w:rsid w:val="005272E4"/>
    <w:rsid w:val="00544966"/>
    <w:rsid w:val="00554F6F"/>
    <w:rsid w:val="00581DBE"/>
    <w:rsid w:val="005824CB"/>
    <w:rsid w:val="005A4BFD"/>
    <w:rsid w:val="005C2B6B"/>
    <w:rsid w:val="005D1951"/>
    <w:rsid w:val="005D469D"/>
    <w:rsid w:val="005E2309"/>
    <w:rsid w:val="00617587"/>
    <w:rsid w:val="006376F5"/>
    <w:rsid w:val="006400F3"/>
    <w:rsid w:val="00646CD6"/>
    <w:rsid w:val="0066353D"/>
    <w:rsid w:val="0066396E"/>
    <w:rsid w:val="00667D9A"/>
    <w:rsid w:val="006B054D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7BC7"/>
    <w:rsid w:val="007E0A11"/>
    <w:rsid w:val="00805AA8"/>
    <w:rsid w:val="008431F8"/>
    <w:rsid w:val="008D4169"/>
    <w:rsid w:val="008D61A3"/>
    <w:rsid w:val="009108ED"/>
    <w:rsid w:val="009134B9"/>
    <w:rsid w:val="009628B3"/>
    <w:rsid w:val="009664E4"/>
    <w:rsid w:val="009910A5"/>
    <w:rsid w:val="009B7829"/>
    <w:rsid w:val="009E1BBA"/>
    <w:rsid w:val="00A05CD3"/>
    <w:rsid w:val="00A42316"/>
    <w:rsid w:val="00AB5C50"/>
    <w:rsid w:val="00AB6233"/>
    <w:rsid w:val="00AC7D8D"/>
    <w:rsid w:val="00AF2A3B"/>
    <w:rsid w:val="00B14445"/>
    <w:rsid w:val="00B35917"/>
    <w:rsid w:val="00B506CA"/>
    <w:rsid w:val="00B667BC"/>
    <w:rsid w:val="00C071B1"/>
    <w:rsid w:val="00C137C0"/>
    <w:rsid w:val="00C8124C"/>
    <w:rsid w:val="00C97427"/>
    <w:rsid w:val="00CA521D"/>
    <w:rsid w:val="00CC632A"/>
    <w:rsid w:val="00D12FDF"/>
    <w:rsid w:val="00D5361E"/>
    <w:rsid w:val="00D57066"/>
    <w:rsid w:val="00D90AB2"/>
    <w:rsid w:val="00DA4683"/>
    <w:rsid w:val="00DD469F"/>
    <w:rsid w:val="00E424F1"/>
    <w:rsid w:val="00E8229D"/>
    <w:rsid w:val="00E85CBE"/>
    <w:rsid w:val="00EA1FB6"/>
    <w:rsid w:val="00EC69FF"/>
    <w:rsid w:val="00EF3005"/>
    <w:rsid w:val="00F14D3D"/>
    <w:rsid w:val="00F26559"/>
    <w:rsid w:val="00F278D8"/>
    <w:rsid w:val="00F30289"/>
    <w:rsid w:val="00F32AEE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07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07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7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7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7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07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07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7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7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7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St-1600/2016</izvorni_sadrzaj>
    <derivirana_varijabla naziv="DomainObject.Predmet.OznakaBroj_1">St-1600/2016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PERLA-PROM d.o.o.</izvorni_sadrzaj>
    <derivirana_varijabla naziv="DomainObject.Predmet.ProtustrankaFormated_1">  PERLA-PROM d.o.o.</derivirana_varijabla>
  </DomainObject.Predmet.ProtustrankaFormated>
  <DomainObject.Predmet.ProtustrankaFormatedOIB>
    <izvorni_sadrzaj>  PERLA-PROM d.o.o., OIB 59290755546</izvorni_sadrzaj>
    <derivirana_varijabla naziv="DomainObject.Predmet.ProtustrankaFormatedOIB_1">  PERLA-PROM d.o.o., OIB 59290755546</derivirana_varijabla>
  </DomainObject.Predmet.ProtustrankaFormatedOIB>
  <DomainObject.Predmet.ProtustrankaFormatedWithAdress>
    <izvorni_sadrzaj> PERLA-PROM d.o.o., P. Lončara 11, 10360 Sesvete</izvorni_sadrzaj>
    <derivirana_varijabla naziv="DomainObject.Predmet.ProtustrankaFormatedWithAdress_1"> PERLA-PROM d.o.o., P. Lončara 11, 10360 Sesvete</derivirana_varijabla>
  </DomainObject.Predmet.ProtustrankaFormatedWithAdress>
  <DomainObject.Predmet.ProtustrankaFormatedWithAdressOIB>
    <izvorni_sadrzaj> PERLA-PROM d.o.o., OIB 59290755546, P. Lončara 11, 10360 Sesvete</izvorni_sadrzaj>
    <derivirana_varijabla naziv="DomainObject.Predmet.ProtustrankaFormatedWithAdressOIB_1"> PERLA-PROM d.o.o., OIB 59290755546, P. Lončara 11, 10360 Sesvete</derivirana_varijabla>
  </DomainObject.Predmet.ProtustrankaFormatedWithAdressOIB>
  <DomainObject.Predmet.ProtustrankaWithAdress>
    <izvorni_sadrzaj>PERLA-PROM d.o.o. P. Lončara 11, 10360 Sesvete</izvorni_sadrzaj>
    <derivirana_varijabla naziv="DomainObject.Predmet.ProtustrankaWithAdress_1">PERLA-PROM d.o.o. P. Lončara 11, 10360 Sesvete</derivirana_varijabla>
  </DomainObject.Predmet.ProtustrankaWithAdress>
  <DomainObject.Predmet.ProtustrankaWithAdressOIB>
    <izvorni_sadrzaj>PERLA-PROM d.o.o., OIB 59290755546, P. Lončara 11, 10360 Sesvete</izvorni_sadrzaj>
    <derivirana_varijabla naziv="DomainObject.Predmet.ProtustrankaWithAdressOIB_1">PERLA-PROM d.o.o., OIB 59290755546, P. Lončara 11, 10360 Sesvete</derivirana_varijabla>
  </DomainObject.Predmet.ProtustrankaWithAdressOIB>
  <DomainObject.Predmet.ProtustrankaNazivFormated>
    <izvorni_sadrzaj>PERLA-PROM d.o.o.</izvorni_sadrzaj>
    <derivirana_varijabla naziv="DomainObject.Predmet.ProtustrankaNazivFormated_1">PERLA-PROM d.o.o.</derivirana_varijabla>
  </DomainObject.Predmet.ProtustrankaNazivFormated>
  <DomainObject.Predmet.ProtustrankaNazivFormatedOIB>
    <izvorni_sadrzaj>PERLA-PROM d.o.o., OIB 59290755546</izvorni_sadrzaj>
    <derivirana_varijabla naziv="DomainObject.Predmet.ProtustrankaNazivFormatedOIB_1">PERLA-PROM d.o.o., OIB 59290755546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PERLA-PROM d.o.o.</item>
    </izvorni_sadrzaj>
    <derivirana_varijabla naziv="DomainObject.Predmet.ProtuStrankaListFormated_1">
      <item>PERLA-PROM d.o.o.</item>
    </derivirana_varijabla>
  </DomainObject.Predmet.ProtuStrankaListFormated>
  <DomainObject.Predmet.ProtuStrankaListFormatedOIB>
    <izvorni_sadrzaj>
      <item>PERLA-PROM d.o.o., OIB 59290755546</item>
    </izvorni_sadrzaj>
    <derivirana_varijabla naziv="DomainObject.Predmet.ProtuStrankaListFormatedOIB_1">
      <item>PERLA-PROM d.o.o., OIB 59290755546</item>
    </derivirana_varijabla>
  </DomainObject.Predmet.ProtuStrankaListFormatedOIB>
  <DomainObject.Predmet.ProtuStrankaListFormatedWithAdress>
    <izvorni_sadrzaj>
      <item>PERLA-PROM d.o.o., P. Lončara 11, 10360 Sesvete</item>
    </izvorni_sadrzaj>
    <derivirana_varijabla naziv="DomainObject.Predmet.ProtuStrankaListFormatedWithAdress_1">
      <item>PERLA-PROM d.o.o., P. Lončara 11, 10360 Sesvete</item>
    </derivirana_varijabla>
  </DomainObject.Predmet.ProtuStrankaListFormatedWithAdress>
  <DomainObject.Predmet.ProtuStrankaListFormatedWithAdressOIB>
    <izvorni_sadrzaj>
      <item>PERLA-PROM d.o.o., OIB 59290755546, P. Lončara 11, 10360 Sesvete</item>
    </izvorni_sadrzaj>
    <derivirana_varijabla naziv="DomainObject.Predmet.ProtuStrankaListFormatedWithAdressOIB_1">
      <item>PERLA-PROM d.o.o., OIB 59290755546, P. Lončara 11, 10360 Sesvete</item>
    </derivirana_varijabla>
  </DomainObject.Predmet.ProtuStrankaListFormatedWithAdressOIB>
  <DomainObject.Predmet.ProtuStrankaListNazivFormated>
    <izvorni_sadrzaj>
      <item>PERLA-PROM d.o.o.</item>
    </izvorni_sadrzaj>
    <derivirana_varijabla naziv="DomainObject.Predmet.ProtuStrankaListNazivFormated_1">
      <item>PERLA-PROM d.o.o.</item>
    </derivirana_varijabla>
  </DomainObject.Predmet.ProtuStrankaListNazivFormated>
  <DomainObject.Predmet.ProtuStrankaListNazivFormatedOIB>
    <izvorni_sadrzaj>
      <item>PERLA-PROM d.o.o., OIB 59290755546</item>
    </izvorni_sadrzaj>
    <derivirana_varijabla naziv="DomainObject.Predmet.ProtuStrankaListNazivFormatedOIB_1">
      <item>PERLA-PROM d.o.o., OIB 59290755546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PERLA-PROM d.o.o.</izvorni_sadrzaj>
    <derivirana_varijabla naziv="DomainObject.Predmet.ProtustrankaIDrugi_1">PERLA-PROM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PERLA-PROM d.o.o., OIB 59290755546, P. Lončara 11, 10360 Sesvete</izvorni_sadrzaj>
    <derivirana_varijabla naziv="DomainObject.Predmet.ProtustrankaIDrugiAdressOIB_1">PERLA-PROM d.o.o., OIB 59290755546, P. Lončara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PERLA-PROM d.o.o.</item>
      <item>FINA Regionalni centar Zagreb</item>
    </izvorni_sadrzaj>
    <derivirana_varijabla naziv="DomainObject.Predmet.SudioniciListNaziv_1">
      <item>PERLA-PROM d.o.o.</item>
      <item>FINA Regionalni centar Zagreb</item>
    </derivirana_varijabla>
  </DomainObject.Predmet.SudioniciListNaziv>
  <DomainObject.Predmet.SudioniciListAdressOIB>
    <izvorni_sadrzaj>
      <item>PERLA-PROM d.o.o., OIB 59290755546, P. Lončara 11,10360 Sesvete</item>
      <item>FINA Regionalni centar Zagreb, OIB 85821130368, Trg svibanjskih žrtava 1995. 1,10000 Zagreb</item>
    </izvorni_sadrzaj>
    <derivirana_varijabla naziv="DomainObject.Predmet.SudioniciListAdressOIB_1">
      <item>PERLA-PROM d.o.o., OIB 59290755546, P. Lončara 11,10360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59290755546</item>
      <item>, OIB 85821130368</item>
    </izvorni_sadrzaj>
    <derivirana_varijabla naziv="DomainObject.Predmet.SudioniciListNazivOIB_1">
      <item>, OIB 59290755546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778C8E-B9D0-4A88-8E9D-B737F2DD27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2390</properties:Characters>
  <properties:Lines>91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2016-08-25T10:21:00Z</dcterms:created>
  <dc:creator>Darija Miličević</dc:creator>
  <cp:lastModifiedBy>Darija Miličević</cp:lastModifiedBy>
  <cp:lastPrinted>2016-09-05T08:07:00Z</cp:lastPrinted>
  <dcterms:modified xmlns:xsi="http://www.w3.org/2001/XMLSchema-instance" xsi:type="dcterms:W3CDTF">2016-09-05T08:10:00Z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