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3e13" w14:paraId="c203e13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0F63D3">
        <w:t>799/18</w:t>
      </w:r>
      <w:r w:rsidR="005751C1">
        <w:t>-37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1321E0">
        <w:t>Stečajna masa iza URANIUM SAVJETOVANJE d.o.o. za usluge u stečaju, Zagreb (Grad Zagreb),Pavla Hatza 10, OIB 49147365728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076633">
        <w:t>12</w:t>
      </w:r>
      <w:r w:rsidRPr="000F548C">
        <w:t xml:space="preserve">. </w:t>
      </w:r>
      <w:r w:rsidR="00BC2BC3">
        <w:t>srpnja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884CDB" w:rsidR="001321E0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321E0" w:rsidP="00884CDB" w:rsidR="001321E0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321E0" w:rsidP="00884CDB" w:rsidR="001321E0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321E0" w:rsidP="00884CDB" w:rsidR="001321E0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884CDB" w:rsidR="001321E0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321E0" w:rsidP="00884CDB" w:rsidR="001321E0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321E0" w:rsidP="00884CDB" w:rsidR="001321E0" w:rsidRPr="004A6E21">
            <w:pPr>
              <w:rPr>
                <w:color w:themeColor="text1" w:val="000000"/>
              </w:rPr>
            </w:pPr>
            <w:r w:rsidRPr="00E36E60">
              <w:rPr>
                <w:color w:themeColor="text1" w:val="000000"/>
              </w:rPr>
              <w:t>Repub</w:t>
            </w:r>
            <w:r>
              <w:rPr>
                <w:color w:themeColor="text1" w:val="000000"/>
              </w:rPr>
              <w:t>lika Hrvatska,  OIB:52634238587</w:t>
            </w:r>
            <w:r w:rsidRPr="00E36E60">
              <w:rPr>
                <w:color w:themeColor="text1" w:val="000000"/>
              </w:rPr>
              <w:tab/>
              <w:t xml:space="preserve">                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321E0" w:rsidP="00884CDB" w:rsidR="001321E0" w:rsidRPr="004A6E21">
            <w:pPr>
              <w:jc w:val="center"/>
              <w:rPr>
                <w:color w:themeColor="text1" w:val="000000"/>
              </w:rPr>
            </w:pPr>
            <w:r w:rsidRPr="00E36E60">
              <w:rPr>
                <w:color w:themeColor="text1" w:val="000000"/>
              </w:rPr>
              <w:t xml:space="preserve">9.639,43    </w:t>
            </w:r>
          </w:p>
        </w:tc>
      </w:tr>
      <w:tr w:rsidTr="00884CDB" w:rsidR="001321E0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321E0" w:rsidP="00884CDB" w:rsidR="001321E0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321E0" w:rsidP="00884CDB" w:rsidR="001321E0" w:rsidRPr="003F21EA">
            <w:pPr>
              <w:rPr>
                <w:color w:themeColor="text1" w:val="000000"/>
              </w:rPr>
            </w:pPr>
            <w:r w:rsidRPr="00E36E60">
              <w:rPr>
                <w:color w:themeColor="text1" w:val="000000"/>
              </w:rPr>
              <w:t>ORION ULAGANJE d.o.o., OIB:45663810571, Zagreb, Jarušćica 11</w:t>
            </w:r>
            <w:r w:rsidRPr="00E36E60">
              <w:rPr>
                <w:color w:themeColor="text1" w:val="000000"/>
              </w:rPr>
              <w:tab/>
              <w:t xml:space="preserve">          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321E0" w:rsidP="00884CDB" w:rsidR="001321E0" w:rsidRPr="00A50A75">
            <w:pPr>
              <w:jc w:val="center"/>
              <w:rPr>
                <w:color w:themeColor="text1" w:val="000000"/>
              </w:rPr>
            </w:pPr>
            <w:r w:rsidRPr="00E36E60">
              <w:rPr>
                <w:color w:themeColor="text1" w:val="000000"/>
              </w:rPr>
              <w:t xml:space="preserve">5.393.956,74    </w:t>
            </w:r>
          </w:p>
        </w:tc>
      </w:tr>
      <w:tr w:rsidTr="00884CDB" w:rsidR="001321E0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321E0" w:rsidP="00884CDB" w:rsidR="001321E0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321E0" w:rsidP="00884CDB" w:rsidR="001321E0" w:rsidRPr="00E36E60">
            <w:pPr>
              <w:rPr>
                <w:color w:themeColor="text1" w:val="000000"/>
              </w:rPr>
            </w:pPr>
            <w:r w:rsidRPr="00E36E60">
              <w:rPr>
                <w:color w:themeColor="text1" w:val="000000"/>
              </w:rPr>
              <w:t>Republika Hrvatska, Ministarstvo financija, Porezna uprava, Područni ured Zagreb, OIB:18683136487</w:t>
            </w:r>
            <w:r w:rsidRPr="00E36E60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321E0" w:rsidP="00884CDB" w:rsidR="001321E0" w:rsidRPr="00E36E60">
            <w:pPr>
              <w:jc w:val="center"/>
              <w:rPr>
                <w:color w:themeColor="text1" w:val="000000"/>
              </w:rPr>
            </w:pPr>
            <w:r w:rsidRPr="00E36E60">
              <w:rPr>
                <w:color w:themeColor="text1" w:val="000000"/>
              </w:rPr>
              <w:t>8.158,95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91779E">
        <w:t>spitnom ročištu održanom dana 12</w:t>
      </w:r>
      <w:r>
        <w:t xml:space="preserve">. </w:t>
      </w:r>
      <w:r w:rsidR="00BC2BC3">
        <w:t>srpnja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91779E" w:rsidP="003F4949" w:rsidR="003F4949">
      <w:pPr>
        <w:jc w:val="center"/>
      </w:pPr>
      <w:r>
        <w:t>U Zagrebu,12</w:t>
      </w:r>
      <w:r w:rsidR="003F4949">
        <w:t xml:space="preserve">. </w:t>
      </w:r>
      <w:r w:rsidR="00BC2BC3">
        <w:t>srpnja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5751C1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5751C1" w:rsidP="005751C1" w:rsidR="005751C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751C1" w:rsidP="005751C1" w:rsidR="005751C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91779E" w:rsidR="002B4A0D">
      <w:headerReference w:type="default" r:id="rId10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1C1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91779E">
          <w:t>799/18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5751C1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76633"/>
    <w:rsid w:val="000D0B25"/>
    <w:rsid w:val="000F548C"/>
    <w:rsid w:val="000F63D3"/>
    <w:rsid w:val="001321E0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751C1"/>
    <w:rsid w:val="00586EC6"/>
    <w:rsid w:val="005D3B6F"/>
    <w:rsid w:val="00682048"/>
    <w:rsid w:val="006840C8"/>
    <w:rsid w:val="00704F5D"/>
    <w:rsid w:val="00811ABF"/>
    <w:rsid w:val="0085643D"/>
    <w:rsid w:val="00875A4A"/>
    <w:rsid w:val="008C52E0"/>
    <w:rsid w:val="008E122E"/>
    <w:rsid w:val="0091779E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A7EC7"/>
    <w:rsid w:val="00BC2BC3"/>
    <w:rsid w:val="00BE2485"/>
    <w:rsid w:val="00C007C5"/>
    <w:rsid w:val="00C3243E"/>
    <w:rsid w:val="00CB61FA"/>
    <w:rsid w:val="00D127E8"/>
    <w:rsid w:val="00D33877"/>
    <w:rsid w:val="00D56DFC"/>
    <w:rsid w:val="00E825AA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75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1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75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1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St-799/2018-37</izvorni_sadrzaj>
    <derivirana_varijabla naziv="DomainObject.Oznaka_1">St-799/2018-37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URANIUM SAVJETOVANJE d.o.o. u stečaju</izvorni_sadrzaj>
    <derivirana_varijabla naziv="DomainObject.Predmet.ProtustrankaFormated_1">  Stečajna masa iza URANIUM SAVJETOVANJE d.o.o. u stečaju</derivirana_varijabla>
  </DomainObject.Predmet.ProtustrankaFormated>
  <DomainObject.Predmet.ProtustrankaFormatedOIB>
    <izvorni_sadrzaj>  Stečajna masa iza URANIUM SAVJETOVANJE d.o.o. u stečaju, OIB 49147365728</izvorni_sadrzaj>
    <derivirana_varijabla naziv="DomainObject.Predmet.ProtustrankaFormatedOIB_1">  Stečajna masa iza URANIUM SAVJETOVANJE d.o.o. u stečaju, OIB 49147365728</derivirana_varijabla>
  </DomainObject.Predmet.ProtustrankaFormatedOIB>
  <DomainObject.Predmet.ProtustrankaFormatedWithAdress>
    <izvorni_sadrzaj> Stečajna masa iza URANIUM SAVJETOVANJE d.o.o. u stečaju, Pavla Hatza 10, 10000 Zagreb</izvorni_sadrzaj>
    <derivirana_varijabla naziv="DomainObject.Predmet.ProtustrankaFormatedWithAdress_1"> Stečajna masa iza URANIUM SAVJETOVANJE d.o.o. u stečaju, Pavla Hatza 10, 10000 Zagreb</derivirana_varijabla>
  </DomainObject.Predmet.ProtustrankaFormatedWithAdress>
  <DomainObject.Predmet.ProtustrankaFormatedWithAdressOIB>
    <izvorni_sadrzaj> Stečajna masa iza URANIUM SAVJETOVANJE d.o.o. u stečaju, OIB 49147365728, Pavla Hatza 10, 10000 Zagreb</izvorni_sadrzaj>
    <derivirana_varijabla naziv="DomainObject.Predmet.ProtustrankaFormatedWithAdressOIB_1"> Stečajna masa iza URANIUM SAVJETOVANJE d.o.o. u stečaju, OIB 49147365728, Pavla Hatza 10, 10000 Zagreb</derivirana_varijabla>
  </DomainObject.Predmet.ProtustrankaFormatedWithAdressOIB>
  <DomainObject.Predmet.ProtustrankaWithAdress>
    <izvorni_sadrzaj>Stečajna masa iza URANIUM SAVJETOVANJE d.o.o. u stečaju Pavla Hatza 10, 10000 Zagreb</izvorni_sadrzaj>
    <derivirana_varijabla naziv="DomainObject.Predmet.ProtustrankaWithAdress_1">Stečajna masa iza URANIUM SAVJETOVANJE d.o.o. u stečaju Pavla Hatza 10, 10000 Zagreb</derivirana_varijabla>
  </DomainObject.Predmet.ProtustrankaWithAdress>
  <DomainObject.Predmet.ProtustrankaWithAdressOIB>
    <izvorni_sadrzaj>Stečajna masa iza URANIUM SAVJETOVANJE d.o.o. u stečaju, OIB 49147365728, Pavla Hatza 10, 10000 Zagreb</izvorni_sadrzaj>
    <derivirana_varijabla naziv="DomainObject.Predmet.ProtustrankaWithAdressOIB_1">Stečajna masa iza URANIUM SAVJETOVANJE d.o.o. u stečaju, OIB 49147365728, Pavla Hatza 10, 10000 Zagreb</derivirana_varijabla>
  </DomainObject.Predmet.ProtustrankaWithAdressOIB>
  <DomainObject.Predmet.ProtustrankaNazivFormated>
    <izvorni_sadrzaj>Stečajna masa iza URANIUM SAVJETOVANJE d.o.o. u stečaju</izvorni_sadrzaj>
    <derivirana_varijabla naziv="DomainObject.Predmet.ProtustrankaNazivFormated_1">Stečajna masa iza URANIUM SAVJETOVANJE d.o.o. u stečaju</derivirana_varijabla>
  </DomainObject.Predmet.ProtustrankaNazivFormated>
  <DomainObject.Predmet.ProtustrankaNazivFormatedOIB>
    <izvorni_sadrzaj>Stečajna masa iza URANIUM SAVJETOVANJE d.o.o. u stečaju, OIB 49147365728</izvorni_sadrzaj>
    <derivirana_varijabla naziv="DomainObject.Predmet.ProtustrankaNazivFormatedOIB_1">Stečajna masa iza URANIUM SAVJETOVANJE d.o.o. u stečaju, OIB 49147365728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URANIUM SAVJETOVANJE d.o.o. u stečaju</item>
    </izvorni_sadrzaj>
    <derivirana_varijabla naziv="DomainObject.Predmet.ProtuStrankaListFormated_1">
      <item>Stečajna masa iza URANIUM SAVJETOVANJE d.o.o. u stečaju</item>
    </derivirana_varijabla>
  </DomainObject.Predmet.ProtuStrankaListFormated>
  <DomainObject.Predmet.ProtuStrankaListFormatedOIB>
    <izvorni_sadrzaj>
      <item>Stečajna masa iza URANIUM SAVJETOVANJE d.o.o. u stečaju, OIB 49147365728</item>
    </izvorni_sadrzaj>
    <derivirana_varijabla naziv="DomainObject.Predmet.ProtuStrankaListFormatedOIB_1">
      <item>Stečajna masa iza URANIUM SAVJETOVANJE d.o.o. u stečaju, OIB 49147365728</item>
    </derivirana_varijabla>
  </DomainObject.Predmet.ProtuStrankaListFormatedOIB>
  <DomainObject.Predmet.ProtuStrankaListFormatedWithAdress>
    <izvorni_sadrzaj>
      <item>Stečajna masa iza URANIUM SAVJETOVANJE d.o.o. u stečaju, Pavla Hatza 10, 10000 Zagreb</item>
    </izvorni_sadrzaj>
    <derivirana_varijabla naziv="DomainObject.Predmet.ProtuStrankaListFormatedWithAdress_1">
      <item>Stečajna masa iza URANIUM SAVJETOVANJE d.o.o. u stečaju, Pavla Hatza 10, 10000 Zagreb</item>
    </derivirana_varijabla>
  </DomainObject.Predmet.ProtuStrankaListFormatedWithAdress>
  <DomainObject.Predmet.ProtuStrankaListFormatedWithAdressOIB>
    <izvorni_sadrzaj>
      <item>Stečajna masa iza URANIUM SAVJETOVANJE d.o.o. u stečaju, OIB 49147365728, Pavla Hatza 10, 10000 Zagreb</item>
    </izvorni_sadrzaj>
    <derivirana_varijabla naziv="DomainObject.Predmet.ProtuStrankaListFormatedWithAdressOIB_1">
      <item>Stečajna masa iza URANIUM SAVJETOVANJE d.o.o. u stečaju, OIB 49147365728, Pavla Hatza 10, 10000 Zagreb</item>
    </derivirana_varijabla>
  </DomainObject.Predmet.ProtuStrankaListFormatedWithAdressOIB>
  <DomainObject.Predmet.ProtuStrankaListNazivFormated>
    <izvorni_sadrzaj>
      <item>Stečajna masa iza URANIUM SAVJETOVANJE d.o.o. u stečaju</item>
    </izvorni_sadrzaj>
    <derivirana_varijabla naziv="DomainObject.Predmet.ProtuStrankaListNazivFormated_1">
      <item>Stečajna masa iza URANIUM SAVJETOVANJE d.o.o. u stečaju</item>
    </derivirana_varijabla>
  </DomainObject.Predmet.ProtuStrankaListNazivFormated>
  <DomainObject.Predmet.ProtuStrankaListNazivFormatedOIB>
    <izvorni_sadrzaj>
      <item>Stečajna masa iza URANIUM SAVJETOVANJE d.o.o. u stečaju, OIB 49147365728</item>
    </izvorni_sadrzaj>
    <derivirana_varijabla naziv="DomainObject.Predmet.ProtuStrankaListNazivFormatedOIB_1">
      <item>Stečajna masa iza URANIUM SAVJETOVANJE d.o.o. u stečaju, OIB 49147365728</item>
    </derivirana_varijabla>
  </DomainObject.Predmet.ProtuStrankaListNazivFormatedOIB>
  <DomainObject.Predmet.OstaliListFormated>
    <izvorni_sadrzaj>
      <item>Jelenko Lehki</item>
      <item>OS NOVI ZAGREB, ZK ODJEL NOVI ZAGREB</item>
    </izvorni_sadrzaj>
    <derivirana_varijabla naziv="DomainObject.Predmet.OstaliListFormated_1">
      <item>Jelenko Lehki</item>
      <item>OS NOVI ZAGREB, ZK ODJEL NOVI ZAGREB</item>
    </derivirana_varijabla>
  </DomainObject.Predmet.OstaliListFormated>
  <DomainObject.Predmet.OstaliListFormatedOIB>
    <izvorni_sadrzaj>
      <item>Jelenko Lehki, OIB 96068307857</item>
      <item>OS NOVI ZAGREB, ZK ODJEL NOVI ZAGREB</item>
    </izvorni_sadrzaj>
    <derivirana_varijabla naziv="DomainObject.Predmet.OstaliListFormatedOIB_1">
      <item>Jelenko Lehki, OIB 96068307857</item>
      <item>OS NOVI ZAGREB, ZK ODJEL NOVI ZAGREB</item>
    </derivirana_varijabla>
  </DomainObject.Predmet.OstaliListFormatedOIB>
  <DomainObject.Predmet.OstaliListFormatedWithAdress>
    <izvorni_sadrzaj>
      <item>Jelenko Lehki, Pavla Hatza 10, 10000 Zagreb</item>
      <item>OS NOVI ZAGREB, ZK ODJEL NOVI ZAGREB, Turinina 3,, 10000 Zagreb</item>
    </izvorni_sadrzaj>
    <derivirana_varijabla naziv="DomainObject.Predmet.OstaliListFormatedWithAdress_1">
      <item>Jelenko Lehki, Pavla Hatza 10, 10000 Zagreb</item>
      <item>OS NOVI ZAGREB, ZK ODJEL NOVI ZAGREB, Turinina 3,, 10000 Zagreb</item>
    </derivirana_varijabla>
  </DomainObject.Predmet.OstaliListFormatedWithAdress>
  <DomainObject.Predmet.OstaliListFormatedWithAdressOIB>
    <izvorni_sadrzaj>
      <item>Jelenko Lehki, OIB 96068307857, Pavla Hatza 10, 10000 Zagreb</item>
      <item>OS NOVI ZAGREB, ZK ODJEL NOVI ZAGREB, Turinina 3,, 10000 Zagreb</item>
    </izvorni_sadrzaj>
    <derivirana_varijabla naziv="DomainObject.Predmet.OstaliListFormatedWithAdressOIB_1">
      <item>Jelenko Lehki, OIB 96068307857, Pavla Hatza 10, 10000 Zagreb</item>
      <item>OS NOVI ZAGREB, ZK ODJEL NOVI ZAGREB, Turinina 3,, 10000 Zagreb</item>
    </derivirana_varijabla>
  </DomainObject.Predmet.OstaliListFormatedWithAdressOIB>
  <DomainObject.Predmet.OstaliListNazivFormated>
    <izvorni_sadrzaj>
      <item>Jelenko Lehki</item>
      <item>OS NOVI ZAGREB, ZK ODJEL NOVI ZAGREB</item>
    </izvorni_sadrzaj>
    <derivirana_varijabla naziv="DomainObject.Predmet.OstaliListNazivFormated_1">
      <item>Jelenko Lehki</item>
      <item>OS NOVI ZAGREB, ZK ODJEL NOVI ZAGREB</item>
    </derivirana_varijabla>
  </DomainObject.Predmet.OstaliListNazivFormated>
  <DomainObject.Predmet.OstaliListNazivFormatedOIB>
    <izvorni_sadrzaj>
      <item>Jelenko Lehki, OIB 96068307857</item>
      <item>OS NOVI ZAGREB, ZK ODJEL NOVI ZAGREB</item>
    </izvorni_sadrzaj>
    <derivirana_varijabla naziv="DomainObject.Predmet.OstaliListNazivFormatedOIB_1">
      <item>Jelenko Lehki, OIB 96068307857</item>
      <item>OS NOVI ZAGREB,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St-799/2018-37</izvorni_sadrzaj>
    <derivirana_varijabla naziv="DomainObject.PoslovniBrojDokumenta_1">St-799/2018-37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URANIUM SAVJETOVANJE d.o.o. u stečaju</izvorni_sadrzaj>
    <derivirana_varijabla naziv="DomainObject.Predmet.ProtustrankaIDrugi_1">Stečajna masa iza URANIUM SAVJETOVANJE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URANIUM SAVJETOVANJE d.o.o. u stečaju, OIB 49147365728, Pavla Hatza 10, 10000 Zagreb</izvorni_sadrzaj>
    <derivirana_varijabla naziv="DomainObject.Predmet.ProtustrankaIDrugiAdressOIB_1">Stečajna masa iza URANIUM SAVJETOVANJE d.o.o. u stečaju, OIB 49147365728,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URANIUM SAVJETOVANJE d.o.o. u stečaju</item>
      <item>FINA Regionalni centar Zagreb</item>
      <item>Jelenko Lehki</item>
      <item>OS NOVI ZAGREB, ZK ODJEL NOVI ZAGREB</item>
    </izvorni_sadrzaj>
    <derivirana_varijabla naziv="DomainObject.Predmet.SudioniciListNaziv_1">
      <item>Stečajna masa iza URANIUM SAVJETOVANJE d.o.o. u stečaju</item>
      <item>FINA Regionalni centar Zagreb</item>
      <item>Jelenko Lehki</item>
      <item>OS NOVI ZAGREB, ZK ODJEL NOVI ZAGREB</item>
    </derivirana_varijabla>
  </DomainObject.Predmet.SudioniciListNaziv>
  <DomainObject.Predmet.SudioniciListAdressOIB>
    <izvorni_sadrzaj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</izvorni_sadrzaj>
    <derivirana_varijabla naziv="DomainObject.Predmet.SudioniciListAdressOIB_1"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49147365728</item>
      <item>, OIB 85821130368</item>
      <item>, OIB 96068307857</item>
      <item>, OIB null</item>
    </izvorni_sadrzaj>
    <derivirana_varijabla naziv="DomainObject.Predmet.SudioniciListNazivOIB_1">
      <item>, OIB 49147365728</item>
      <item>, OIB 85821130368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1460</properties:Characters>
  <properties:Lines>62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2018-07-12T09:32:00Z</dcterms:created>
  <dc:creator>Monika Grbac</dc:creator>
  <cp:lastModifiedBy>Monika Grbac</cp:lastModifiedBy>
  <cp:lastPrinted>2018-07-12T09:36:00Z</cp:lastPrinted>
  <dcterms:modified xmlns:xsi="http://www.w3.org/2001/XMLSchema-instance" xsi:type="dcterms:W3CDTF">2018-07-12T09:37:00Z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St-799/2018-37 / Odluka - Rješenje - utvrđene i osporene tražbine (st-799-18 URANIUM.docx)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