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a865" w14:paraId="d4fa865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Amruševa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5072E6">
        <w:rPr>
          <w:rFonts w:hAnsi="Times New Roman" w:ascii="Times New Roman"/>
          <w:szCs w:val="24"/>
        </w:rPr>
        <w:t>1925</w:t>
      </w:r>
      <w:r w:rsidR="006E54DA">
        <w:rPr>
          <w:rFonts w:hAnsi="Times New Roman" w:ascii="Times New Roman"/>
          <w:szCs w:val="24"/>
        </w:rPr>
        <w:t>/18</w:t>
      </w:r>
      <w:r w:rsidR="003C5DB7">
        <w:rPr>
          <w:rFonts w:hAnsi="Times New Roman" w:ascii="Times New Roman"/>
          <w:szCs w:val="24"/>
        </w:rPr>
        <w:t>-27</w:t>
      </w:r>
    </w:p>
    <w:p w:rsidRDefault="00E14595" w:rsidP="0074490B" w:rsidR="00E14595">
      <w:pPr>
        <w:jc w:val="center"/>
        <w:rPr>
          <w:rFonts w:hAnsi="Times New Roman" w:ascii="Times New Roman"/>
          <w:szCs w:val="24"/>
        </w:rPr>
      </w:pP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E14595" w:rsidP="004832CA" w:rsidR="00E14595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501694">
      <w:pPr>
        <w:jc w:val="both"/>
        <w:rPr>
          <w:rFonts w:hAnsi="Times New Roman" w:ascii="Times New Roman"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Butigan, u </w:t>
      </w:r>
      <w:r w:rsidR="00E81C2E">
        <w:rPr>
          <w:rFonts w:hAnsi="Times New Roman" w:ascii="Times New Roman"/>
          <w:szCs w:val="24"/>
        </w:rPr>
        <w:t>pred</w:t>
      </w:r>
      <w:r w:rsidRPr="0074490B">
        <w:rPr>
          <w:rFonts w:hAnsi="Times New Roman" w:ascii="Times New Roman"/>
          <w:szCs w:val="24"/>
        </w:rPr>
        <w:t xml:space="preserve">stečajnom </w:t>
      </w:r>
      <w:r w:rsidRPr="00E81C2E">
        <w:rPr>
          <w:rFonts w:hAnsi="Times New Roman" w:ascii="Times New Roman"/>
          <w:szCs w:val="24"/>
        </w:rPr>
        <w:t>postupku nad dužnikom</w:t>
      </w:r>
      <w:r w:rsidR="006E54DA">
        <w:rPr>
          <w:rFonts w:hAnsi="Times New Roman" w:ascii="Times New Roman"/>
          <w:szCs w:val="24"/>
        </w:rPr>
        <w:t xml:space="preserve"> </w:t>
      </w:r>
      <w:r w:rsidR="005072E6" w:rsidRPr="005072E6">
        <w:rPr>
          <w:rFonts w:hAnsi="Times New Roman" w:ascii="Times New Roman"/>
          <w:szCs w:val="24"/>
        </w:rPr>
        <w:t>SOLDUS d.o.o. za proizvodnju, trgovinu i usluge, Zagreb (Grad Zagreb), Radnička cesta 27, OIB 48865649031, kojeg zastupa punomoćnik Marko Samaržija, odvjetnik u Zagrebu, Gundulićeva 36</w:t>
      </w:r>
      <w:r w:rsidR="002C6E8C">
        <w:rPr>
          <w:rFonts w:hAnsi="Times New Roman" w:ascii="Times New Roman"/>
        </w:rPr>
        <w:t xml:space="preserve">, </w:t>
      </w:r>
      <w:r w:rsidR="003C65BA" w:rsidRPr="00501694">
        <w:rPr>
          <w:rFonts w:hAnsi="Times New Roman" w:ascii="Times New Roman"/>
        </w:rPr>
        <w:t xml:space="preserve">dana </w:t>
      </w:r>
      <w:r w:rsidR="00B703B4" w:rsidRPr="00B703B4">
        <w:rPr>
          <w:rFonts w:hAnsi="Times New Roman" w:ascii="Times New Roman"/>
        </w:rPr>
        <w:t>28</w:t>
      </w:r>
      <w:r w:rsidR="004914B8" w:rsidRPr="00B703B4">
        <w:rPr>
          <w:rFonts w:hAnsi="Times New Roman" w:ascii="Times New Roman"/>
        </w:rPr>
        <w:t xml:space="preserve">. </w:t>
      </w:r>
      <w:r w:rsidR="005072E6" w:rsidRPr="00B703B4">
        <w:rPr>
          <w:rFonts w:hAnsi="Times New Roman" w:ascii="Times New Roman"/>
        </w:rPr>
        <w:t>prosinca</w:t>
      </w:r>
      <w:r w:rsidR="006E54DA" w:rsidRPr="00B703B4">
        <w:rPr>
          <w:rFonts w:hAnsi="Times New Roman" w:ascii="Times New Roman"/>
        </w:rPr>
        <w:t xml:space="preserve"> 2018</w:t>
      </w:r>
      <w:r w:rsidR="00D465C8" w:rsidRPr="00501694">
        <w:rPr>
          <w:rFonts w:hAnsi="Times New Roman" w:ascii="Times New Roman"/>
        </w:rPr>
        <w:t>.</w:t>
      </w:r>
      <w:r w:rsidR="005072E6">
        <w:rPr>
          <w:rFonts w:hAnsi="Times New Roman" w:ascii="Times New Roman"/>
        </w:rPr>
        <w:t xml:space="preserve"> godine</w:t>
      </w:r>
    </w:p>
    <w:p w:rsidRDefault="004832CA" w:rsidP="004832CA" w:rsidR="004832CA" w:rsidRPr="00E81C2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C2E" w:rsidP="00E81C2E" w:rsidR="004832CA" w:rsidRPr="00E81C2E">
      <w:pPr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  <w:t xml:space="preserve">Obustavlja se </w:t>
      </w:r>
      <w:r w:rsidR="002E5875">
        <w:rPr>
          <w:rFonts w:hAnsi="Times New Roman" w:ascii="Times New Roman"/>
          <w:szCs w:val="24"/>
        </w:rPr>
        <w:t xml:space="preserve">otvoreni </w:t>
      </w:r>
      <w:r w:rsidRPr="00E81C2E">
        <w:rPr>
          <w:rFonts w:hAnsi="Times New Roman" w:ascii="Times New Roman"/>
          <w:szCs w:val="24"/>
        </w:rPr>
        <w:t xml:space="preserve">predstečajni postupak nad dužnikom </w:t>
      </w:r>
      <w:r w:rsidR="005072E6" w:rsidRPr="005072E6">
        <w:rPr>
          <w:rFonts w:hAnsi="Times New Roman" w:ascii="Times New Roman"/>
          <w:szCs w:val="24"/>
        </w:rPr>
        <w:t>SOLDUS d.o.o. za proizvodnju, trgovinu i usluge, Zagreb (Grad Zagreb), Radnička cesta 27, OIB 48865649031</w:t>
      </w:r>
      <w:r w:rsidR="002E5875">
        <w:rPr>
          <w:rFonts w:hAnsi="Times New Roman" w:ascii="Times New Roman"/>
          <w:szCs w:val="24"/>
          <w:shd w:fill="F8F8F8" w:color="auto" w:val="clear"/>
        </w:rPr>
        <w:t>.</w:t>
      </w:r>
    </w:p>
    <w:p w:rsidRDefault="00E81C2E" w:rsidP="004832CA" w:rsidR="00E81C2E" w:rsidRPr="0074490B">
      <w:pPr>
        <w:rPr>
          <w:rFonts w:hAnsi="Times New Roman" w:ascii="Times New Roman"/>
          <w:szCs w:val="24"/>
        </w:rPr>
      </w:pPr>
    </w:p>
    <w:p w:rsidRDefault="004832CA" w:rsidP="004832CA" w:rsidR="004832CA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E81C2E" w:rsidP="004832CA" w:rsidR="00E81C2E" w:rsidRPr="0074490B">
      <w:pPr>
        <w:jc w:val="center"/>
        <w:rPr>
          <w:rFonts w:hAnsi="Times New Roman" w:ascii="Times New Roman"/>
          <w:szCs w:val="24"/>
        </w:rPr>
      </w:pPr>
    </w:p>
    <w:p w:rsidRDefault="00E81C2E" w:rsidP="00027B52" w:rsidR="00EC2733">
      <w:pPr>
        <w:jc w:val="both"/>
        <w:rPr>
          <w:rFonts w:hAnsi="Times New Roman" w:ascii="Times New Roman"/>
          <w:szCs w:val="24"/>
          <w:shd w:fill="F8F8F8" w:color="auto" w:val="clear"/>
        </w:rPr>
      </w:pPr>
      <w:r w:rsidRPr="00E81C2E">
        <w:rPr>
          <w:rFonts w:hAnsi="Times New Roman" w:ascii="Times New Roman"/>
          <w:szCs w:val="24"/>
        </w:rPr>
        <w:tab/>
      </w:r>
      <w:r w:rsidR="00D82E4C">
        <w:rPr>
          <w:rFonts w:hAnsi="Times New Roman" w:ascii="Times New Roman"/>
          <w:szCs w:val="24"/>
        </w:rPr>
        <w:t xml:space="preserve">Povodom podnesenog prijedloga dužnika </w:t>
      </w:r>
      <w:r w:rsidR="00571CA6" w:rsidRPr="005072E6">
        <w:rPr>
          <w:rFonts w:hAnsi="Times New Roman" w:ascii="Times New Roman"/>
          <w:szCs w:val="24"/>
        </w:rPr>
        <w:t>SOLDUS d.o.o. za proizvodnju, trgovinu i usluge, Zagreb (Grad Zagreb), Radnička cesta 27, OIB 48865649031</w:t>
      </w:r>
      <w:r w:rsidR="00D82E4C">
        <w:rPr>
          <w:rFonts w:hAnsi="Times New Roman" w:ascii="Times New Roman"/>
          <w:szCs w:val="24"/>
          <w:shd w:fill="F8F8F8" w:color="auto" w:val="clear"/>
        </w:rPr>
        <w:t>,</w:t>
      </w:r>
      <w:r w:rsidR="00B3480B">
        <w:rPr>
          <w:rFonts w:hAnsi="Times New Roman" w:ascii="Times New Roman"/>
          <w:szCs w:val="24"/>
          <w:shd w:fill="F8F8F8" w:color="auto" w:val="clear"/>
        </w:rPr>
        <w:t xml:space="preserve"> za otvaranje predstečajnog postupka, sud je Rješenjem </w:t>
      </w:r>
      <w:r w:rsidR="00571CA6">
        <w:rPr>
          <w:rFonts w:hAnsi="Times New Roman" w:ascii="Times New Roman"/>
          <w:szCs w:val="24"/>
          <w:shd w:fill="F8F8F8" w:color="auto" w:val="clear"/>
        </w:rPr>
        <w:t xml:space="preserve"> pod posl. </w:t>
      </w:r>
      <w:r w:rsidR="00B3480B">
        <w:rPr>
          <w:rFonts w:hAnsi="Times New Roman" w:ascii="Times New Roman"/>
          <w:szCs w:val="24"/>
          <w:shd w:fill="F8F8F8" w:color="auto" w:val="clear"/>
        </w:rPr>
        <w:t>br. St-</w:t>
      </w:r>
      <w:r w:rsidR="00571CA6">
        <w:rPr>
          <w:rFonts w:hAnsi="Times New Roman" w:ascii="Times New Roman"/>
          <w:szCs w:val="24"/>
          <w:shd w:fill="F8F8F8" w:color="auto" w:val="clear"/>
        </w:rPr>
        <w:t>1925/18 od 28</w:t>
      </w:r>
      <w:r w:rsidR="00B3480B">
        <w:rPr>
          <w:rFonts w:hAnsi="Times New Roman" w:ascii="Times New Roman"/>
          <w:szCs w:val="24"/>
          <w:shd w:fill="F8F8F8" w:color="auto" w:val="clear"/>
        </w:rPr>
        <w:t xml:space="preserve">. </w:t>
      </w:r>
      <w:r w:rsidR="00571CA6">
        <w:rPr>
          <w:rFonts w:hAnsi="Times New Roman" w:ascii="Times New Roman"/>
          <w:szCs w:val="24"/>
          <w:shd w:fill="F8F8F8" w:color="auto" w:val="clear"/>
        </w:rPr>
        <w:t>kolovoza</w:t>
      </w:r>
      <w:r w:rsidR="00B3480B">
        <w:rPr>
          <w:rFonts w:hAnsi="Times New Roman" w:ascii="Times New Roman"/>
          <w:szCs w:val="24"/>
          <w:shd w:fill="F8F8F8" w:color="auto" w:val="clear"/>
        </w:rPr>
        <w:t xml:space="preserve"> 2018.g. nad navedenim dužnikom otvorio pred</w:t>
      </w:r>
      <w:r w:rsidR="00C4191F">
        <w:rPr>
          <w:rFonts w:hAnsi="Times New Roman" w:ascii="Times New Roman"/>
          <w:szCs w:val="24"/>
          <w:shd w:fill="F8F8F8" w:color="auto" w:val="clear"/>
        </w:rPr>
        <w:t xml:space="preserve">stečajni postupak, te pozvao vjerovnike dužnika da nadležnoj jedinici </w:t>
      </w:r>
      <w:r w:rsidR="00027B52">
        <w:rPr>
          <w:rFonts w:hAnsi="Times New Roman" w:ascii="Times New Roman"/>
          <w:szCs w:val="24"/>
          <w:shd w:fill="F8F8F8" w:color="auto" w:val="clear"/>
        </w:rPr>
        <w:t>Financijske</w:t>
      </w:r>
      <w:r w:rsidR="00C4191F">
        <w:rPr>
          <w:rFonts w:hAnsi="Times New Roman" w:ascii="Times New Roman"/>
          <w:szCs w:val="24"/>
          <w:shd w:fill="F8F8F8" w:color="auto" w:val="clear"/>
        </w:rPr>
        <w:t xml:space="preserve"> agencije u roku od 21 dan od dana dostave </w:t>
      </w:r>
      <w:r w:rsidR="00027B52">
        <w:rPr>
          <w:rFonts w:hAnsi="Times New Roman" w:ascii="Times New Roman"/>
          <w:szCs w:val="24"/>
          <w:shd w:fill="F8F8F8" w:color="auto" w:val="clear"/>
        </w:rPr>
        <w:t>citiranog rješenja</w:t>
      </w:r>
      <w:r w:rsidR="00C4191F">
        <w:rPr>
          <w:rFonts w:hAnsi="Times New Roman" w:ascii="Times New Roman"/>
          <w:szCs w:val="24"/>
          <w:shd w:fill="F8F8F8" w:color="auto" w:val="clear"/>
        </w:rPr>
        <w:t xml:space="preserve"> prijave svoje tražbine</w:t>
      </w:r>
      <w:r w:rsidR="00027B52">
        <w:rPr>
          <w:rFonts w:hAnsi="Times New Roman" w:ascii="Times New Roman"/>
          <w:szCs w:val="24"/>
          <w:shd w:fill="F8F8F8" w:color="auto" w:val="clear"/>
        </w:rPr>
        <w:t>,</w:t>
      </w:r>
      <w:r w:rsidR="00C4191F">
        <w:rPr>
          <w:rFonts w:hAnsi="Times New Roman" w:ascii="Times New Roman"/>
          <w:szCs w:val="24"/>
          <w:shd w:fill="F8F8F8" w:color="auto" w:val="clear"/>
        </w:rPr>
        <w:t xml:space="preserve"> kao i da  u roku od 15 dana od dana dostave očitovanja o prijavljenim tražbinama dužnika i povjerenika (ako je imenovan),  ospore prijavljene tražbine za koje smatraju da su nepostojeće, uz obveznu naznaku iznosa za koji se tražbina osporava i razloga osporavanja.</w:t>
      </w:r>
      <w:r w:rsidR="00027B52">
        <w:rPr>
          <w:rFonts w:hAnsi="Times New Roman" w:ascii="Times New Roman"/>
          <w:szCs w:val="24"/>
          <w:shd w:fill="F8F8F8" w:color="auto" w:val="clear"/>
        </w:rPr>
        <w:t xml:space="preserve"> </w:t>
      </w:r>
    </w:p>
    <w:p w:rsidRDefault="00027B52" w:rsidP="00027B52" w:rsidR="00571CA6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Nadalje,  dužnik i povjerenik su pozvani da u roku od 30 dana od dostave tablice prijavljenih tražbina dostave pisano očitovanje o svakoj</w:t>
      </w:r>
      <w:r w:rsidR="00855068">
        <w:rPr>
          <w:rFonts w:hAnsi="Times New Roman" w:ascii="Times New Roman"/>
          <w:szCs w:val="24"/>
          <w:shd w:fill="F8F8F8" w:color="auto" w:val="clear"/>
        </w:rPr>
        <w:t xml:space="preserve"> prijavljenoj tražb</w:t>
      </w:r>
      <w:r>
        <w:rPr>
          <w:rFonts w:hAnsi="Times New Roman" w:ascii="Times New Roman"/>
          <w:szCs w:val="24"/>
          <w:shd w:fill="F8F8F8" w:color="auto" w:val="clear"/>
        </w:rPr>
        <w:t xml:space="preserve">ini priznaje li ju ili osporava, uz obveznu naznaku iznosa za koji se tražbina osporava i razloge osporavanja, te zatim razlučni  i izlučni vjerovnici su pozvani da u roku za prijavu tražbina obavijeste nadležnu jedinicu </w:t>
      </w:r>
      <w:r w:rsidR="00855068">
        <w:rPr>
          <w:rFonts w:hAnsi="Times New Roman" w:ascii="Times New Roman"/>
          <w:szCs w:val="24"/>
          <w:shd w:fill="F8F8F8" w:color="auto" w:val="clear"/>
        </w:rPr>
        <w:t>Financijske</w:t>
      </w:r>
      <w:r>
        <w:rPr>
          <w:rFonts w:hAnsi="Times New Roman" w:ascii="Times New Roman"/>
          <w:szCs w:val="24"/>
          <w:shd w:fill="F8F8F8" w:color="auto" w:val="clear"/>
        </w:rPr>
        <w:t xml:space="preserve"> agencije o svojim pravima, pravnoj osnovi razlučnog odnosno izlučnog prava, kao i dijelu imovine dužnika na koji se odnosi njihovo razlučno odnosno izlučno pravo, </w:t>
      </w:r>
      <w:r w:rsidR="00855068">
        <w:rPr>
          <w:rFonts w:hAnsi="Times New Roman" w:ascii="Times New Roman"/>
          <w:szCs w:val="24"/>
          <w:shd w:fill="F8F8F8" w:color="auto" w:val="clear"/>
        </w:rPr>
        <w:t>te razlučni vjerovnik da dade izjavu odriče li se ili ne odriče prava na odvojeno namirenje kao i dati izjavu o pristanku ili uskrati pristanka odgode namiren</w:t>
      </w:r>
      <w:r w:rsidR="00357C4C">
        <w:rPr>
          <w:rFonts w:hAnsi="Times New Roman" w:ascii="Times New Roman"/>
          <w:szCs w:val="24"/>
          <w:shd w:fill="F8F8F8" w:color="auto" w:val="clear"/>
        </w:rPr>
        <w:t>ja iz predmeta na koji se odnos</w:t>
      </w:r>
      <w:r w:rsidR="00855068">
        <w:rPr>
          <w:rFonts w:hAnsi="Times New Roman" w:ascii="Times New Roman"/>
          <w:szCs w:val="24"/>
          <w:shd w:fill="F8F8F8" w:color="auto" w:val="clear"/>
        </w:rPr>
        <w:t xml:space="preserve">i njihovo razlučno pravo, odnosno </w:t>
      </w:r>
      <w:r w:rsidR="00357C4C">
        <w:rPr>
          <w:rFonts w:hAnsi="Times New Roman" w:ascii="Times New Roman"/>
          <w:szCs w:val="24"/>
          <w:shd w:fill="F8F8F8" w:color="auto" w:val="clear"/>
        </w:rPr>
        <w:t xml:space="preserve"> izdvajanja predmeta na koji se odnosni izlučno pravo radi </w:t>
      </w:r>
      <w:r w:rsidR="00C21DC2">
        <w:rPr>
          <w:rFonts w:hAnsi="Times New Roman" w:ascii="Times New Roman"/>
          <w:szCs w:val="24"/>
          <w:shd w:fill="F8F8F8" w:color="auto" w:val="clear"/>
        </w:rPr>
        <w:t>provedbe plana restrukturiranja.</w:t>
      </w:r>
    </w:p>
    <w:p w:rsidRDefault="00C21DC2" w:rsidP="00027B52" w:rsidR="00C21DC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A272F0" w:rsidP="00027B52" w:rsidR="00C21DC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</w:r>
      <w:r w:rsidR="00C21DC2">
        <w:rPr>
          <w:rFonts w:hAnsi="Times New Roman" w:ascii="Times New Roman"/>
          <w:szCs w:val="24"/>
          <w:shd w:fill="F8F8F8" w:color="auto" w:val="clear"/>
        </w:rPr>
        <w:t>Ročište radi ispitivanja tražbina određeno je za dan 19. prosinca 2018.g.</w:t>
      </w:r>
    </w:p>
    <w:p w:rsidRDefault="00C21DC2" w:rsidP="00027B52" w:rsidR="00C21DC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E2063D" w:rsidP="00027B52" w:rsidR="0034484B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</w:r>
      <w:r w:rsidR="00E2202C">
        <w:rPr>
          <w:rFonts w:hAnsi="Times New Roman" w:ascii="Times New Roman"/>
          <w:szCs w:val="24"/>
          <w:shd w:fill="F8F8F8" w:color="auto" w:val="clear"/>
        </w:rPr>
        <w:t xml:space="preserve">Financijska agencija je </w:t>
      </w:r>
      <w:r w:rsidR="001A33EF">
        <w:rPr>
          <w:rFonts w:hAnsi="Times New Roman" w:ascii="Times New Roman"/>
          <w:szCs w:val="24"/>
          <w:shd w:fill="F8F8F8" w:color="auto" w:val="clear"/>
        </w:rPr>
        <w:t xml:space="preserve"> sukladno čl. 43.</w:t>
      </w:r>
      <w:r w:rsidR="0034484B">
        <w:rPr>
          <w:rFonts w:hAnsi="Times New Roman" w:ascii="Times New Roman"/>
          <w:szCs w:val="24"/>
          <w:shd w:fill="F8F8F8" w:color="auto" w:val="clear"/>
        </w:rPr>
        <w:t xml:space="preserve"> s</w:t>
      </w:r>
      <w:r w:rsidR="001A33EF">
        <w:rPr>
          <w:rFonts w:hAnsi="Times New Roman" w:ascii="Times New Roman"/>
          <w:szCs w:val="24"/>
          <w:shd w:fill="F8F8F8" w:color="auto" w:val="clear"/>
        </w:rPr>
        <w:t xml:space="preserve">t. 1 i 2  Stečajnog zakona (NN 71/15,104/17) </w:t>
      </w:r>
      <w:r w:rsidR="00E2202C">
        <w:rPr>
          <w:rFonts w:hAnsi="Times New Roman" w:ascii="Times New Roman"/>
          <w:szCs w:val="24"/>
          <w:shd w:fill="F8F8F8" w:color="auto" w:val="clear"/>
        </w:rPr>
        <w:t>na propisanom obrascu sastavila tablicu prijavljenih tražbina</w:t>
      </w:r>
      <w:r w:rsidR="00C05C6A">
        <w:rPr>
          <w:rFonts w:hAnsi="Times New Roman" w:ascii="Times New Roman"/>
          <w:szCs w:val="24"/>
          <w:shd w:fill="F8F8F8" w:color="auto" w:val="clear"/>
        </w:rPr>
        <w:t xml:space="preserve">, </w:t>
      </w:r>
      <w:r w:rsidR="00F05DB9">
        <w:rPr>
          <w:rFonts w:hAnsi="Times New Roman" w:ascii="Times New Roman"/>
          <w:szCs w:val="24"/>
          <w:shd w:fill="F8F8F8" w:color="auto" w:val="clear"/>
        </w:rPr>
        <w:t>dopunu 1 tablica prijavljenih tražbina, dopunu 2 tablice prijavljenih tražbina</w:t>
      </w:r>
      <w:r w:rsidR="00664B66">
        <w:rPr>
          <w:rFonts w:hAnsi="Times New Roman" w:ascii="Times New Roman"/>
          <w:szCs w:val="24"/>
          <w:shd w:fill="F8F8F8" w:color="auto" w:val="clear"/>
        </w:rPr>
        <w:t>,</w:t>
      </w:r>
      <w:r w:rsidR="00F05DB9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34484B">
        <w:rPr>
          <w:rFonts w:hAnsi="Times New Roman" w:ascii="Times New Roman"/>
          <w:szCs w:val="24"/>
          <w:shd w:fill="F8F8F8" w:color="auto" w:val="clear"/>
        </w:rPr>
        <w:t xml:space="preserve"> dopunu 3 tablice prijavljenih tražbina, te isto  objavila  na mrežnoj stranici e-oglasna ploča Trgovačkog suda u Zagrebu </w:t>
      </w:r>
      <w:r w:rsidR="0034484B">
        <w:rPr>
          <w:rFonts w:hAnsi="Times New Roman" w:ascii="Times New Roman"/>
          <w:szCs w:val="24"/>
          <w:shd w:fill="F8F8F8" w:color="auto" w:val="clear"/>
        </w:rPr>
        <w:lastRenderedPageBreak/>
        <w:t>dana 1. listopada 2018., dana 2. listopada 2018.g., dana 3. listopada 2018., te dana 19. prosinca 2018.g.</w:t>
      </w:r>
    </w:p>
    <w:p w:rsidRDefault="00177A7C" w:rsidP="00027B52" w:rsidR="00177A7C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AD4189" w:rsidP="00027B52" w:rsidR="00AD4189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Dana 10. prosinca 2018.g.</w:t>
      </w:r>
      <w:r w:rsidR="000A6A28">
        <w:rPr>
          <w:rFonts w:hAnsi="Times New Roman" w:ascii="Times New Roman"/>
          <w:szCs w:val="24"/>
          <w:shd w:fill="F8F8F8" w:color="auto" w:val="clear"/>
        </w:rPr>
        <w:t>, sukladno čl. 43. st. 6 SZ-a, FINA je dostavila sudu cjelokupno zaprimljenu dokumentaciju u papirnatom obliku</w:t>
      </w:r>
      <w:r w:rsidR="009C55E9">
        <w:rPr>
          <w:rFonts w:hAnsi="Times New Roman" w:ascii="Times New Roman"/>
          <w:szCs w:val="24"/>
          <w:shd w:fill="F8F8F8" w:color="auto" w:val="clear"/>
        </w:rPr>
        <w:t>, te obavijest,</w:t>
      </w:r>
      <w:r w:rsidR="000A6A28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F30402">
        <w:rPr>
          <w:rFonts w:hAnsi="Times New Roman" w:ascii="Times New Roman"/>
          <w:szCs w:val="24"/>
          <w:shd w:fill="F8F8F8" w:color="auto" w:val="clear"/>
        </w:rPr>
        <w:t xml:space="preserve"> sukladno čl. 43. st</w:t>
      </w:r>
      <w:r w:rsidR="009C55E9">
        <w:rPr>
          <w:rFonts w:hAnsi="Times New Roman" w:ascii="Times New Roman"/>
          <w:szCs w:val="24"/>
          <w:shd w:fill="F8F8F8" w:color="auto" w:val="clear"/>
        </w:rPr>
        <w:t xml:space="preserve"> 4 podstavak 2 SZ-a,  da</w:t>
      </w:r>
      <w:r w:rsidR="00F30402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0A6A28">
        <w:rPr>
          <w:rFonts w:hAnsi="Times New Roman" w:ascii="Times New Roman"/>
          <w:szCs w:val="24"/>
          <w:shd w:fill="F8F8F8" w:color="auto" w:val="clear"/>
        </w:rPr>
        <w:t xml:space="preserve">povjerenik nije dostavio očitovanje o prijavljenim </w:t>
      </w:r>
      <w:r w:rsidR="009C55E9">
        <w:rPr>
          <w:rFonts w:hAnsi="Times New Roman" w:ascii="Times New Roman"/>
          <w:szCs w:val="24"/>
          <w:shd w:fill="F8F8F8" w:color="auto" w:val="clear"/>
        </w:rPr>
        <w:t xml:space="preserve">tražbinama (list 2430 spisa), kao i </w:t>
      </w:r>
      <w:r w:rsidR="000A6A28">
        <w:rPr>
          <w:rFonts w:hAnsi="Times New Roman" w:ascii="Times New Roman"/>
          <w:szCs w:val="24"/>
          <w:shd w:fill="F8F8F8" w:color="auto" w:val="clear"/>
        </w:rPr>
        <w:t xml:space="preserve"> obavijest da dužnik nije dostavio očitovanje o prijavljenim tražbinama (list 2431 spisa).</w:t>
      </w:r>
    </w:p>
    <w:p w:rsidRDefault="009F1F5B" w:rsidP="00027B52" w:rsidR="009F1F5B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34484B" w:rsidP="0034484B" w:rsidR="0034484B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</w:r>
      <w:r w:rsidR="009C55E9">
        <w:rPr>
          <w:rFonts w:hAnsi="Times New Roman" w:ascii="Times New Roman"/>
          <w:szCs w:val="24"/>
          <w:shd w:fill="F8F8F8" w:color="auto" w:val="clear"/>
        </w:rPr>
        <w:t>U odnosu na povjerenika navodi se</w:t>
      </w:r>
      <w:r w:rsidR="004328E8">
        <w:rPr>
          <w:rFonts w:hAnsi="Times New Roman" w:ascii="Times New Roman"/>
          <w:szCs w:val="24"/>
          <w:shd w:fill="F8F8F8" w:color="auto" w:val="clear"/>
        </w:rPr>
        <w:t>,</w:t>
      </w:r>
      <w:r w:rsidR="009C55E9">
        <w:rPr>
          <w:rFonts w:hAnsi="Times New Roman" w:ascii="Times New Roman"/>
          <w:szCs w:val="24"/>
          <w:shd w:fill="F8F8F8" w:color="auto" w:val="clear"/>
        </w:rPr>
        <w:t xml:space="preserve"> da je u ovom predstečajnom postupku do ispitnog ročišta sud imenovao </w:t>
      </w:r>
      <w:r w:rsidR="004328E8">
        <w:rPr>
          <w:rFonts w:hAnsi="Times New Roman" w:ascii="Times New Roman"/>
          <w:szCs w:val="24"/>
          <w:shd w:fill="F8F8F8" w:color="auto" w:val="clear"/>
        </w:rPr>
        <w:t>već trećeg povjerenika, a iz razloga</w:t>
      </w:r>
      <w:r w:rsidR="00074DDE">
        <w:rPr>
          <w:rFonts w:hAnsi="Times New Roman" w:ascii="Times New Roman"/>
          <w:szCs w:val="24"/>
          <w:shd w:fill="F8F8F8" w:color="auto" w:val="clear"/>
        </w:rPr>
        <w:t>, jer je prvi povjerenik</w:t>
      </w:r>
      <w:r w:rsidR="004328E8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4B7580">
        <w:rPr>
          <w:rFonts w:hAnsi="Times New Roman" w:ascii="Times New Roman"/>
          <w:szCs w:val="24"/>
          <w:shd w:fill="F8F8F8" w:color="auto" w:val="clear"/>
        </w:rPr>
        <w:t>zatražio</w:t>
      </w:r>
      <w:r w:rsidR="004328E8">
        <w:rPr>
          <w:rFonts w:hAnsi="Times New Roman" w:ascii="Times New Roman"/>
          <w:szCs w:val="24"/>
          <w:shd w:fill="F8F8F8" w:color="auto" w:val="clear"/>
        </w:rPr>
        <w:t xml:space="preserve"> razrješenje iz zdravstvenih razloga, drugi povjerenik je zatražio razrješenje iz razloga  jer je</w:t>
      </w:r>
      <w:r w:rsidR="00043892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074DDE">
        <w:rPr>
          <w:rFonts w:hAnsi="Times New Roman" w:ascii="Times New Roman"/>
          <w:szCs w:val="24"/>
          <w:shd w:fill="F8F8F8" w:color="auto" w:val="clear"/>
        </w:rPr>
        <w:t>Rješenjem RH, Ministarstva pravosuđa</w:t>
      </w:r>
      <w:r w:rsidR="001B3283">
        <w:rPr>
          <w:rFonts w:hAnsi="Times New Roman" w:ascii="Times New Roman"/>
          <w:szCs w:val="24"/>
          <w:shd w:fill="F8F8F8" w:color="auto" w:val="clear"/>
        </w:rPr>
        <w:t>,</w:t>
      </w:r>
      <w:r w:rsidR="00074DDE">
        <w:rPr>
          <w:rFonts w:hAnsi="Times New Roman" w:ascii="Times New Roman"/>
          <w:szCs w:val="24"/>
          <w:shd w:fill="F8F8F8" w:color="auto" w:val="clear"/>
        </w:rPr>
        <w:t xml:space="preserve"> KLASA UP/1-133-04/16-01/43, Ur</w:t>
      </w:r>
      <w:r w:rsidR="001B3283">
        <w:rPr>
          <w:rFonts w:hAnsi="Times New Roman" w:ascii="Times New Roman"/>
          <w:szCs w:val="24"/>
          <w:shd w:fill="F8F8F8" w:color="auto" w:val="clear"/>
        </w:rPr>
        <w:t>.</w:t>
      </w:r>
      <w:r w:rsidR="00074DDE">
        <w:rPr>
          <w:rFonts w:hAnsi="Times New Roman" w:ascii="Times New Roman"/>
          <w:szCs w:val="24"/>
          <w:shd w:fill="F8F8F8" w:color="auto" w:val="clear"/>
        </w:rPr>
        <w:t xml:space="preserve"> br. 514-04-02-02-02-18-53 od 9. listopada 2018.g., na temelju čl.  84. st. 3 SZ-a,  privremeno izuzet od izbora za stečajnog upravitelja prilikom dodjele novih predmeta metodom slučajnog odabira u stečajnom postupku do 31. prosinca 2020.g.</w:t>
      </w:r>
      <w:r w:rsidR="001B3283">
        <w:rPr>
          <w:rFonts w:hAnsi="Times New Roman" w:ascii="Times New Roman"/>
          <w:szCs w:val="24"/>
          <w:shd w:fill="F8F8F8" w:color="auto" w:val="clear"/>
        </w:rPr>
        <w:t>, budući je imenovan za sudskog savjetnika u Tr</w:t>
      </w:r>
      <w:r w:rsidR="00FE57F4">
        <w:rPr>
          <w:rFonts w:hAnsi="Times New Roman" w:ascii="Times New Roman"/>
          <w:szCs w:val="24"/>
          <w:shd w:fill="F8F8F8" w:color="auto" w:val="clear"/>
        </w:rPr>
        <w:t>govačkom sudu u Osijeku</w:t>
      </w:r>
      <w:r w:rsidR="001B3283">
        <w:rPr>
          <w:rFonts w:hAnsi="Times New Roman" w:ascii="Times New Roman"/>
          <w:szCs w:val="24"/>
          <w:shd w:fill="F8F8F8" w:color="auto" w:val="clear"/>
        </w:rPr>
        <w:t xml:space="preserve"> dana 1. rujna 2018.g.</w:t>
      </w:r>
      <w:r w:rsidR="00176F86">
        <w:rPr>
          <w:rFonts w:hAnsi="Times New Roman" w:ascii="Times New Roman"/>
          <w:szCs w:val="24"/>
          <w:shd w:fill="F8F8F8" w:color="auto" w:val="clear"/>
        </w:rPr>
        <w:t>,a treći povjerenik imenovan je dana 25. listopada 2018.g., te objektivno, a po saznanju za svoje imenovanje više i nije imao zakonskog roka za dostavu očitovan</w:t>
      </w:r>
      <w:r w:rsidR="00434C2B">
        <w:rPr>
          <w:rFonts w:hAnsi="Times New Roman" w:ascii="Times New Roman"/>
          <w:szCs w:val="24"/>
          <w:shd w:fill="F8F8F8" w:color="auto" w:val="clear"/>
        </w:rPr>
        <w:t>ja u odnosu na prijavljene tražbine vjerovnika.</w:t>
      </w:r>
    </w:p>
    <w:p w:rsidRDefault="003F15AC" w:rsidP="0034484B" w:rsidR="003F15AC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3C1B96" w:rsidP="003C1B96" w:rsidR="0081482F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</w:r>
      <w:r w:rsidR="00D64854">
        <w:rPr>
          <w:rFonts w:hAnsi="Times New Roman" w:ascii="Times New Roman"/>
          <w:szCs w:val="24"/>
          <w:shd w:fill="F8F8F8" w:color="auto" w:val="clear"/>
        </w:rPr>
        <w:t xml:space="preserve">Rješenje o otvaranju predstečajnog postupka </w:t>
      </w:r>
      <w:r w:rsidR="008421C0">
        <w:rPr>
          <w:rFonts w:hAnsi="Times New Roman" w:ascii="Times New Roman"/>
          <w:szCs w:val="24"/>
          <w:shd w:fill="F8F8F8" w:color="auto" w:val="clear"/>
        </w:rPr>
        <w:t xml:space="preserve"> pod posl. br. St</w:t>
      </w:r>
      <w:r w:rsidR="00AD3796">
        <w:rPr>
          <w:rFonts w:hAnsi="Times New Roman" w:ascii="Times New Roman"/>
          <w:szCs w:val="24"/>
          <w:shd w:fill="F8F8F8" w:color="auto" w:val="clear"/>
        </w:rPr>
        <w:t xml:space="preserve">-1925/18 </w:t>
      </w:r>
      <w:r w:rsidR="00D64854">
        <w:rPr>
          <w:rFonts w:hAnsi="Times New Roman" w:ascii="Times New Roman"/>
          <w:szCs w:val="24"/>
          <w:shd w:fill="F8F8F8" w:color="auto" w:val="clear"/>
        </w:rPr>
        <w:t>od 28. kolovoza 2018.g.</w:t>
      </w:r>
      <w:r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3F15AC">
        <w:rPr>
          <w:rFonts w:hAnsi="Times New Roman" w:ascii="Times New Roman"/>
          <w:szCs w:val="24"/>
          <w:shd w:fill="F8F8F8" w:color="auto" w:val="clear"/>
        </w:rPr>
        <w:t xml:space="preserve"> istog dana objavljeno </w:t>
      </w:r>
      <w:r>
        <w:rPr>
          <w:rFonts w:hAnsi="Times New Roman" w:ascii="Times New Roman"/>
          <w:szCs w:val="24"/>
          <w:shd w:fill="F8F8F8" w:color="auto" w:val="clear"/>
        </w:rPr>
        <w:t xml:space="preserve">je </w:t>
      </w:r>
      <w:r w:rsidR="003F15AC">
        <w:rPr>
          <w:rFonts w:hAnsi="Times New Roman" w:ascii="Times New Roman"/>
          <w:szCs w:val="24"/>
          <w:shd w:fill="F8F8F8" w:color="auto" w:val="clear"/>
        </w:rPr>
        <w:t>na mrežnoj stranici e-oglasna  ploča</w:t>
      </w:r>
      <w:r w:rsidR="0081482F">
        <w:rPr>
          <w:rFonts w:hAnsi="Times New Roman" w:ascii="Times New Roman"/>
          <w:szCs w:val="24"/>
          <w:shd w:fill="F8F8F8" w:color="auto" w:val="clear"/>
        </w:rPr>
        <w:t xml:space="preserve"> Trgovačkog suda u Zagrebu,  te se navedena objava smatra  dokazom da je dostava obavljena svim sudionicima postupka</w:t>
      </w:r>
      <w:r w:rsidR="00B06010">
        <w:rPr>
          <w:rFonts w:hAnsi="Times New Roman" w:ascii="Times New Roman"/>
          <w:szCs w:val="24"/>
          <w:shd w:fill="F8F8F8" w:color="auto" w:val="clear"/>
        </w:rPr>
        <w:t>,</w:t>
      </w:r>
      <w:r w:rsidR="0081482F">
        <w:rPr>
          <w:rFonts w:hAnsi="Times New Roman" w:ascii="Times New Roman"/>
          <w:szCs w:val="24"/>
          <w:shd w:fill="F8F8F8" w:color="auto" w:val="clear"/>
        </w:rPr>
        <w:t xml:space="preserve"> pa i onima za koje zakon propisuje posebnu dostavu sukladno čl. 12 st. 2 SZ-a. </w:t>
      </w:r>
      <w:r>
        <w:rPr>
          <w:rFonts w:hAnsi="Times New Roman" w:ascii="Times New Roman"/>
          <w:szCs w:val="24"/>
          <w:shd w:fill="F8F8F8" w:color="auto" w:val="clear"/>
        </w:rPr>
        <w:t xml:space="preserve">Nadalje, dostava citiranog rješenja dostavljena je izravno dužniku putem punomoćnika- odvjetnika dana 5. rujna 2018.g., te izravno </w:t>
      </w:r>
      <w:r w:rsidR="00055DD6">
        <w:rPr>
          <w:rFonts w:hAnsi="Times New Roman" w:ascii="Times New Roman"/>
          <w:szCs w:val="24"/>
          <w:shd w:fill="F8F8F8" w:color="auto" w:val="clear"/>
        </w:rPr>
        <w:t>zakonskom zastupniku</w:t>
      </w:r>
      <w:r>
        <w:rPr>
          <w:rFonts w:hAnsi="Times New Roman" w:ascii="Times New Roman"/>
          <w:szCs w:val="24"/>
          <w:shd w:fill="F8F8F8" w:color="auto" w:val="clear"/>
        </w:rPr>
        <w:t xml:space="preserve"> dužnika putem mrežne stranice e-oglasna  ploča</w:t>
      </w:r>
      <w:r w:rsidR="00055DD6">
        <w:rPr>
          <w:rFonts w:hAnsi="Times New Roman" w:ascii="Times New Roman"/>
          <w:szCs w:val="24"/>
          <w:shd w:fill="F8F8F8" w:color="auto" w:val="clear"/>
        </w:rPr>
        <w:t xml:space="preserve"> Trgovačkog suda u Zagrebu dan 22. rujna 2018.g.</w:t>
      </w:r>
    </w:p>
    <w:p w:rsidRDefault="00C655D0" w:rsidP="003C1B96" w:rsidR="008610E7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>Dakle,  dužnik je o otvaranju predstečajnog postupka</w:t>
      </w:r>
      <w:r w:rsidR="00A76E24"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szCs w:val="24"/>
          <w:shd w:fill="F8F8F8" w:color="auto" w:val="clear"/>
        </w:rPr>
        <w:t xml:space="preserve"> kao i o</w:t>
      </w:r>
      <w:r w:rsidR="00EB6D3F">
        <w:rPr>
          <w:rFonts w:hAnsi="Times New Roman" w:ascii="Times New Roman"/>
          <w:szCs w:val="24"/>
          <w:shd w:fill="F8F8F8" w:color="auto" w:val="clear"/>
        </w:rPr>
        <w:t xml:space="preserve"> pozivu  dostave</w:t>
      </w:r>
      <w:r>
        <w:rPr>
          <w:rFonts w:hAnsi="Times New Roman" w:ascii="Times New Roman"/>
          <w:szCs w:val="24"/>
          <w:shd w:fill="F8F8F8" w:color="auto" w:val="clear"/>
        </w:rPr>
        <w:t xml:space="preserve"> obveznih očitovanja </w:t>
      </w:r>
      <w:r w:rsidR="00EB6D3F">
        <w:rPr>
          <w:rFonts w:hAnsi="Times New Roman" w:ascii="Times New Roman"/>
          <w:szCs w:val="24"/>
          <w:shd w:fill="F8F8F8" w:color="auto" w:val="clear"/>
        </w:rPr>
        <w:t xml:space="preserve"> u odnosu na svaku prijavljenu tražbinu vjerovnika </w:t>
      </w:r>
      <w:r>
        <w:rPr>
          <w:rFonts w:hAnsi="Times New Roman" w:ascii="Times New Roman"/>
          <w:szCs w:val="24"/>
          <w:shd w:fill="F8F8F8" w:color="auto" w:val="clear"/>
        </w:rPr>
        <w:t xml:space="preserve">bio na vrijeme </w:t>
      </w:r>
      <w:r w:rsidR="00874980">
        <w:rPr>
          <w:rFonts w:hAnsi="Times New Roman" w:ascii="Times New Roman"/>
          <w:szCs w:val="24"/>
          <w:shd w:fill="F8F8F8" w:color="auto" w:val="clear"/>
        </w:rPr>
        <w:t>upoznat. Međutim, dužnik  se</w:t>
      </w:r>
      <w:r w:rsidR="008610E7">
        <w:rPr>
          <w:rFonts w:hAnsi="Times New Roman" w:ascii="Times New Roman"/>
          <w:szCs w:val="24"/>
          <w:shd w:fill="F8F8F8" w:color="auto" w:val="clear"/>
        </w:rPr>
        <w:t xml:space="preserve"> o prijavljenim tražbinama vjerovnika nije očitovao. </w:t>
      </w:r>
    </w:p>
    <w:p w:rsidRDefault="00BD47A3" w:rsidP="003C1B96" w:rsidR="00BD47A3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8610E7" w:rsidP="003C1B96" w:rsidR="004552A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 xml:space="preserve">Čl. </w:t>
      </w:r>
      <w:r w:rsidR="00C30307">
        <w:rPr>
          <w:rFonts w:hAnsi="Times New Roman" w:ascii="Times New Roman"/>
          <w:szCs w:val="24"/>
          <w:shd w:fill="F8F8F8" w:color="auto" w:val="clear"/>
        </w:rPr>
        <w:t>41. SZ-a propisano je, da su</w:t>
      </w:r>
      <w:r>
        <w:rPr>
          <w:rFonts w:hAnsi="Times New Roman" w:ascii="Times New Roman"/>
          <w:szCs w:val="24"/>
          <w:shd w:fill="F8F8F8" w:color="auto" w:val="clear"/>
        </w:rPr>
        <w:t xml:space="preserve"> du</w:t>
      </w:r>
      <w:r w:rsidR="00C30307">
        <w:rPr>
          <w:rFonts w:hAnsi="Times New Roman" w:ascii="Times New Roman"/>
          <w:szCs w:val="24"/>
          <w:shd w:fill="F8F8F8" w:color="auto" w:val="clear"/>
        </w:rPr>
        <w:t>žnik (</w:t>
      </w:r>
      <w:r>
        <w:rPr>
          <w:rFonts w:hAnsi="Times New Roman" w:ascii="Times New Roman"/>
          <w:szCs w:val="24"/>
          <w:shd w:fill="F8F8F8" w:color="auto" w:val="clear"/>
        </w:rPr>
        <w:t xml:space="preserve">i povjerenik) dužni se očitovati o prijavljenim tražbinama </w:t>
      </w:r>
      <w:r w:rsidR="00C30307">
        <w:rPr>
          <w:rFonts w:hAnsi="Times New Roman" w:ascii="Times New Roman"/>
          <w:szCs w:val="24"/>
          <w:shd w:fill="F8F8F8" w:color="auto" w:val="clear"/>
        </w:rPr>
        <w:t>vjerovnika,</w:t>
      </w:r>
      <w:r w:rsidR="007E50CB">
        <w:rPr>
          <w:rFonts w:hAnsi="Times New Roman" w:ascii="Times New Roman"/>
          <w:szCs w:val="24"/>
          <w:shd w:fill="F8F8F8" w:color="auto" w:val="clear"/>
        </w:rPr>
        <w:t xml:space="preserve"> i to</w:t>
      </w:r>
      <w:r w:rsidR="00BD47A3">
        <w:rPr>
          <w:rFonts w:hAnsi="Times New Roman" w:ascii="Times New Roman"/>
          <w:szCs w:val="24"/>
          <w:shd w:fill="F8F8F8" w:color="auto" w:val="clear"/>
        </w:rPr>
        <w:t>,</w:t>
      </w:r>
      <w:r w:rsidR="007E50CB">
        <w:rPr>
          <w:rFonts w:hAnsi="Times New Roman" w:ascii="Times New Roman"/>
          <w:szCs w:val="24"/>
          <w:shd w:fill="F8F8F8" w:color="auto" w:val="clear"/>
        </w:rPr>
        <w:t xml:space="preserve">  sukladno čl. 34 st. 1 podstavak 3 SZ-a, u roku od</w:t>
      </w:r>
      <w:r w:rsidR="00705AD7">
        <w:rPr>
          <w:rFonts w:hAnsi="Times New Roman" w:ascii="Times New Roman"/>
          <w:szCs w:val="24"/>
          <w:shd w:fill="F8F8F8" w:color="auto" w:val="clear"/>
        </w:rPr>
        <w:t xml:space="preserve"> 30 dana od dana dostave tablica</w:t>
      </w:r>
      <w:r w:rsidR="007E50CB">
        <w:rPr>
          <w:rFonts w:hAnsi="Times New Roman" w:ascii="Times New Roman"/>
          <w:szCs w:val="24"/>
          <w:shd w:fill="F8F8F8" w:color="auto" w:val="clear"/>
        </w:rPr>
        <w:t xml:space="preserve"> prijavljenih tražbina</w:t>
      </w:r>
      <w:r w:rsidR="004552A2">
        <w:rPr>
          <w:rFonts w:hAnsi="Times New Roman" w:ascii="Times New Roman"/>
          <w:szCs w:val="24"/>
          <w:shd w:fill="F8F8F8" w:color="auto" w:val="clear"/>
        </w:rPr>
        <w:t xml:space="preserve">, odnosno dostaviti pisano očitovanje o svakoj prijavljenoj tražbini priznaje li je ili osporava, a nadležna </w:t>
      </w:r>
      <w:r w:rsidR="00796A75">
        <w:rPr>
          <w:rFonts w:hAnsi="Times New Roman" w:ascii="Times New Roman"/>
          <w:szCs w:val="24"/>
          <w:shd w:fill="F8F8F8" w:color="auto" w:val="clear"/>
        </w:rPr>
        <w:t>jedinica Financijske agencije</w:t>
      </w:r>
      <w:r w:rsidR="004552A2">
        <w:rPr>
          <w:rFonts w:hAnsi="Times New Roman" w:ascii="Times New Roman"/>
          <w:szCs w:val="24"/>
          <w:shd w:fill="F8F8F8" w:color="auto" w:val="clear"/>
        </w:rPr>
        <w:t xml:space="preserve"> je, sukladno čl. 43.</w:t>
      </w:r>
      <w:r w:rsidR="00705AD7">
        <w:rPr>
          <w:rFonts w:hAnsi="Times New Roman" w:ascii="Times New Roman"/>
          <w:szCs w:val="24"/>
          <w:shd w:fill="F8F8F8" w:color="auto" w:val="clear"/>
        </w:rPr>
        <w:t xml:space="preserve"> st. 4 podstavak 2 SZ-a, dužna objaviti na mrežnoj stranici e-oglasna ploča suda, u roku od 3 dana dostavljeno očitovanje dužnika</w:t>
      </w:r>
      <w:r w:rsidR="00024F82">
        <w:rPr>
          <w:rFonts w:hAnsi="Times New Roman" w:ascii="Times New Roman"/>
          <w:szCs w:val="24"/>
          <w:shd w:fill="F8F8F8" w:color="auto" w:val="clear"/>
        </w:rPr>
        <w:t>,</w:t>
      </w:r>
      <w:r w:rsidR="00705AD7">
        <w:rPr>
          <w:rFonts w:hAnsi="Times New Roman" w:ascii="Times New Roman"/>
          <w:szCs w:val="24"/>
          <w:shd w:fill="F8F8F8" w:color="auto" w:val="clear"/>
        </w:rPr>
        <w:t xml:space="preserve"> </w:t>
      </w:r>
      <w:r w:rsidR="00024F82">
        <w:rPr>
          <w:rFonts w:hAnsi="Times New Roman" w:ascii="Times New Roman"/>
          <w:szCs w:val="24"/>
          <w:shd w:fill="F8F8F8" w:color="auto" w:val="clear"/>
        </w:rPr>
        <w:t xml:space="preserve"> kao i povjerenika, a nakon koje objave vjerovnici mogu</w:t>
      </w:r>
      <w:r w:rsidR="0094492F">
        <w:rPr>
          <w:rFonts w:hAnsi="Times New Roman" w:ascii="Times New Roman"/>
          <w:szCs w:val="24"/>
          <w:shd w:fill="F8F8F8" w:color="auto" w:val="clear"/>
        </w:rPr>
        <w:t xml:space="preserve"> osporavati prijavljene tražbine</w:t>
      </w:r>
      <w:r w:rsidR="00C81F24">
        <w:rPr>
          <w:rFonts w:hAnsi="Times New Roman" w:ascii="Times New Roman"/>
          <w:szCs w:val="24"/>
          <w:shd w:fill="F8F8F8" w:color="auto" w:val="clear"/>
        </w:rPr>
        <w:t xml:space="preserve"> koje smatraju nepostojećim</w:t>
      </w:r>
      <w:r w:rsidR="008421C0">
        <w:rPr>
          <w:rFonts w:hAnsi="Times New Roman" w:ascii="Times New Roman"/>
          <w:szCs w:val="24"/>
          <w:shd w:fill="F8F8F8" w:color="auto" w:val="clear"/>
        </w:rPr>
        <w:t xml:space="preserve"> u daljnjem roku od 15</w:t>
      </w:r>
      <w:r w:rsidR="002D1AF8">
        <w:rPr>
          <w:rFonts w:hAnsi="Times New Roman" w:ascii="Times New Roman"/>
          <w:szCs w:val="24"/>
          <w:shd w:fill="F8F8F8" w:color="auto" w:val="clear"/>
        </w:rPr>
        <w:t xml:space="preserve"> dana od dostave predmetnog očit</w:t>
      </w:r>
      <w:r w:rsidR="00F52B20">
        <w:rPr>
          <w:rFonts w:hAnsi="Times New Roman" w:ascii="Times New Roman"/>
          <w:szCs w:val="24"/>
          <w:shd w:fill="F8F8F8" w:color="auto" w:val="clear"/>
        </w:rPr>
        <w:t>ovanja dužnika kao i povjerenika.</w:t>
      </w:r>
    </w:p>
    <w:p w:rsidRDefault="00BD47A3" w:rsidP="003C1B96" w:rsidR="00BD47A3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F52B20" w:rsidP="003C1B96" w:rsidR="000C3AF3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Čl. 41. st 3 SZ-a</w:t>
      </w:r>
      <w:r w:rsidR="000C3AF3">
        <w:rPr>
          <w:rFonts w:hAnsi="Times New Roman" w:ascii="Times New Roman"/>
          <w:szCs w:val="24"/>
          <w:shd w:fill="F8F8F8" w:color="auto" w:val="clear"/>
        </w:rPr>
        <w:t xml:space="preserve"> propisano je</w:t>
      </w:r>
      <w:r w:rsidR="00FE6B78">
        <w:rPr>
          <w:rFonts w:hAnsi="Times New Roman" w:ascii="Times New Roman"/>
          <w:szCs w:val="24"/>
          <w:shd w:fill="F8F8F8" w:color="auto" w:val="clear"/>
        </w:rPr>
        <w:t>,</w:t>
      </w:r>
      <w:r w:rsidR="000C3AF3">
        <w:rPr>
          <w:rFonts w:hAnsi="Times New Roman" w:ascii="Times New Roman"/>
          <w:szCs w:val="24"/>
          <w:shd w:fill="F8F8F8" w:color="auto" w:val="clear"/>
        </w:rPr>
        <w:t xml:space="preserve"> da nakon isteka roka za očitovanje o prijavljenim tražbinama dužnik i povjerenik ako je imenovan, ne mogu osporavati tražbine koje su priznali, te čl. 42. st. 1 SZ-a propisano je, da vjerovnik može osporiti prijavljenu tražbinu drugog vjerovnika  putem propisanog obrasca</w:t>
      </w:r>
      <w:r w:rsidR="00FE6B78">
        <w:rPr>
          <w:rFonts w:hAnsi="Times New Roman" w:ascii="Times New Roman"/>
          <w:szCs w:val="24"/>
          <w:shd w:fill="F8F8F8" w:color="auto" w:val="clear"/>
        </w:rPr>
        <w:t xml:space="preserve"> koji dostavlja nadležnoj jedinici FINE</w:t>
      </w:r>
      <w:r w:rsidR="000C3AF3">
        <w:rPr>
          <w:rFonts w:hAnsi="Times New Roman" w:ascii="Times New Roman"/>
          <w:szCs w:val="24"/>
          <w:shd w:fill="F8F8F8" w:color="auto" w:val="clear"/>
        </w:rPr>
        <w:t xml:space="preserve">, te st. 3 citiranog članka, da osporavanje </w:t>
      </w:r>
      <w:r w:rsidR="00FE6B78">
        <w:rPr>
          <w:rFonts w:hAnsi="Times New Roman" w:ascii="Times New Roman"/>
          <w:szCs w:val="24"/>
          <w:shd w:fill="F8F8F8" w:color="auto" w:val="clear"/>
        </w:rPr>
        <w:t>tražbine podneseno nakon isteka roka za osporavanje sud odbacuje rješenjem.</w:t>
      </w:r>
    </w:p>
    <w:p w:rsidRDefault="009F1F5B" w:rsidP="003C1B96" w:rsidR="009F1F5B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FE6B78" w:rsidP="003C1B96" w:rsidR="00FE6B78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Slijedom citiranih zakonskih odredbi,</w:t>
      </w:r>
      <w:r w:rsidR="004A54CF">
        <w:rPr>
          <w:rFonts w:hAnsi="Times New Roman" w:ascii="Times New Roman"/>
          <w:szCs w:val="24"/>
          <w:shd w:fill="F8F8F8" w:color="auto" w:val="clear"/>
        </w:rPr>
        <w:t xml:space="preserve"> proizlazi da se radi o </w:t>
      </w:r>
      <w:r w:rsidR="00C67AF0">
        <w:rPr>
          <w:rFonts w:hAnsi="Times New Roman" w:ascii="Times New Roman"/>
          <w:szCs w:val="24"/>
          <w:shd w:fill="F8F8F8" w:color="auto" w:val="clear"/>
        </w:rPr>
        <w:t>zakonskim r</w:t>
      </w:r>
      <w:r w:rsidR="00F52B20">
        <w:rPr>
          <w:rFonts w:hAnsi="Times New Roman" w:ascii="Times New Roman"/>
          <w:szCs w:val="24"/>
          <w:shd w:fill="F8F8F8" w:color="auto" w:val="clear"/>
        </w:rPr>
        <w:t>okovima, strogo formaliziranom postupku tako da je propisana nedvojbena dužnost dostavljanja očitovanja dužnika</w:t>
      </w:r>
      <w:r w:rsidR="00B7761D">
        <w:rPr>
          <w:rFonts w:hAnsi="Times New Roman" w:ascii="Times New Roman"/>
          <w:szCs w:val="24"/>
          <w:shd w:fill="F8F8F8" w:color="auto" w:val="clear"/>
        </w:rPr>
        <w:t xml:space="preserve"> (i  povjerenika)</w:t>
      </w:r>
      <w:r w:rsidR="009C0EA6">
        <w:rPr>
          <w:rFonts w:hAnsi="Times New Roman" w:ascii="Times New Roman"/>
          <w:szCs w:val="24"/>
          <w:shd w:fill="F8F8F8" w:color="auto" w:val="clear"/>
        </w:rPr>
        <w:t xml:space="preserve"> o svakoj prijavljenoj tražbini </w:t>
      </w:r>
      <w:r w:rsidR="00383C2A">
        <w:rPr>
          <w:rFonts w:hAnsi="Times New Roman" w:ascii="Times New Roman"/>
          <w:szCs w:val="24"/>
          <w:shd w:fill="F8F8F8" w:color="auto" w:val="clear"/>
        </w:rPr>
        <w:t xml:space="preserve">(rok za ovo očitovanje u konkretnom slučaju bio je do 2. studenog 2018.g.) </w:t>
      </w:r>
      <w:r w:rsidR="009C0EA6">
        <w:rPr>
          <w:rFonts w:hAnsi="Times New Roman" w:ascii="Times New Roman"/>
          <w:szCs w:val="24"/>
          <w:shd w:fill="F8F8F8" w:color="auto" w:val="clear"/>
        </w:rPr>
        <w:t xml:space="preserve">i to na propisanom obrascu u točno </w:t>
      </w:r>
      <w:r w:rsidR="009C0EA6">
        <w:rPr>
          <w:rFonts w:hAnsi="Times New Roman" w:ascii="Times New Roman"/>
          <w:szCs w:val="24"/>
          <w:shd w:fill="F8F8F8" w:color="auto" w:val="clear"/>
        </w:rPr>
        <w:lastRenderedPageBreak/>
        <w:t>propisanom roku, te zatim u točno određe</w:t>
      </w:r>
      <w:r w:rsidR="002E3A77">
        <w:rPr>
          <w:rFonts w:hAnsi="Times New Roman" w:ascii="Times New Roman"/>
          <w:szCs w:val="24"/>
          <w:shd w:fill="F8F8F8" w:color="auto" w:val="clear"/>
        </w:rPr>
        <w:t>n</w:t>
      </w:r>
      <w:r w:rsidR="009C0EA6">
        <w:rPr>
          <w:rFonts w:hAnsi="Times New Roman" w:ascii="Times New Roman"/>
          <w:szCs w:val="24"/>
          <w:shd w:fill="F8F8F8" w:color="auto" w:val="clear"/>
        </w:rPr>
        <w:t>im zakonskim rokovima nadležna jedinica FINE je dužna objaviti dostavljena očitovanja na mrežnoj stranici e-oglasna ploča suda, a nakon koje objave vjerovnici također u zakonom propisanom roku mogu osporavati tražbine drugih vjerovnika, te u slučaju osporavanja tražbina vjerovnika od strane drugog vjerovnika, nadležna jedinica FINE  je dužna istekom roka za osporavanje tražbina objaviti i tablicu osporenih tražbina</w:t>
      </w:r>
      <w:r w:rsidR="002E3A77">
        <w:rPr>
          <w:rFonts w:hAnsi="Times New Roman" w:ascii="Times New Roman"/>
          <w:szCs w:val="24"/>
          <w:shd w:fill="F8F8F8" w:color="auto" w:val="clear"/>
        </w:rPr>
        <w:t>.</w:t>
      </w:r>
    </w:p>
    <w:p w:rsidRDefault="00F94B92" w:rsidP="00F94B92" w:rsidR="00F94B9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 xml:space="preserve">Sve prethodno navedeno neophodno je da se ispuni da bi sud na ročištu radi ispitivanja tražbina mogao ispitati prijavljene tražbine. </w:t>
      </w:r>
    </w:p>
    <w:p w:rsidRDefault="00F106EE" w:rsidP="00F94B92" w:rsidR="00F106EE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F94B92" w:rsidP="00F94B92" w:rsidR="004552A2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Međutim, kako je u ovom postupku izostalo očitovanje dužnika o prijavljenim tražbinama, izostala je objava očitovanja o prijavljenim tražbinama na mrežnoj stranici e-oglasna ploča suda,</w:t>
      </w:r>
      <w:r w:rsidR="005E0E37">
        <w:rPr>
          <w:rFonts w:hAnsi="Times New Roman" w:ascii="Times New Roman"/>
          <w:szCs w:val="24"/>
          <w:shd w:fill="F8F8F8" w:color="auto" w:val="clear"/>
        </w:rPr>
        <w:t>odnosno FINA je objavila da očitovanje nije dostavljeno,</w:t>
      </w:r>
      <w:r>
        <w:rPr>
          <w:rFonts w:hAnsi="Times New Roman" w:ascii="Times New Roman"/>
          <w:szCs w:val="24"/>
          <w:shd w:fill="F8F8F8" w:color="auto" w:val="clear"/>
        </w:rPr>
        <w:t xml:space="preserve"> te</w:t>
      </w:r>
      <w:r w:rsidR="005E0E37">
        <w:rPr>
          <w:rFonts w:hAnsi="Times New Roman" w:ascii="Times New Roman"/>
          <w:szCs w:val="24"/>
          <w:shd w:fill="F8F8F8" w:color="auto" w:val="clear"/>
        </w:rPr>
        <w:t xml:space="preserve"> navedenim</w:t>
      </w:r>
      <w:r>
        <w:rPr>
          <w:rFonts w:hAnsi="Times New Roman" w:ascii="Times New Roman"/>
          <w:szCs w:val="24"/>
          <w:shd w:fill="F8F8F8" w:color="auto" w:val="clear"/>
        </w:rPr>
        <w:t xml:space="preserve"> izostankom </w:t>
      </w:r>
      <w:r w:rsidR="005E0E37">
        <w:rPr>
          <w:rFonts w:hAnsi="Times New Roman" w:ascii="Times New Roman"/>
          <w:szCs w:val="24"/>
          <w:shd w:fill="F8F8F8" w:color="auto" w:val="clear"/>
        </w:rPr>
        <w:t>vjerovnici nisu bili u mogućnosti</w:t>
      </w:r>
      <w:r w:rsidR="002A35CE">
        <w:rPr>
          <w:rFonts w:hAnsi="Times New Roman" w:ascii="Times New Roman"/>
          <w:szCs w:val="24"/>
          <w:shd w:fill="F8F8F8" w:color="auto" w:val="clear"/>
        </w:rPr>
        <w:t xml:space="preserve"> koristiti svoje zakonsko pravo osporavanja tražbina drugog vjerovnika i to opet u roku propisanom zakonom.</w:t>
      </w:r>
    </w:p>
    <w:p w:rsidRDefault="00D46CB8" w:rsidP="00F94B92" w:rsidR="00D46CB8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9F649C" w:rsidP="00F94B92" w:rsidR="009F649C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  <w:r>
        <w:rPr>
          <w:rFonts w:hAnsi="Times New Roman" w:ascii="Times New Roman"/>
          <w:szCs w:val="24"/>
          <w:shd w:fill="F8F8F8" w:color="auto" w:val="clear"/>
        </w:rPr>
        <w:tab/>
        <w:t>Dakle, temeljem prethodno navedenog</w:t>
      </w:r>
      <w:r w:rsidR="00D46CB8"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szCs w:val="24"/>
          <w:shd w:fill="F8F8F8" w:color="auto" w:val="clear"/>
        </w:rPr>
        <w:t xml:space="preserve"> proizlazi da je došlo do propuštanja izvršenja radnji od strane dužnika (dužnosti dostavljanja očitovanja o svakoj prijavljenoj tražbini)</w:t>
      </w:r>
      <w:r w:rsidR="00D46CB8"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szCs w:val="24"/>
          <w:shd w:fill="F8F8F8" w:color="auto" w:val="clear"/>
        </w:rPr>
        <w:t xml:space="preserve"> a što je</w:t>
      </w:r>
      <w:r w:rsidR="00D46CB8">
        <w:rPr>
          <w:rFonts w:hAnsi="Times New Roman" w:ascii="Times New Roman"/>
          <w:szCs w:val="24"/>
          <w:shd w:fill="F8F8F8" w:color="auto" w:val="clear"/>
        </w:rPr>
        <w:t xml:space="preserve"> imalo za posljedicu nemogućnost postupanja FINE (objava očitovanja o tražbinama na mrežnoj stranici e-oglasna ploča suda), te zatim</w:t>
      </w:r>
      <w:r w:rsidR="00A60E1F">
        <w:rPr>
          <w:rFonts w:hAnsi="Times New Roman" w:ascii="Times New Roman"/>
          <w:szCs w:val="24"/>
          <w:shd w:fill="F8F8F8" w:color="auto" w:val="clear"/>
        </w:rPr>
        <w:t xml:space="preserve"> nemogućnost vjerovnika za osporavanje tražbina drugog vjerovnika, a sve navedeno propuštanje imalo je za posljedicu da sud nije</w:t>
      </w:r>
      <w:r w:rsidR="00F106EE">
        <w:rPr>
          <w:rFonts w:hAnsi="Times New Roman" w:ascii="Times New Roman"/>
          <w:szCs w:val="24"/>
          <w:shd w:fill="F8F8F8" w:color="auto" w:val="clear"/>
        </w:rPr>
        <w:t xml:space="preserve"> imao mogućnost</w:t>
      </w:r>
      <w:r w:rsidR="00A60E1F">
        <w:rPr>
          <w:rFonts w:hAnsi="Times New Roman" w:ascii="Times New Roman"/>
          <w:szCs w:val="24"/>
          <w:shd w:fill="F8F8F8" w:color="auto" w:val="clear"/>
        </w:rPr>
        <w:t xml:space="preserve"> na ispitnom ročištu provesti ispitivanje tražbina, sastaviti tablicu ispitanih tražbina i  eventualno tablicu razlučnih prava, donijeti rješenje o utvrđenim i osporenim tražbinama, a što za posljedicu ima nemogućnost utvrđenja prava glasa vjerovnika koji bi trebali glasovati o planu restrukturiranja dužnika na daljnjem ročištu za glasovanje, pa je iz navedenih razloga ovaj postupak obustavljen temeljem čl. 64 SZ-a.</w:t>
      </w:r>
    </w:p>
    <w:p w:rsidRDefault="00F52B20" w:rsidP="003C1B96" w:rsidR="00F52B20">
      <w:pPr>
        <w:tabs>
          <w:tab w:pos="1034" w:val="left"/>
        </w:tabs>
        <w:jc w:val="both"/>
        <w:rPr>
          <w:rFonts w:hAnsi="Times New Roman" w:ascii="Times New Roman"/>
          <w:szCs w:val="24"/>
          <w:shd w:fill="F8F8F8" w:color="auto" w:val="clear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 xml:space="preserve">U </w:t>
      </w:r>
      <w:r w:rsidRPr="00301A4A">
        <w:rPr>
          <w:rFonts w:hAnsi="Times New Roman" w:ascii="Times New Roman"/>
          <w:szCs w:val="24"/>
        </w:rPr>
        <w:t>Zagrebu</w:t>
      </w:r>
      <w:r w:rsidR="0081540F" w:rsidRPr="00301A4A">
        <w:rPr>
          <w:rFonts w:hAnsi="Times New Roman" w:ascii="Times New Roman"/>
          <w:szCs w:val="24"/>
        </w:rPr>
        <w:t xml:space="preserve">, </w:t>
      </w:r>
      <w:r w:rsidR="00B07E6A">
        <w:rPr>
          <w:rFonts w:hAnsi="Times New Roman" w:ascii="Times New Roman"/>
        </w:rPr>
        <w:t>28</w:t>
      </w:r>
      <w:r w:rsidR="004914B8" w:rsidRPr="00301A4A">
        <w:rPr>
          <w:rFonts w:hAnsi="Times New Roman" w:ascii="Times New Roman"/>
        </w:rPr>
        <w:t xml:space="preserve">. </w:t>
      </w:r>
      <w:r w:rsidR="00571CA6">
        <w:rPr>
          <w:rFonts w:hAnsi="Times New Roman" w:ascii="Times New Roman"/>
        </w:rPr>
        <w:t>prosinca</w:t>
      </w:r>
      <w:r w:rsidR="0073155C" w:rsidRPr="00301A4A">
        <w:rPr>
          <w:rFonts w:hAnsi="Times New Roman" w:ascii="Times New Roman"/>
        </w:rPr>
        <w:t xml:space="preserve"> 2018</w:t>
      </w:r>
      <w:r w:rsidR="00C44F9B" w:rsidRPr="00301A4A">
        <w:rPr>
          <w:rFonts w:hAnsi="Times New Roman" w:ascii="Times New Roman"/>
        </w:rPr>
        <w:t>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73155C" w:rsidP="0073155C" w:rsidR="004832CA" w:rsidRPr="0074490B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3C5DB7">
        <w:rPr>
          <w:rFonts w:hAnsi="Times New Roman" w:ascii="Times New Roman"/>
          <w:szCs w:val="24"/>
        </w:rPr>
        <w:t>,v.r.</w:t>
      </w:r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E14595" w:rsidP="00E14595" w:rsidR="00E145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Visokom trgovačkom sudu RH u 3</w:t>
      </w:r>
      <w:r w:rsidR="000E2767">
        <w:rPr>
          <w:rFonts w:hAnsi="Times New Roman" w:ascii="Times New Roman"/>
          <w:szCs w:val="24"/>
        </w:rPr>
        <w:t xml:space="preserve"> (tri) primjerka putem ovog suda</w:t>
      </w:r>
      <w:r>
        <w:rPr>
          <w:rFonts w:hAnsi="Times New Roman" w:ascii="Times New Roman"/>
          <w:szCs w:val="24"/>
        </w:rPr>
        <w:t xml:space="preserve"> u roku od 8 dana od dana objave istoga na mrežnoj stranici e-Oglasna ploča Trgovačkog suda u Zagrebu.</w:t>
      </w:r>
    </w:p>
    <w:p w:rsidRDefault="00E14595" w:rsidP="004832CA" w:rsidR="00E14595">
      <w:pPr>
        <w:jc w:val="both"/>
        <w:rPr>
          <w:rFonts w:hAnsi="Times New Roman" w:ascii="Times New Roman"/>
          <w:szCs w:val="24"/>
        </w:rPr>
      </w:pPr>
    </w:p>
    <w:p w:rsidRDefault="003C5DB7" w:rsidP="00692346" w:rsidR="003C5DB7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C5DB7" w:rsidP="00C662EE" w:rsidR="003C5DB7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787529" w:rsidP="003C5DB7" w:rsidR="00787529" w:rsidRPr="00B50A51">
      <w:pPr>
        <w:ind w:left="720"/>
        <w:jc w:val="both"/>
        <w:rPr>
          <w:rFonts w:hAnsi="Times New Roman" w:ascii="Times New Roman"/>
          <w:szCs w:val="24"/>
        </w:rPr>
      </w:pPr>
    </w:p>
    <w:sectPr w:rsidSect="003F2B80" w:rsidR="00787529" w:rsidRPr="00B50A51">
      <w:headerReference w:type="default" r:id="rId10"/>
      <w:pgSz w:code="9" w:h="16840" w:w="11907"/>
      <w:pgMar w:gutter="0" w:footer="720" w:header="720" w:left="1418" w:bottom="1276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15A" w:rsidP="003012EE" w:rsidR="00A2115A">
      <w:r>
        <w:separator/>
      </w:r>
    </w:p>
  </w:endnote>
  <w:endnote w:id="0" w:type="continuationSeparator">
    <w:p w:rsidRDefault="00A2115A" w:rsidP="003012EE" w:rsidR="00A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15A" w:rsidP="003012EE" w:rsidR="00A2115A">
      <w:r>
        <w:separator/>
      </w:r>
    </w:p>
  </w:footnote>
  <w:footnote w:id="0" w:type="continuationSeparator">
    <w:p w:rsidRDefault="00A2115A" w:rsidP="003012EE" w:rsidR="00A2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CA6" w:rsidP="00571CA6" w:rsidR="003012EE" w:rsidRPr="003012EE">
    <w:pPr>
      <w:pStyle w:val="Zaglavlje"/>
      <w:tabs>
        <w:tab w:pos="4536" w:val="clear"/>
        <w:tab w:pos="4535" w:val="center"/>
        <w:tab w:pos="7513" w:val="left"/>
      </w:tabs>
      <w:rPr>
        <w:rFonts w:hAnsi="Times New Roman" w:ascii="Times New Roman"/>
      </w:rPr>
    </w:pPr>
    <w:r>
      <w:rPr>
        <w:rFonts w:hAnsi="Times New Roman" w:ascii="Times New Roman"/>
      </w:rPr>
      <w:tab/>
    </w:r>
    <w:sdt>
      <w:sdtPr>
        <w:rPr>
          <w:rFonts w:hAnsi="Times New Roman" w:ascii="Times New Roman"/>
        </w:rPr>
        <w:id w:val="-624076149"/>
        <w:docPartObj>
          <w:docPartGallery w:val="Page Numbers (Top of Page)"/>
          <w:docPartUnique/>
        </w:docPartObj>
      </w:sdtPr>
      <w:sdtEndPr/>
      <w:sdtContent>
        <w:r w:rsidR="003012EE" w:rsidRPr="003012EE">
          <w:rPr>
            <w:rFonts w:hAnsi="Times New Roman" w:ascii="Times New Roman"/>
          </w:rPr>
          <w:fldChar w:fldCharType="begin"/>
        </w:r>
        <w:r w:rsidR="003012EE" w:rsidRPr="003012EE">
          <w:rPr>
            <w:rFonts w:hAnsi="Times New Roman" w:ascii="Times New Roman"/>
          </w:rPr>
          <w:instrText>PAGE   \* MERGEFORMAT</w:instrText>
        </w:r>
        <w:r w:rsidR="003012EE" w:rsidRPr="003012EE">
          <w:rPr>
            <w:rFonts w:hAnsi="Times New Roman" w:ascii="Times New Roman"/>
          </w:rPr>
          <w:fldChar w:fldCharType="separate"/>
        </w:r>
        <w:r w:rsidR="003C5DB7">
          <w:rPr>
            <w:rFonts w:hAnsi="Times New Roman" w:ascii="Times New Roman"/>
            <w:noProof/>
          </w:rPr>
          <w:t>3</w:t>
        </w:r>
        <w:r w:rsidR="003012EE" w:rsidRPr="003012EE">
          <w:rPr>
            <w:rFonts w:hAnsi="Times New Roman" w:ascii="Times New Roman"/>
          </w:rPr>
          <w:fldChar w:fldCharType="end"/>
        </w:r>
      </w:sdtContent>
    </w:sdt>
    <w:r>
      <w:rPr>
        <w:rFonts w:hAnsi="Times New Roman" w:ascii="Times New Roman"/>
      </w:rPr>
      <w:tab/>
    </w:r>
    <w:r w:rsidRPr="003012EE">
      <w:rPr>
        <w:rFonts w:hAnsi="Times New Roman" w:ascii="Times New Roman"/>
      </w:rPr>
      <w:t>20. St-</w:t>
    </w:r>
    <w:r>
      <w:rPr>
        <w:rFonts w:hAnsi="Times New Roman" w:ascii="Times New Roman"/>
      </w:rPr>
      <w:t>1925/18</w:t>
    </w:r>
  </w:p>
  <w:p w:rsidRDefault="003012EE" w:rsidR="003012EE" w:rsidRPr="003012EE">
    <w:pPr>
      <w:pStyle w:val="Zaglavlje"/>
      <w:rPr>
        <w:rFonts w:hAnsi="Times New Roman" w:ascii="Times New Roman"/>
      </w:rPr>
    </w:pPr>
    <w:r w:rsidRPr="003012EE">
      <w:rPr>
        <w:rFonts w:hAnsi="Times New Roman" w:ascii="Times New Roman"/>
      </w:rPr>
      <w:tab/>
    </w:r>
    <w:r w:rsidRPr="003012EE"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1418B"/>
    <w:rsid w:val="00024F82"/>
    <w:rsid w:val="00027B52"/>
    <w:rsid w:val="00041C74"/>
    <w:rsid w:val="00043892"/>
    <w:rsid w:val="00055DD6"/>
    <w:rsid w:val="00061302"/>
    <w:rsid w:val="00065E11"/>
    <w:rsid w:val="000672D2"/>
    <w:rsid w:val="00074DDE"/>
    <w:rsid w:val="000A6A28"/>
    <w:rsid w:val="000C3AF3"/>
    <w:rsid w:val="000E14BB"/>
    <w:rsid w:val="000E2767"/>
    <w:rsid w:val="000E27F1"/>
    <w:rsid w:val="000E7600"/>
    <w:rsid w:val="000F2F0A"/>
    <w:rsid w:val="00105F14"/>
    <w:rsid w:val="00125307"/>
    <w:rsid w:val="001617A2"/>
    <w:rsid w:val="00176F86"/>
    <w:rsid w:val="00177A7C"/>
    <w:rsid w:val="00181207"/>
    <w:rsid w:val="00181361"/>
    <w:rsid w:val="00186F32"/>
    <w:rsid w:val="001A33EF"/>
    <w:rsid w:val="001B3283"/>
    <w:rsid w:val="001C31AD"/>
    <w:rsid w:val="001D6FFB"/>
    <w:rsid w:val="001F3249"/>
    <w:rsid w:val="00260F49"/>
    <w:rsid w:val="00267E91"/>
    <w:rsid w:val="002A35CE"/>
    <w:rsid w:val="002C6E8C"/>
    <w:rsid w:val="002D1AF8"/>
    <w:rsid w:val="002D45F7"/>
    <w:rsid w:val="002E3A77"/>
    <w:rsid w:val="002E5875"/>
    <w:rsid w:val="003012EE"/>
    <w:rsid w:val="00301A4A"/>
    <w:rsid w:val="00333B13"/>
    <w:rsid w:val="0034484B"/>
    <w:rsid w:val="00355A50"/>
    <w:rsid w:val="00357C4C"/>
    <w:rsid w:val="00383C2A"/>
    <w:rsid w:val="003877A8"/>
    <w:rsid w:val="00387BB3"/>
    <w:rsid w:val="003918D2"/>
    <w:rsid w:val="003B4945"/>
    <w:rsid w:val="003C1B96"/>
    <w:rsid w:val="003C5DB7"/>
    <w:rsid w:val="003C65BA"/>
    <w:rsid w:val="003F1081"/>
    <w:rsid w:val="003F15AC"/>
    <w:rsid w:val="003F2B80"/>
    <w:rsid w:val="004124BA"/>
    <w:rsid w:val="00415D9C"/>
    <w:rsid w:val="00425A6C"/>
    <w:rsid w:val="004328E8"/>
    <w:rsid w:val="00434C2B"/>
    <w:rsid w:val="004552A2"/>
    <w:rsid w:val="00462AD9"/>
    <w:rsid w:val="004832CA"/>
    <w:rsid w:val="004914B8"/>
    <w:rsid w:val="004A54CF"/>
    <w:rsid w:val="004B1DF0"/>
    <w:rsid w:val="004B7580"/>
    <w:rsid w:val="004D3191"/>
    <w:rsid w:val="004D6467"/>
    <w:rsid w:val="00501694"/>
    <w:rsid w:val="005072E6"/>
    <w:rsid w:val="005113AB"/>
    <w:rsid w:val="00530686"/>
    <w:rsid w:val="00534A69"/>
    <w:rsid w:val="005662B6"/>
    <w:rsid w:val="00571CA6"/>
    <w:rsid w:val="0059307C"/>
    <w:rsid w:val="005A1834"/>
    <w:rsid w:val="005C3631"/>
    <w:rsid w:val="005E0E37"/>
    <w:rsid w:val="005E4500"/>
    <w:rsid w:val="005E7FB4"/>
    <w:rsid w:val="00636788"/>
    <w:rsid w:val="006517EC"/>
    <w:rsid w:val="00661DEA"/>
    <w:rsid w:val="00664B66"/>
    <w:rsid w:val="00665920"/>
    <w:rsid w:val="00686DC0"/>
    <w:rsid w:val="00696786"/>
    <w:rsid w:val="006A5E72"/>
    <w:rsid w:val="006A705E"/>
    <w:rsid w:val="006E54DA"/>
    <w:rsid w:val="00705AD7"/>
    <w:rsid w:val="0071231D"/>
    <w:rsid w:val="0073155C"/>
    <w:rsid w:val="0074490B"/>
    <w:rsid w:val="007662D4"/>
    <w:rsid w:val="00785FE8"/>
    <w:rsid w:val="00787529"/>
    <w:rsid w:val="00796A75"/>
    <w:rsid w:val="007B0EAF"/>
    <w:rsid w:val="007B3E01"/>
    <w:rsid w:val="007E50CB"/>
    <w:rsid w:val="00810BF3"/>
    <w:rsid w:val="0081482F"/>
    <w:rsid w:val="0081540F"/>
    <w:rsid w:val="00826B6C"/>
    <w:rsid w:val="008421C0"/>
    <w:rsid w:val="00855068"/>
    <w:rsid w:val="008610E7"/>
    <w:rsid w:val="00874980"/>
    <w:rsid w:val="00890562"/>
    <w:rsid w:val="00891070"/>
    <w:rsid w:val="008B0B46"/>
    <w:rsid w:val="008C4F9A"/>
    <w:rsid w:val="008D6664"/>
    <w:rsid w:val="008E677A"/>
    <w:rsid w:val="00906078"/>
    <w:rsid w:val="00920D8C"/>
    <w:rsid w:val="0094492F"/>
    <w:rsid w:val="00957A84"/>
    <w:rsid w:val="009A4AF1"/>
    <w:rsid w:val="009B555D"/>
    <w:rsid w:val="009C0EA6"/>
    <w:rsid w:val="009C55E9"/>
    <w:rsid w:val="009E3B32"/>
    <w:rsid w:val="009E7DB2"/>
    <w:rsid w:val="009F1F5B"/>
    <w:rsid w:val="009F20AA"/>
    <w:rsid w:val="009F649C"/>
    <w:rsid w:val="00A2115A"/>
    <w:rsid w:val="00A25597"/>
    <w:rsid w:val="00A272F0"/>
    <w:rsid w:val="00A60E1F"/>
    <w:rsid w:val="00A76E24"/>
    <w:rsid w:val="00AD3796"/>
    <w:rsid w:val="00AD4189"/>
    <w:rsid w:val="00AF5DB3"/>
    <w:rsid w:val="00B04E99"/>
    <w:rsid w:val="00B06010"/>
    <w:rsid w:val="00B07E6A"/>
    <w:rsid w:val="00B3480B"/>
    <w:rsid w:val="00B35553"/>
    <w:rsid w:val="00B50A51"/>
    <w:rsid w:val="00B66126"/>
    <w:rsid w:val="00B703B4"/>
    <w:rsid w:val="00B7761D"/>
    <w:rsid w:val="00B83EB4"/>
    <w:rsid w:val="00B86B1F"/>
    <w:rsid w:val="00BD47A3"/>
    <w:rsid w:val="00BE3F48"/>
    <w:rsid w:val="00BF27DE"/>
    <w:rsid w:val="00C05C6A"/>
    <w:rsid w:val="00C21DC2"/>
    <w:rsid w:val="00C30307"/>
    <w:rsid w:val="00C4191F"/>
    <w:rsid w:val="00C44F9B"/>
    <w:rsid w:val="00C655D0"/>
    <w:rsid w:val="00C67AF0"/>
    <w:rsid w:val="00C81F24"/>
    <w:rsid w:val="00CE04D0"/>
    <w:rsid w:val="00D174D6"/>
    <w:rsid w:val="00D41889"/>
    <w:rsid w:val="00D465C8"/>
    <w:rsid w:val="00D46CB8"/>
    <w:rsid w:val="00D64854"/>
    <w:rsid w:val="00D7075E"/>
    <w:rsid w:val="00D768E6"/>
    <w:rsid w:val="00D77C2D"/>
    <w:rsid w:val="00D82E4C"/>
    <w:rsid w:val="00DC44EE"/>
    <w:rsid w:val="00DF7B13"/>
    <w:rsid w:val="00E14595"/>
    <w:rsid w:val="00E15192"/>
    <w:rsid w:val="00E2063D"/>
    <w:rsid w:val="00E2202C"/>
    <w:rsid w:val="00E62D84"/>
    <w:rsid w:val="00E81C2E"/>
    <w:rsid w:val="00EB6D3F"/>
    <w:rsid w:val="00EC2733"/>
    <w:rsid w:val="00EC329E"/>
    <w:rsid w:val="00ED482E"/>
    <w:rsid w:val="00EF7B37"/>
    <w:rsid w:val="00F05DB9"/>
    <w:rsid w:val="00F106EE"/>
    <w:rsid w:val="00F30402"/>
    <w:rsid w:val="00F52B20"/>
    <w:rsid w:val="00F94B92"/>
    <w:rsid w:val="00FE57F4"/>
    <w:rsid w:val="00FE590C"/>
    <w:rsid w:val="00FE6B78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12EE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12EE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C5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D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D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D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D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12EE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12EE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C5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D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D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D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D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St-1925/2018-27</izvorni_sadrzaj>
    <derivirana_varijabla naziv="DomainObject.Oznaka_1">St-1925/2018-27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</izvorni_sadrzaj>
    <derivirana_varijabla naziv="DomainObject.Predmet.OstaliListNazivFormated_1">
      <item>Nenad Goriščak</item>
      <item>Marko Samaržija</item>
      <item>ODVJETNIČKO DRUŠTVO GRAHOVAC, HORVAT, ŽAPER d.o.o.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St-1925/2018-27</izvorni_sadrzaj>
    <derivirana_varijabla naziv="DomainObject.PoslovniBrojDokumenta_1">St-1925/2018-27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St-1925/2018-16</izvorni_sadrzaj>
    <derivirana_varijabla naziv="DomainObject.PredzadnjaOdlukaIzPredmeta.Oznaka_1">St-1925/2018-16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1273</properties:Words>
  <properties:Characters>7296</properties:Characters>
  <properties:Lines>137</properties:Lines>
  <properties:Paragraphs>31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2018-12-27T13:17:00Z</dcterms:created>
  <dc:creator>Sudsko vijeće</dc:creator>
  <cp:lastModifiedBy>Monika Grbac</cp:lastModifiedBy>
  <cp:lastPrinted>2018-06-04T07:59:00Z</cp:lastPrinted>
  <dcterms:modified xmlns:xsi="http://www.w3.org/2001/XMLSchema-instance" xsi:type="dcterms:W3CDTF">2018-12-28T10:41:00Z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St-1925/2018-27 / Odluka - Rješenje o obustavi predstečajnog postupka (st-1925-18 SOLDUS (nije dostavljeno očitovanje dužnika).docx)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